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855"/>
        <w:gridCol w:w="1620"/>
        <w:gridCol w:w="1710"/>
        <w:gridCol w:w="1440"/>
        <w:gridCol w:w="900"/>
      </w:tblGrid>
      <w:tr w:rsidR="00564640" w:rsidRPr="00A019BE" w14:paraId="3E8151D9" w14:textId="77777777" w:rsidTr="006B1103">
        <w:trPr>
          <w:trHeight w:val="20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49A0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Supplemental Table 1. Demographic, Comorbidities, Clinical, and Laboratory Characteristics of ICU Patients who Received Support with High-Flow Nasal Cannula</w:t>
            </w:r>
          </w:p>
        </w:tc>
      </w:tr>
      <w:tr w:rsidR="00564640" w:rsidRPr="00A019BE" w14:paraId="7F697C4C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B9B1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763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2D2A" w14:textId="77777777" w:rsidR="00564640" w:rsidRPr="00A019BE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Heated HFNC outcome </w:t>
            </w:r>
          </w:p>
        </w:tc>
      </w:tr>
      <w:tr w:rsidR="00564640" w:rsidRPr="00A019BE" w14:paraId="673C139C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59DC" w14:textId="77777777" w:rsidR="00564640" w:rsidRPr="00A019BE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1646" w14:textId="77777777" w:rsidR="00564640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14:paraId="093974F8" w14:textId="77777777" w:rsidR="00564640" w:rsidRPr="00A019BE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(n=109)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F32E" w14:textId="77777777" w:rsidR="00564640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Did not receive MV </w:t>
            </w:r>
          </w:p>
          <w:p w14:paraId="15A6288B" w14:textId="77777777" w:rsidR="00564640" w:rsidRPr="00A019BE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(n=31)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27A7" w14:textId="77777777" w:rsidR="00564640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Received MV </w:t>
            </w:r>
          </w:p>
          <w:p w14:paraId="76F3EC42" w14:textId="77777777" w:rsidR="00564640" w:rsidRPr="00A019BE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(n=78)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A1D5" w14:textId="77777777" w:rsidR="00564640" w:rsidRPr="00A019BE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value</w:t>
            </w: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564640" w:rsidRPr="00A019BE" w14:paraId="2F5F9F0D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4076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9AD9" w14:textId="77777777" w:rsidR="00564640" w:rsidRPr="00A019BE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6893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64640" w:rsidRPr="00A019BE" w14:paraId="364DD6BB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92CA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Demographics and anthropometrics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F36D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E3D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192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86C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64640" w:rsidRPr="00A019BE" w14:paraId="0B963FBE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823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Age (years), median [IQR]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B631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62 [55-73]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639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62 [47-67]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5DA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65 [56-75]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F8F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</w:tr>
      <w:tr w:rsidR="00564640" w:rsidRPr="00A019BE" w14:paraId="09F50E37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17BE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4F3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46 (42.2)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B859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13 (41.9)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FF67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33 (42.3)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0C9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</w:tr>
      <w:tr w:rsidR="00564640" w:rsidRPr="00A019BE" w14:paraId="4F5801C0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1CBD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4073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41B0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278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504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0.8</w:t>
            </w:r>
          </w:p>
        </w:tc>
      </w:tr>
      <w:tr w:rsidR="00564640" w:rsidRPr="00A019BE" w14:paraId="03847C5E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FE89" w14:textId="77777777" w:rsidR="00564640" w:rsidRPr="00A019BE" w:rsidRDefault="00564640" w:rsidP="006B110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B2B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68 (62.4)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1B97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20 (64.5)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47D3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48 (61.5)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691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64640" w:rsidRPr="00A019BE" w14:paraId="5156DC6C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E703" w14:textId="77777777" w:rsidR="00564640" w:rsidRPr="00A019BE" w:rsidRDefault="00564640" w:rsidP="006B110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0ECC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22 (20.2)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5E2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5 (16.1)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16C5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17 (21.8)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43EE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64640" w:rsidRPr="00A019BE" w14:paraId="30B54515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08B5" w14:textId="77777777" w:rsidR="00564640" w:rsidRPr="00A019BE" w:rsidRDefault="00564640" w:rsidP="006B110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C9B0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19 (17.4)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5F25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6 (19.4)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F219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13 (16.7)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72E3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64640" w:rsidRPr="00A019BE" w14:paraId="44503139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0F9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BMI (kg/m</w:t>
            </w:r>
            <w:r w:rsidRPr="00A019B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A019BE">
              <w:rPr>
                <w:rFonts w:eastAsia="Times New Roman"/>
                <w:color w:val="000000"/>
                <w:sz w:val="20"/>
                <w:szCs w:val="20"/>
              </w:rPr>
              <w:t>), median [IQR]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1ED1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31.3 [27.5-37.1]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1C68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29.8 [26.6-37.0]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B83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31.7 [28.0-37.1]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F03D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0.4</w:t>
            </w:r>
          </w:p>
        </w:tc>
      </w:tr>
      <w:tr w:rsidR="00564640" w:rsidRPr="00A019BE" w14:paraId="12F64530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221C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742D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9A5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099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DEFB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64640" w:rsidRPr="00A019BE" w14:paraId="0D0110A0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FB89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9FC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48 (44.0)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6967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12 (38.7)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5861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36 (46.2)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5168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</w:tr>
      <w:tr w:rsidR="00564640" w:rsidRPr="00A019BE" w14:paraId="6971B19D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77C1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18B4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44 (40.4)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950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15 (48.4)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8FCA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29 (37.2)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30CB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</w:tr>
      <w:tr w:rsidR="00564640" w:rsidRPr="00A019BE" w14:paraId="3F19DBB5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B405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CKD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17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22 (20.2)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CC9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5 (16.1)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19B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17 (21.8)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5ED6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</w:tr>
      <w:tr w:rsidR="00564640" w:rsidRPr="00A019BE" w14:paraId="25AB6706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8FC9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ESRD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0B7A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9 (8.3)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205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3 (9.7)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B678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6 (7.7)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C77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0.7</w:t>
            </w:r>
          </w:p>
        </w:tc>
      </w:tr>
      <w:tr w:rsidR="00564640" w:rsidRPr="00A019BE" w14:paraId="7F156871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2A3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91E8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21 (19.3)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800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2 (6.5)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89F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19 (24.4)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F77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0.04</w:t>
            </w:r>
          </w:p>
        </w:tc>
      </w:tr>
      <w:tr w:rsidR="00564640" w:rsidRPr="00A019BE" w14:paraId="0F88F763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AA70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19BE">
              <w:rPr>
                <w:rFonts w:eastAsia="Times New Roman"/>
                <w:color w:val="000000"/>
                <w:sz w:val="20"/>
                <w:szCs w:val="20"/>
              </w:rPr>
              <w:t>Elixhauser</w:t>
            </w:r>
            <w:proofErr w:type="spellEnd"/>
            <w:r w:rsidRPr="00A019BE">
              <w:rPr>
                <w:rFonts w:eastAsia="Times New Roman"/>
                <w:color w:val="000000"/>
                <w:sz w:val="20"/>
                <w:szCs w:val="20"/>
              </w:rPr>
              <w:t xml:space="preserve"> index, median [IQR]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067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5.0 [3.0-7.0]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0AE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4.0 [3.0-7.0]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E51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5.0 [3.0-7.0]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9F8E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564640" w:rsidRPr="00A019BE" w14:paraId="15ECCE0C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3A8E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Clinical and </w:t>
            </w:r>
            <w:proofErr w:type="spellStart"/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laboratory</w:t>
            </w:r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  <w:r w:rsidRPr="00A019B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characteristics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5CC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D08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F0A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993F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64640" w:rsidRPr="00A019BE" w14:paraId="423CDD1C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52C4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Time from hospital to ICU admission (days), median [IQR]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B7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1.0 [0.0-2.0]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FA61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1.0 [0.0-2.0]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077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1.0 [0.0-3.0]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E48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0.9</w:t>
            </w:r>
          </w:p>
        </w:tc>
      </w:tr>
      <w:tr w:rsidR="00564640" w:rsidRPr="00A019BE" w14:paraId="356EF795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438E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SOFA score, median [IQR]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63E5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7.0 [5.0-10.0]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2B4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3.0 [2.0-5.0]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D69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9.0 [7.0-11.0]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E62D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564640" w:rsidRPr="00A019BE" w14:paraId="408BF2CE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E18C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WBC(x10</w:t>
            </w:r>
            <w:r w:rsidRPr="00A019B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019BE">
              <w:rPr>
                <w:rFonts w:eastAsia="Times New Roman"/>
                <w:color w:val="000000"/>
                <w:sz w:val="20"/>
                <w:szCs w:val="20"/>
              </w:rPr>
              <w:t>/mm</w:t>
            </w:r>
            <w:r w:rsidRPr="00A019B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3</w:t>
            </w:r>
            <w:proofErr w:type="gramStart"/>
            <w:r w:rsidRPr="00A019BE">
              <w:rPr>
                <w:rFonts w:eastAsia="Times New Roman"/>
                <w:color w:val="000000"/>
                <w:sz w:val="20"/>
                <w:szCs w:val="20"/>
              </w:rPr>
              <w:t>) ,</w:t>
            </w:r>
            <w:proofErr w:type="gramEnd"/>
            <w:r w:rsidRPr="00A019BE">
              <w:rPr>
                <w:rFonts w:eastAsia="Times New Roman"/>
                <w:color w:val="000000"/>
                <w:sz w:val="20"/>
                <w:szCs w:val="20"/>
              </w:rPr>
              <w:t xml:space="preserve"> median [IQR]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B091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8.3 [5.7-10.9]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9C7D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5.8 [4.7-9.6]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43E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8.7 [6.2-12.1]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69AE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</w:tr>
      <w:tr w:rsidR="00564640" w:rsidRPr="00A019BE" w14:paraId="081F5B1C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A453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Absolute lymphocytes (x10</w:t>
            </w:r>
            <w:r w:rsidRPr="00A019B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019BE">
              <w:rPr>
                <w:rFonts w:eastAsia="Times New Roman"/>
                <w:color w:val="000000"/>
                <w:sz w:val="20"/>
                <w:szCs w:val="20"/>
              </w:rPr>
              <w:t>/mm</w:t>
            </w:r>
            <w:r w:rsidRPr="00A019B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A019BE">
              <w:rPr>
                <w:rFonts w:eastAsia="Times New Roman"/>
                <w:color w:val="000000"/>
                <w:sz w:val="20"/>
                <w:szCs w:val="20"/>
              </w:rPr>
              <w:t>), median [IQR] (n=100)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D5AE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1.0 [0.8-1.3]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194D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0.9 [0.6-1.3]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7570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1.0 [0.8-1.3]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3B0E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0.6</w:t>
            </w:r>
          </w:p>
        </w:tc>
      </w:tr>
      <w:tr w:rsidR="00564640" w:rsidRPr="00A019BE" w14:paraId="7234DA68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FE8A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CRP (mg/L), median [IQR], (n=102)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4E7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160 [111-216]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CAC7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148 [114-223]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0D9B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164 [111-213]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E0ED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1.0</w:t>
            </w:r>
          </w:p>
        </w:tc>
      </w:tr>
      <w:tr w:rsidR="00564640" w:rsidRPr="00A019BE" w14:paraId="201D39DB" w14:textId="77777777" w:rsidTr="006B1103">
        <w:trPr>
          <w:trHeight w:val="2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C0CA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D-dimer (ng/mL), median [IQR], (n=102)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ECB6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1,088 [662-2,290]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C82C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1,063 [711-2,290]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39D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1,099 [650-2,328]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EE1A" w14:textId="77777777" w:rsidR="00564640" w:rsidRPr="00A019BE" w:rsidRDefault="00564640" w:rsidP="006B11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1.0</w:t>
            </w:r>
          </w:p>
        </w:tc>
      </w:tr>
      <w:tr w:rsidR="00564640" w:rsidRPr="00A019BE" w14:paraId="12588386" w14:textId="77777777" w:rsidTr="006B1103">
        <w:trPr>
          <w:trHeight w:val="20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5B4E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ICU = intensive care unit, IQR = interquartile range, BMI = body mass index, ESRD = end-stage renal disease, COPD = chronic obstructive lung disease, SOFA = sequential organ failure assessment, WBC = white blood cell count, CRP = C-reactive protein, L = liters, HFNC = high-flow nasal cannula, CRRT = continuous renal replacement therapy, HD = hemodialysis</w:t>
            </w:r>
          </w:p>
        </w:tc>
      </w:tr>
      <w:tr w:rsidR="00564640" w:rsidRPr="00A019BE" w14:paraId="52907FCE" w14:textId="77777777" w:rsidTr="006B1103">
        <w:trPr>
          <w:trHeight w:val="20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A64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>a. P-values represent Chi-Square or Fisher's Exact test for differences in proportions for categorical variables and Kruskal-Wallis test for differences in medians for continuous variables</w:t>
            </w:r>
          </w:p>
        </w:tc>
      </w:tr>
      <w:tr w:rsidR="00564640" w:rsidRPr="00A019BE" w14:paraId="38D755CC" w14:textId="77777777" w:rsidTr="006B1103">
        <w:trPr>
          <w:trHeight w:val="20"/>
        </w:trPr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D6E2" w14:textId="77777777" w:rsidR="00564640" w:rsidRPr="00A019BE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A019BE">
              <w:rPr>
                <w:rFonts w:eastAsia="Times New Roman"/>
                <w:color w:val="000000"/>
                <w:sz w:val="20"/>
                <w:szCs w:val="20"/>
              </w:rPr>
              <w:t xml:space="preserve">b. Labs represent worse value within 24-72 hours of ICU admission </w:t>
            </w:r>
          </w:p>
        </w:tc>
      </w:tr>
    </w:tbl>
    <w:p w14:paraId="380347B4" w14:textId="77777777" w:rsidR="00564640" w:rsidRDefault="00564640"/>
    <w:p w14:paraId="70E2A100" w14:textId="77777777" w:rsidR="00564640" w:rsidRDefault="00564640">
      <w:r>
        <w:br w:type="page"/>
      </w:r>
    </w:p>
    <w:tbl>
      <w:tblPr>
        <w:tblW w:w="562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85"/>
        <w:gridCol w:w="441"/>
        <w:gridCol w:w="894"/>
      </w:tblGrid>
      <w:tr w:rsidR="00564640" w:rsidRPr="00144F76" w14:paraId="6BC6A63A" w14:textId="77777777" w:rsidTr="006B1103">
        <w:trPr>
          <w:trHeight w:val="2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6A52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Supplemental Table 2. Associations Between Predictor Variables and Death</w:t>
            </w:r>
          </w:p>
        </w:tc>
      </w:tr>
      <w:tr w:rsidR="00564640" w:rsidRPr="00144F76" w14:paraId="3858DCE0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220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C48F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F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aOR</w:t>
            </w:r>
            <w:proofErr w:type="spellEnd"/>
            <w:r w:rsidRPr="00144F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11C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564640" w:rsidRPr="00144F76" w14:paraId="1EC2755F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EB6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 from ICU admission to intubation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B4F1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FD1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4640" w:rsidRPr="00144F76" w14:paraId="7609EA50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89F1" w14:textId="77777777" w:rsidR="00564640" w:rsidRPr="00144F76" w:rsidRDefault="00564640" w:rsidP="006B110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&lt;8 hours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AC04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0641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</w:tr>
      <w:tr w:rsidR="00564640" w:rsidRPr="00144F76" w14:paraId="4EEDCB99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52E" w14:textId="77777777" w:rsidR="00564640" w:rsidRPr="00144F76" w:rsidRDefault="00564640" w:rsidP="006B110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8-24 hours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BB4F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A71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0.29-1.85</w:t>
            </w:r>
          </w:p>
        </w:tc>
      </w:tr>
      <w:tr w:rsidR="00564640" w:rsidRPr="00144F76" w14:paraId="2B373A20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91AA" w14:textId="77777777" w:rsidR="00564640" w:rsidRPr="00144F76" w:rsidRDefault="00564640" w:rsidP="006B110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 xml:space="preserve">≥24 hours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DB82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DF45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0.73-7.44</w:t>
            </w:r>
          </w:p>
        </w:tc>
      </w:tr>
      <w:tr w:rsidR="00564640" w:rsidRPr="00144F76" w14:paraId="756DE63B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B239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Demographics and anthropometrics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EAF5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7FF7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64640" w:rsidRPr="00144F76" w14:paraId="582F6C87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502C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Age (years)</w:t>
            </w:r>
            <w:r w:rsidRPr="00144F7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650E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7EFD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1.36-2.87</w:t>
            </w:r>
          </w:p>
        </w:tc>
      </w:tr>
      <w:tr w:rsidR="00564640" w:rsidRPr="00144F76" w14:paraId="3E87EA8A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4EDC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344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D46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0.33-1.61</w:t>
            </w:r>
          </w:p>
        </w:tc>
      </w:tr>
      <w:tr w:rsidR="00564640" w:rsidRPr="00144F76" w14:paraId="066730F8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8E3D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BFC1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4A39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64640" w:rsidRPr="00144F76" w14:paraId="2A94F0BA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5FC7" w14:textId="77777777" w:rsidR="00564640" w:rsidRPr="00144F76" w:rsidRDefault="00564640" w:rsidP="006B110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C48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C1F1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</w:tr>
      <w:tr w:rsidR="00564640" w:rsidRPr="00144F76" w14:paraId="2AADBCB3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CF8F" w14:textId="77777777" w:rsidR="00564640" w:rsidRPr="00144F76" w:rsidRDefault="00564640" w:rsidP="006B110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7F6E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A108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0.04-4.63</w:t>
            </w:r>
          </w:p>
        </w:tc>
      </w:tr>
      <w:tr w:rsidR="00564640" w:rsidRPr="00144F76" w14:paraId="6855FFC0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DE31" w14:textId="77777777" w:rsidR="00564640" w:rsidRPr="00144F76" w:rsidRDefault="00564640" w:rsidP="006B1103">
            <w:pPr>
              <w:spacing w:after="0" w:line="240" w:lineRule="auto"/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DC5C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81A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0.41-4.63</w:t>
            </w:r>
          </w:p>
        </w:tc>
      </w:tr>
      <w:tr w:rsidR="00564640" w:rsidRPr="00144F76" w14:paraId="37A0A0FE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4E94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BMI (kg/m</w:t>
            </w:r>
            <w:proofErr w:type="gramStart"/>
            <w:r w:rsidRPr="00144F7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44F76">
              <w:rPr>
                <w:rFonts w:eastAsia="Times New Roman"/>
                <w:color w:val="000000"/>
                <w:sz w:val="20"/>
                <w:szCs w:val="20"/>
              </w:rPr>
              <w:t>)</w:t>
            </w:r>
            <w:r w:rsidRPr="00144F7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57D6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EF0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0.87-0.99</w:t>
            </w:r>
          </w:p>
        </w:tc>
      </w:tr>
      <w:tr w:rsidR="00564640" w:rsidRPr="00144F76" w14:paraId="2523507E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0804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4FD4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1B4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64640" w:rsidRPr="00144F76" w14:paraId="6C2A0AEF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AD0A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44F76">
              <w:rPr>
                <w:rFonts w:eastAsia="Times New Roman"/>
                <w:color w:val="000000"/>
                <w:sz w:val="20"/>
                <w:szCs w:val="20"/>
              </w:rPr>
              <w:t>Elixhauser</w:t>
            </w:r>
            <w:proofErr w:type="spellEnd"/>
            <w:r w:rsidRPr="00144F7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F76">
              <w:rPr>
                <w:rFonts w:eastAsia="Times New Roman"/>
                <w:color w:val="000000"/>
                <w:sz w:val="20"/>
                <w:szCs w:val="20"/>
              </w:rPr>
              <w:t>index</w:t>
            </w:r>
            <w:r w:rsidRPr="00144F7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4C7A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0C1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0.85-1.16</w:t>
            </w:r>
          </w:p>
        </w:tc>
      </w:tr>
      <w:tr w:rsidR="00564640" w:rsidRPr="00144F76" w14:paraId="15F0258D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7653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Clinical and laboratory characteristics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F9A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1B6D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64640" w:rsidRPr="00144F76" w14:paraId="25E58EF5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5CED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Time from hospital to ICU admission (days)</w:t>
            </w:r>
            <w:r w:rsidRPr="00144F7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CD9C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A785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1.02-1.51</w:t>
            </w:r>
          </w:p>
        </w:tc>
      </w:tr>
      <w:tr w:rsidR="00564640" w:rsidRPr="00144F76" w14:paraId="36148854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0738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 xml:space="preserve">SOFA </w:t>
            </w:r>
            <w:proofErr w:type="spellStart"/>
            <w:r w:rsidRPr="00144F76">
              <w:rPr>
                <w:rFonts w:eastAsia="Times New Roman"/>
                <w:color w:val="000000"/>
                <w:sz w:val="20"/>
                <w:szCs w:val="20"/>
              </w:rPr>
              <w:t>score</w:t>
            </w:r>
            <w:r w:rsidRPr="00144F7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F4B6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69B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1.07-1.50</w:t>
            </w:r>
          </w:p>
        </w:tc>
      </w:tr>
      <w:tr w:rsidR="00564640" w:rsidRPr="00144F76" w14:paraId="12ABCEF2" w14:textId="77777777" w:rsidTr="006B1103">
        <w:trPr>
          <w:trHeight w:val="20"/>
        </w:trPr>
        <w:tc>
          <w:tcPr>
            <w:tcW w:w="4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C732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HFNC prior to intubation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AA58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E25D" w14:textId="77777777" w:rsidR="00564640" w:rsidRPr="00144F76" w:rsidRDefault="00564640" w:rsidP="006B11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>0.27-1.55</w:t>
            </w:r>
          </w:p>
        </w:tc>
      </w:tr>
      <w:tr w:rsidR="00564640" w:rsidRPr="00144F76" w14:paraId="764D3BAC" w14:textId="77777777" w:rsidTr="006B1103">
        <w:trPr>
          <w:trHeight w:val="2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E67D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44F76">
              <w:rPr>
                <w:rFonts w:eastAsia="Times New Roman"/>
                <w:color w:val="000000"/>
                <w:sz w:val="20"/>
                <w:szCs w:val="20"/>
              </w:rPr>
              <w:t>aOR</w:t>
            </w:r>
            <w:proofErr w:type="spellEnd"/>
            <w:r w:rsidRPr="00144F76">
              <w:rPr>
                <w:rFonts w:eastAsia="Times New Roman"/>
                <w:color w:val="000000"/>
                <w:sz w:val="20"/>
                <w:szCs w:val="20"/>
              </w:rPr>
              <w:t xml:space="preserve"> = adjusted odds ratio, CI = confidence interval, ICU = intensive care unit, IQR = interquartile range, BMI = body mass index, SOFA = sequential organ failure assessment, HFNC = high-flow nasal cannula, </w:t>
            </w:r>
          </w:p>
        </w:tc>
      </w:tr>
      <w:tr w:rsidR="00564640" w:rsidRPr="00144F76" w14:paraId="25D6527B" w14:textId="77777777" w:rsidTr="006B1103">
        <w:trPr>
          <w:trHeight w:val="2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35C4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144F76">
              <w:rPr>
                <w:rFonts w:eastAsia="Times New Roman"/>
                <w:color w:val="000000"/>
                <w:sz w:val="20"/>
                <w:szCs w:val="20"/>
              </w:rPr>
              <w:t>aOR</w:t>
            </w:r>
            <w:proofErr w:type="spellEnd"/>
            <w:r w:rsidRPr="00144F76">
              <w:rPr>
                <w:rFonts w:eastAsia="Times New Roman"/>
                <w:color w:val="000000"/>
                <w:sz w:val="20"/>
                <w:szCs w:val="20"/>
              </w:rPr>
              <w:t xml:space="preserve"> is for every </w:t>
            </w:r>
            <w:proofErr w:type="gramStart"/>
            <w:r w:rsidRPr="00144F76">
              <w:rPr>
                <w:rFonts w:eastAsia="Times New Roman"/>
                <w:color w:val="000000"/>
                <w:sz w:val="20"/>
                <w:szCs w:val="20"/>
              </w:rPr>
              <w:t>10 year</w:t>
            </w:r>
            <w:proofErr w:type="gramEnd"/>
            <w:r w:rsidRPr="00144F76">
              <w:rPr>
                <w:rFonts w:eastAsia="Times New Roman"/>
                <w:color w:val="000000"/>
                <w:sz w:val="20"/>
                <w:szCs w:val="20"/>
              </w:rPr>
              <w:t xml:space="preserve"> increase in age</w:t>
            </w:r>
          </w:p>
        </w:tc>
      </w:tr>
      <w:tr w:rsidR="00564640" w:rsidRPr="00144F76" w14:paraId="374F183E" w14:textId="77777777" w:rsidTr="006B1103">
        <w:trPr>
          <w:trHeight w:val="2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0DF4" w14:textId="77777777" w:rsidR="00564640" w:rsidRPr="00144F76" w:rsidRDefault="00564640" w:rsidP="006B110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44F76">
              <w:rPr>
                <w:rFonts w:eastAsia="Times New Roman"/>
                <w:color w:val="000000"/>
                <w:sz w:val="20"/>
                <w:szCs w:val="20"/>
              </w:rPr>
              <w:t xml:space="preserve">b. </w:t>
            </w:r>
            <w:proofErr w:type="spellStart"/>
            <w:r w:rsidRPr="00144F76">
              <w:rPr>
                <w:rFonts w:eastAsia="Times New Roman"/>
                <w:color w:val="000000"/>
                <w:sz w:val="20"/>
                <w:szCs w:val="20"/>
              </w:rPr>
              <w:t>aOR</w:t>
            </w:r>
            <w:proofErr w:type="spellEnd"/>
            <w:r w:rsidRPr="00144F76">
              <w:rPr>
                <w:rFonts w:eastAsia="Times New Roman"/>
                <w:color w:val="000000"/>
                <w:sz w:val="20"/>
                <w:szCs w:val="20"/>
              </w:rPr>
              <w:t xml:space="preserve"> is for every increase in 1 unit </w:t>
            </w:r>
          </w:p>
        </w:tc>
      </w:tr>
    </w:tbl>
    <w:p w14:paraId="7061CAC0" w14:textId="77777777" w:rsidR="00564640" w:rsidRDefault="00564640"/>
    <w:p w14:paraId="72AC2BD9" w14:textId="77777777" w:rsidR="00564640" w:rsidRDefault="00564640">
      <w:r>
        <w:br w:type="page"/>
      </w:r>
    </w:p>
    <w:p w14:paraId="71DB71B6" w14:textId="1CDF70B0" w:rsidR="00245E88" w:rsidRDefault="00564640">
      <w:r>
        <w:rPr>
          <w:noProof/>
        </w:rPr>
        <w:lastRenderedPageBreak/>
        <w:drawing>
          <wp:inline distT="0" distB="0" distL="0" distR="0" wp14:anchorId="2F77C1C9" wp14:editId="2051FB90">
            <wp:extent cx="5143500" cy="914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3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40"/>
    <w:rsid w:val="00245E88"/>
    <w:rsid w:val="002C632E"/>
    <w:rsid w:val="00564640"/>
    <w:rsid w:val="00A625B2"/>
    <w:rsid w:val="00C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DA21"/>
  <w15:chartTrackingRefBased/>
  <w15:docId w15:val="{EAAA7EB2-D977-42DC-BE93-A468282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64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Auld, Sara</dc:creator>
  <cp:keywords/>
  <dc:description/>
  <cp:lastModifiedBy>Baeuerlein, Christopher</cp:lastModifiedBy>
  <cp:revision>4</cp:revision>
  <dcterms:created xsi:type="dcterms:W3CDTF">2020-06-29T20:55:00Z</dcterms:created>
  <dcterms:modified xsi:type="dcterms:W3CDTF">2020-07-30T20:38:00Z</dcterms:modified>
</cp:coreProperties>
</file>