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2BF11" w14:textId="70637F59" w:rsidR="00B64E9E" w:rsidRDefault="00E96781" w:rsidP="00B64E9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Supplemental </w:t>
      </w:r>
      <w:bookmarkStart w:id="0" w:name="_GoBack"/>
      <w:bookmarkEnd w:id="0"/>
      <w:r>
        <w:rPr>
          <w:rFonts w:ascii="Arial" w:hAnsi="Arial" w:cs="Arial"/>
          <w:b/>
        </w:rPr>
        <w:t>Table 1</w:t>
      </w:r>
      <w:r w:rsidR="00B64E9E" w:rsidRPr="005D4012">
        <w:rPr>
          <w:rFonts w:ascii="Arial" w:hAnsi="Arial" w:cs="Arial"/>
          <w:b/>
        </w:rPr>
        <w:t>.</w:t>
      </w:r>
      <w:r w:rsidR="00FA1A94">
        <w:rPr>
          <w:rFonts w:ascii="Arial" w:hAnsi="Arial" w:cs="Arial"/>
        </w:rPr>
        <w:t xml:space="preserve"> Statements presented by level of agreement</w:t>
      </w:r>
      <w:r w:rsidR="00B64E9E">
        <w:rPr>
          <w:rFonts w:ascii="Arial" w:hAnsi="Arial" w:cs="Arial"/>
        </w:rPr>
        <w:t xml:space="preserve">; strong and weak recommendations provided when agreement met or exceeded 80% and 60%, respectively.  </w:t>
      </w:r>
    </w:p>
    <w:p w14:paraId="6452BF12" w14:textId="77777777" w:rsidR="00B64E9E" w:rsidRDefault="00B64E9E" w:rsidP="00B64E9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B64E9E" w14:paraId="6452BF15" w14:textId="77777777" w:rsidTr="009F2685">
        <w:tc>
          <w:tcPr>
            <w:tcW w:w="6745" w:type="dxa"/>
          </w:tcPr>
          <w:p w14:paraId="6452BF13" w14:textId="77777777" w:rsidR="00B64E9E" w:rsidRDefault="00B64E9E" w:rsidP="009F26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Statements related to PICS prediction and assessment</w:t>
            </w:r>
          </w:p>
        </w:tc>
        <w:tc>
          <w:tcPr>
            <w:tcW w:w="2605" w:type="dxa"/>
          </w:tcPr>
          <w:p w14:paraId="6452BF14" w14:textId="77777777" w:rsidR="00B64E9E" w:rsidRDefault="00B64E9E" w:rsidP="009F26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Agreement, %</w:t>
            </w:r>
          </w:p>
        </w:tc>
      </w:tr>
      <w:tr w:rsidR="00B64E9E" w14:paraId="6452BF18" w14:textId="77777777" w:rsidTr="009F2685">
        <w:tc>
          <w:tcPr>
            <w:tcW w:w="6745" w:type="dxa"/>
          </w:tcPr>
          <w:p w14:paraId="6452BF16" w14:textId="77777777" w:rsidR="00B64E9E" w:rsidRDefault="00B64E9E" w:rsidP="009F26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 reaffirm the core domains of PICS, including physical, cognitive, and mental health status, along with social health/return to social roles</w:t>
            </w:r>
          </w:p>
        </w:tc>
        <w:tc>
          <w:tcPr>
            <w:tcW w:w="2605" w:type="dxa"/>
          </w:tcPr>
          <w:p w14:paraId="6452BF17" w14:textId="77777777" w:rsidR="00B64E9E" w:rsidRDefault="00B64E9E" w:rsidP="009F26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</w:tr>
      <w:tr w:rsidR="00B64E9E" w14:paraId="6452BF1B" w14:textId="77777777" w:rsidTr="009F2685">
        <w:tc>
          <w:tcPr>
            <w:tcW w:w="6745" w:type="dxa"/>
          </w:tcPr>
          <w:p w14:paraId="6452BF19" w14:textId="77777777" w:rsidR="00B64E9E" w:rsidRDefault="00B64E9E" w:rsidP="009F26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Social determinants of health could be key factors for post-ICU mental health problems; these have not been adequately researched, but should be</w:t>
            </w:r>
          </w:p>
        </w:tc>
        <w:tc>
          <w:tcPr>
            <w:tcW w:w="2605" w:type="dxa"/>
          </w:tcPr>
          <w:p w14:paraId="6452BF1A" w14:textId="77777777" w:rsidR="00B64E9E" w:rsidRDefault="00B64E9E" w:rsidP="009F26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</w:tr>
      <w:tr w:rsidR="00B64E9E" w14:paraId="6452BF1E" w14:textId="77777777" w:rsidTr="009F2685">
        <w:tc>
          <w:tcPr>
            <w:tcW w:w="6745" w:type="dxa"/>
          </w:tcPr>
          <w:p w14:paraId="6452BF1C" w14:textId="77777777" w:rsidR="00B64E9E" w:rsidRDefault="00B64E9E" w:rsidP="009F26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 assessment of selected patients for PICS problems should occur early (e.g., two to four weeks after discharge)</w:t>
            </w:r>
          </w:p>
        </w:tc>
        <w:tc>
          <w:tcPr>
            <w:tcW w:w="2605" w:type="dxa"/>
          </w:tcPr>
          <w:p w14:paraId="6452BF1D" w14:textId="77777777" w:rsidR="00B64E9E" w:rsidRDefault="00B64E9E" w:rsidP="009F26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95%</w:t>
            </w:r>
          </w:p>
        </w:tc>
      </w:tr>
      <w:tr w:rsidR="00B64E9E" w14:paraId="6452BF21" w14:textId="77777777" w:rsidTr="009F2685">
        <w:tc>
          <w:tcPr>
            <w:tcW w:w="6745" w:type="dxa"/>
          </w:tcPr>
          <w:p w14:paraId="6452BF1F" w14:textId="77777777" w:rsidR="00B64E9E" w:rsidRDefault="00B64E9E" w:rsidP="009F26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 default assessment for anxiety and depression can be the Hospital Anxiety and Depression Scale</w:t>
            </w:r>
          </w:p>
        </w:tc>
        <w:tc>
          <w:tcPr>
            <w:tcW w:w="2605" w:type="dxa"/>
          </w:tcPr>
          <w:p w14:paraId="6452BF20" w14:textId="77777777" w:rsidR="00B64E9E" w:rsidRDefault="00B64E9E" w:rsidP="009F26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94%</w:t>
            </w:r>
          </w:p>
        </w:tc>
      </w:tr>
      <w:tr w:rsidR="00B64E9E" w14:paraId="6452BF24" w14:textId="77777777" w:rsidTr="009F2685">
        <w:tc>
          <w:tcPr>
            <w:tcW w:w="6745" w:type="dxa"/>
          </w:tcPr>
          <w:p w14:paraId="6452BF22" w14:textId="77777777" w:rsidR="00B64E9E" w:rsidRDefault="00B64E9E" w:rsidP="009F26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Prediction of post-ICU problems and anticipatory guidance is a task ICU clinicians should try to take on</w:t>
            </w:r>
          </w:p>
        </w:tc>
        <w:tc>
          <w:tcPr>
            <w:tcW w:w="2605" w:type="dxa"/>
          </w:tcPr>
          <w:p w14:paraId="6452BF23" w14:textId="77777777" w:rsidR="00B64E9E" w:rsidRDefault="00B64E9E" w:rsidP="009F26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92%</w:t>
            </w:r>
          </w:p>
        </w:tc>
      </w:tr>
      <w:tr w:rsidR="00B64E9E" w14:paraId="6452BF27" w14:textId="77777777" w:rsidTr="009F2685">
        <w:tc>
          <w:tcPr>
            <w:tcW w:w="6745" w:type="dxa"/>
          </w:tcPr>
          <w:p w14:paraId="6452BF25" w14:textId="77777777" w:rsidR="00B64E9E" w:rsidRDefault="00B64E9E" w:rsidP="009F26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Patients with pre-existing cognitive impairment (recognized or not) before the ICU will have those problems afterwards</w:t>
            </w:r>
          </w:p>
        </w:tc>
        <w:tc>
          <w:tcPr>
            <w:tcW w:w="2605" w:type="dxa"/>
          </w:tcPr>
          <w:p w14:paraId="6452BF26" w14:textId="77777777" w:rsidR="00B64E9E" w:rsidRDefault="00B64E9E" w:rsidP="009F26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92%</w:t>
            </w:r>
          </w:p>
        </w:tc>
      </w:tr>
      <w:tr w:rsidR="00B64E9E" w14:paraId="6452BF2A" w14:textId="77777777" w:rsidTr="009F2685">
        <w:tc>
          <w:tcPr>
            <w:tcW w:w="6745" w:type="dxa"/>
          </w:tcPr>
          <w:p w14:paraId="6452BF28" w14:textId="77777777" w:rsidR="00B64E9E" w:rsidRDefault="00B64E9E" w:rsidP="009F26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Key risk factors for mental health problems are prior anxiety or depression, memories of frightening experiences in ICU, early symptoms of anxiety, depression, or post-traumatic stress disorder</w:t>
            </w:r>
          </w:p>
        </w:tc>
        <w:tc>
          <w:tcPr>
            <w:tcW w:w="2605" w:type="dxa"/>
          </w:tcPr>
          <w:p w14:paraId="6452BF29" w14:textId="77777777" w:rsidR="00B64E9E" w:rsidRDefault="00B64E9E" w:rsidP="009F26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92%</w:t>
            </w:r>
          </w:p>
        </w:tc>
      </w:tr>
      <w:tr w:rsidR="00B64E9E" w14:paraId="6452BF2D" w14:textId="77777777" w:rsidTr="009F2685">
        <w:tc>
          <w:tcPr>
            <w:tcW w:w="6745" w:type="dxa"/>
          </w:tcPr>
          <w:p w14:paraId="6452BF2B" w14:textId="77777777" w:rsidR="00B64E9E" w:rsidRDefault="00B64E9E" w:rsidP="009F26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Serial assessments for PICS problems should occur with important health and life changes </w:t>
            </w:r>
          </w:p>
        </w:tc>
        <w:tc>
          <w:tcPr>
            <w:tcW w:w="2605" w:type="dxa"/>
          </w:tcPr>
          <w:p w14:paraId="6452BF2C" w14:textId="77777777" w:rsidR="00B64E9E" w:rsidRDefault="00B64E9E" w:rsidP="009F26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</w:tr>
      <w:tr w:rsidR="00B64E9E" w14:paraId="6452BF30" w14:textId="77777777" w:rsidTr="009F2685">
        <w:tc>
          <w:tcPr>
            <w:tcW w:w="6745" w:type="dxa"/>
          </w:tcPr>
          <w:p w14:paraId="6452BF2E" w14:textId="77777777" w:rsidR="00B64E9E" w:rsidRDefault="00B64E9E" w:rsidP="009F26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 default assessment for cognitive problems can be the </w:t>
            </w:r>
            <w:proofErr w:type="spellStart"/>
            <w:r>
              <w:rPr>
                <w:rFonts w:ascii="Arial" w:eastAsia="Times New Roman" w:hAnsi="Arial" w:cs="Arial"/>
              </w:rPr>
              <w:t>MoCA</w:t>
            </w:r>
            <w:proofErr w:type="spellEnd"/>
            <w:r>
              <w:rPr>
                <w:rFonts w:ascii="Arial" w:eastAsia="Times New Roman" w:hAnsi="Arial" w:cs="Arial"/>
              </w:rPr>
              <w:t xml:space="preserve"> or </w:t>
            </w:r>
            <w:proofErr w:type="spellStart"/>
            <w:r>
              <w:rPr>
                <w:rFonts w:ascii="Arial" w:eastAsia="Times New Roman" w:hAnsi="Arial" w:cs="Arial"/>
              </w:rPr>
              <w:t>MoCA</w:t>
            </w:r>
            <w:proofErr w:type="spellEnd"/>
            <w:r>
              <w:rPr>
                <w:rFonts w:ascii="Arial" w:eastAsia="Times New Roman" w:hAnsi="Arial" w:cs="Arial"/>
              </w:rPr>
              <w:t>-blind</w:t>
            </w:r>
          </w:p>
        </w:tc>
        <w:tc>
          <w:tcPr>
            <w:tcW w:w="2605" w:type="dxa"/>
          </w:tcPr>
          <w:p w14:paraId="6452BF2F" w14:textId="77777777" w:rsidR="00B64E9E" w:rsidRDefault="00B64E9E" w:rsidP="009F26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88%</w:t>
            </w:r>
          </w:p>
        </w:tc>
      </w:tr>
      <w:tr w:rsidR="00B64E9E" w14:paraId="6452BF33" w14:textId="77777777" w:rsidTr="009F2685">
        <w:tc>
          <w:tcPr>
            <w:tcW w:w="6745" w:type="dxa"/>
          </w:tcPr>
          <w:p w14:paraId="6452BF31" w14:textId="77777777" w:rsidR="00B64E9E" w:rsidRDefault="00B64E9E" w:rsidP="009F26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Religiosity and spirituality could  be key factors for post-ICU mental health problems; these have not been adequately researched, but should be </w:t>
            </w:r>
          </w:p>
        </w:tc>
        <w:tc>
          <w:tcPr>
            <w:tcW w:w="2605" w:type="dxa"/>
          </w:tcPr>
          <w:p w14:paraId="6452BF32" w14:textId="77777777" w:rsidR="00B64E9E" w:rsidRDefault="00B64E9E" w:rsidP="009F26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85%</w:t>
            </w:r>
          </w:p>
        </w:tc>
      </w:tr>
      <w:tr w:rsidR="00B64E9E" w14:paraId="6452BF36" w14:textId="77777777" w:rsidTr="009F2685">
        <w:tc>
          <w:tcPr>
            <w:tcW w:w="6745" w:type="dxa"/>
          </w:tcPr>
          <w:p w14:paraId="6452BF34" w14:textId="77777777" w:rsidR="00B64E9E" w:rsidRDefault="00B64E9E" w:rsidP="009F26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Patients with pre-existing physical impairment (recognized or not) before the ICU will have those problems afterwards</w:t>
            </w:r>
          </w:p>
        </w:tc>
        <w:tc>
          <w:tcPr>
            <w:tcW w:w="2605" w:type="dxa"/>
          </w:tcPr>
          <w:p w14:paraId="6452BF35" w14:textId="77777777" w:rsidR="00B64E9E" w:rsidRDefault="00B64E9E" w:rsidP="009F26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84%</w:t>
            </w:r>
          </w:p>
        </w:tc>
      </w:tr>
      <w:tr w:rsidR="00B64E9E" w14:paraId="6452BF39" w14:textId="77777777" w:rsidTr="009F2685">
        <w:tc>
          <w:tcPr>
            <w:tcW w:w="6745" w:type="dxa"/>
          </w:tcPr>
          <w:p w14:paraId="6452BF37" w14:textId="77777777" w:rsidR="00B64E9E" w:rsidRDefault="00B64E9E" w:rsidP="009F26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There is no generally accepted  method  to predict who will develop new post-ICU problems</w:t>
            </w:r>
          </w:p>
        </w:tc>
        <w:tc>
          <w:tcPr>
            <w:tcW w:w="2605" w:type="dxa"/>
          </w:tcPr>
          <w:p w14:paraId="6452BF38" w14:textId="77777777" w:rsidR="00B64E9E" w:rsidRDefault="00B64E9E" w:rsidP="009F26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B64E9E" w14:paraId="6452BF3C" w14:textId="77777777" w:rsidTr="009F2685">
        <w:tc>
          <w:tcPr>
            <w:tcW w:w="6745" w:type="dxa"/>
          </w:tcPr>
          <w:p w14:paraId="6452BF3A" w14:textId="77777777" w:rsidR="00B64E9E" w:rsidRDefault="00B64E9E" w:rsidP="009F26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Key risk factors for post-ICU functional disability are pre-ICU functional disability, pre-ICU cognitive impairment, and frailty</w:t>
            </w:r>
          </w:p>
        </w:tc>
        <w:tc>
          <w:tcPr>
            <w:tcW w:w="2605" w:type="dxa"/>
          </w:tcPr>
          <w:p w14:paraId="6452BF3B" w14:textId="77777777" w:rsidR="00B64E9E" w:rsidRDefault="00B64E9E" w:rsidP="009F26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B64E9E" w14:paraId="6452BF3F" w14:textId="77777777" w:rsidTr="009F2685">
        <w:tc>
          <w:tcPr>
            <w:tcW w:w="6745" w:type="dxa"/>
          </w:tcPr>
          <w:p w14:paraId="6452BF3D" w14:textId="77777777" w:rsidR="00B64E9E" w:rsidRDefault="00B64E9E" w:rsidP="009F26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Key risk factors for cognitive impairment are delirium, benzodiazepines, sepsis, hypoxia, ARDS, and shock</w:t>
            </w:r>
          </w:p>
        </w:tc>
        <w:tc>
          <w:tcPr>
            <w:tcW w:w="2605" w:type="dxa"/>
          </w:tcPr>
          <w:p w14:paraId="6452BF3E" w14:textId="77777777" w:rsidR="00B64E9E" w:rsidRDefault="00B64E9E" w:rsidP="009F26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B64E9E" w14:paraId="6452BF42" w14:textId="77777777" w:rsidTr="009F2685">
        <w:tc>
          <w:tcPr>
            <w:tcW w:w="6745" w:type="dxa"/>
          </w:tcPr>
          <w:p w14:paraId="6452BF40" w14:textId="77777777" w:rsidR="00B64E9E" w:rsidRDefault="00B64E9E" w:rsidP="009F26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 default assessment for post-traumatic stress disorder can be the IES-R or IES-6</w:t>
            </w:r>
          </w:p>
        </w:tc>
        <w:tc>
          <w:tcPr>
            <w:tcW w:w="2605" w:type="dxa"/>
          </w:tcPr>
          <w:p w14:paraId="6452BF41" w14:textId="77777777" w:rsidR="00B64E9E" w:rsidRDefault="00B64E9E" w:rsidP="009F26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76%</w:t>
            </w:r>
          </w:p>
        </w:tc>
      </w:tr>
      <w:tr w:rsidR="00B64E9E" w14:paraId="6452BF45" w14:textId="77777777" w:rsidTr="009F2685">
        <w:tc>
          <w:tcPr>
            <w:tcW w:w="6745" w:type="dxa"/>
          </w:tcPr>
          <w:p w14:paraId="6452BF43" w14:textId="77777777" w:rsidR="00B64E9E" w:rsidRDefault="00B64E9E" w:rsidP="009F26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Patients with pre-existing mental health problems (recognized or not) before the ICU will have those problems afterwards</w:t>
            </w:r>
          </w:p>
        </w:tc>
        <w:tc>
          <w:tcPr>
            <w:tcW w:w="2605" w:type="dxa"/>
          </w:tcPr>
          <w:p w14:paraId="6452BF44" w14:textId="77777777" w:rsidR="00B64E9E" w:rsidRDefault="00B64E9E" w:rsidP="009F26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76%</w:t>
            </w:r>
          </w:p>
        </w:tc>
      </w:tr>
      <w:tr w:rsidR="00B64E9E" w14:paraId="6452BF48" w14:textId="77777777" w:rsidTr="009F2685">
        <w:tc>
          <w:tcPr>
            <w:tcW w:w="6745" w:type="dxa"/>
          </w:tcPr>
          <w:p w14:paraId="6452BF46" w14:textId="77777777" w:rsidR="00B64E9E" w:rsidRDefault="00B64E9E" w:rsidP="009F26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Social support across the illness is a key risk factor for mental health problems post-ICU</w:t>
            </w:r>
          </w:p>
        </w:tc>
        <w:tc>
          <w:tcPr>
            <w:tcW w:w="2605" w:type="dxa"/>
          </w:tcPr>
          <w:p w14:paraId="6452BF47" w14:textId="77777777" w:rsidR="00B64E9E" w:rsidRDefault="00B64E9E" w:rsidP="009F26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75%</w:t>
            </w:r>
          </w:p>
        </w:tc>
      </w:tr>
      <w:tr w:rsidR="00B64E9E" w14:paraId="6452BF4B" w14:textId="77777777" w:rsidTr="009F2685">
        <w:tc>
          <w:tcPr>
            <w:tcW w:w="6745" w:type="dxa"/>
          </w:tcPr>
          <w:p w14:paraId="6452BF49" w14:textId="77777777" w:rsidR="00B64E9E" w:rsidRDefault="00B64E9E" w:rsidP="009F26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Life support (e.g., invasive mechanical ventilation) is a key </w:t>
            </w:r>
            <w:r>
              <w:rPr>
                <w:rFonts w:ascii="Arial" w:eastAsia="Times New Roman" w:hAnsi="Arial" w:cs="Arial"/>
              </w:rPr>
              <w:lastRenderedPageBreak/>
              <w:t>risk factor for post-ICU problems</w:t>
            </w:r>
          </w:p>
        </w:tc>
        <w:tc>
          <w:tcPr>
            <w:tcW w:w="2605" w:type="dxa"/>
          </w:tcPr>
          <w:p w14:paraId="6452BF4A" w14:textId="77777777" w:rsidR="00B64E9E" w:rsidRDefault="00B64E9E" w:rsidP="009F26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72%</w:t>
            </w:r>
          </w:p>
        </w:tc>
      </w:tr>
      <w:tr w:rsidR="00B64E9E" w14:paraId="6452BF4E" w14:textId="77777777" w:rsidTr="009F2685">
        <w:tc>
          <w:tcPr>
            <w:tcW w:w="6745" w:type="dxa"/>
          </w:tcPr>
          <w:p w14:paraId="6452BF4C" w14:textId="77777777" w:rsidR="00B64E9E" w:rsidRDefault="00B64E9E" w:rsidP="009F26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 default objective assessment for physical problems can be the 6-minute walk test</w:t>
            </w:r>
          </w:p>
        </w:tc>
        <w:tc>
          <w:tcPr>
            <w:tcW w:w="2605" w:type="dxa"/>
          </w:tcPr>
          <w:p w14:paraId="6452BF4D" w14:textId="77777777" w:rsidR="00B64E9E" w:rsidRDefault="00B64E9E" w:rsidP="009F26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67%</w:t>
            </w:r>
          </w:p>
        </w:tc>
      </w:tr>
      <w:tr w:rsidR="00B64E9E" w14:paraId="6452BF51" w14:textId="77777777" w:rsidTr="009F2685">
        <w:tc>
          <w:tcPr>
            <w:tcW w:w="6745" w:type="dxa"/>
          </w:tcPr>
          <w:p w14:paraId="6452BF4F" w14:textId="77777777" w:rsidR="00B64E9E" w:rsidRDefault="00B64E9E" w:rsidP="009F26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 default assessment for physical problems can be the EQ-5D</w:t>
            </w:r>
          </w:p>
        </w:tc>
        <w:tc>
          <w:tcPr>
            <w:tcW w:w="2605" w:type="dxa"/>
          </w:tcPr>
          <w:p w14:paraId="6452BF50" w14:textId="77777777" w:rsidR="00B64E9E" w:rsidRDefault="00B64E9E" w:rsidP="009F26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67%</w:t>
            </w:r>
          </w:p>
        </w:tc>
      </w:tr>
      <w:tr w:rsidR="00B64E9E" w14:paraId="6452BF54" w14:textId="77777777" w:rsidTr="009F2685">
        <w:tc>
          <w:tcPr>
            <w:tcW w:w="6745" w:type="dxa"/>
          </w:tcPr>
          <w:p w14:paraId="6452BF52" w14:textId="77777777" w:rsidR="00B64E9E" w:rsidRDefault="00B64E9E" w:rsidP="009F26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Mechanical ventilation is a risk factor for post-ICU problems</w:t>
            </w:r>
          </w:p>
        </w:tc>
        <w:tc>
          <w:tcPr>
            <w:tcW w:w="2605" w:type="dxa"/>
          </w:tcPr>
          <w:p w14:paraId="6452BF53" w14:textId="77777777" w:rsidR="00B64E9E" w:rsidRDefault="00B64E9E" w:rsidP="009F26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54%</w:t>
            </w:r>
          </w:p>
        </w:tc>
      </w:tr>
      <w:tr w:rsidR="00B64E9E" w14:paraId="6452BF57" w14:textId="77777777" w:rsidTr="009F2685">
        <w:tc>
          <w:tcPr>
            <w:tcW w:w="6745" w:type="dxa"/>
          </w:tcPr>
          <w:p w14:paraId="6452BF55" w14:textId="77777777" w:rsidR="00B64E9E" w:rsidRDefault="00B64E9E" w:rsidP="009F26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Age and gender are not risk factors for psychological/emotional problems after the ICU</w:t>
            </w:r>
          </w:p>
        </w:tc>
        <w:tc>
          <w:tcPr>
            <w:tcW w:w="2605" w:type="dxa"/>
          </w:tcPr>
          <w:p w14:paraId="6452BF56" w14:textId="77777777" w:rsidR="00B64E9E" w:rsidRDefault="00B64E9E" w:rsidP="009F26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53%</w:t>
            </w:r>
          </w:p>
        </w:tc>
      </w:tr>
      <w:tr w:rsidR="00B64E9E" w14:paraId="6452BF5A" w14:textId="77777777" w:rsidTr="009F2685">
        <w:tc>
          <w:tcPr>
            <w:tcW w:w="6745" w:type="dxa"/>
          </w:tcPr>
          <w:p w14:paraId="6452BF58" w14:textId="77777777" w:rsidR="00B64E9E" w:rsidRDefault="00B64E9E" w:rsidP="009F26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Whatever screening is done, it should be individualized based on prior probability of problems and resources available</w:t>
            </w:r>
          </w:p>
        </w:tc>
        <w:tc>
          <w:tcPr>
            <w:tcW w:w="2605" w:type="dxa"/>
          </w:tcPr>
          <w:p w14:paraId="6452BF59" w14:textId="77777777" w:rsidR="00B64E9E" w:rsidRDefault="00B64E9E" w:rsidP="009F26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36%</w:t>
            </w:r>
          </w:p>
        </w:tc>
      </w:tr>
    </w:tbl>
    <w:p w14:paraId="6452BF5B" w14:textId="77777777" w:rsidR="00B64E9E" w:rsidRDefault="00B64E9E" w:rsidP="00B64E9E">
      <w:pPr>
        <w:rPr>
          <w:rFonts w:ascii="Arial" w:hAnsi="Arial" w:cs="Arial"/>
        </w:rPr>
      </w:pPr>
    </w:p>
    <w:p w14:paraId="6452BF5C" w14:textId="77777777" w:rsidR="007C07C4" w:rsidRDefault="007C07C4"/>
    <w:sectPr w:rsidR="007C0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E9E"/>
    <w:rsid w:val="00695EC9"/>
    <w:rsid w:val="007C07C4"/>
    <w:rsid w:val="008329B4"/>
    <w:rsid w:val="00AD39DA"/>
    <w:rsid w:val="00B638CA"/>
    <w:rsid w:val="00B64E9E"/>
    <w:rsid w:val="00DA2F1B"/>
    <w:rsid w:val="00E96781"/>
    <w:rsid w:val="00FA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2BF11"/>
  <w15:docId w15:val="{FBF79CC3-8742-4DB4-B1CC-0F1BC98A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4E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Mikkelsen, Mark</dc:creator>
  <cp:lastModifiedBy>Baeuerlein, Christopher</cp:lastModifiedBy>
  <cp:revision>3</cp:revision>
  <dcterms:created xsi:type="dcterms:W3CDTF">2020-05-22T01:42:00Z</dcterms:created>
  <dcterms:modified xsi:type="dcterms:W3CDTF">2020-08-07T20:43:00Z</dcterms:modified>
</cp:coreProperties>
</file>