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A6083" w14:textId="77777777" w:rsidR="00AE7CD8" w:rsidRPr="006062D1" w:rsidRDefault="004E218D" w:rsidP="00AE7CD8">
      <w:pPr>
        <w:ind w:right="-568"/>
        <w:rPr>
          <w:rFonts w:ascii="Arial Narrow" w:hAnsi="Arial Narrow"/>
          <w:b/>
          <w:bCs/>
          <w:lang w:val="en-US"/>
        </w:rPr>
      </w:pPr>
      <w:bookmarkStart w:id="0" w:name="_GoBack"/>
      <w:bookmarkEnd w:id="0"/>
      <w:r w:rsidRPr="006062D1">
        <w:rPr>
          <w:rFonts w:ascii="Arial Narrow" w:hAnsi="Arial Narrow"/>
          <w:b/>
          <w:bCs/>
          <w:lang w:val="en-US"/>
        </w:rPr>
        <w:t xml:space="preserve">Supplementary </w:t>
      </w:r>
      <w:r w:rsidR="00AE7CD8" w:rsidRPr="006062D1">
        <w:rPr>
          <w:rFonts w:ascii="Arial Narrow" w:hAnsi="Arial Narrow"/>
          <w:b/>
          <w:bCs/>
          <w:lang w:val="en-US"/>
        </w:rPr>
        <w:t>Table 1. Clinical and laboratory findings at ICU admission and treatment received prior to plasma exchange</w:t>
      </w:r>
    </w:p>
    <w:tbl>
      <w:tblPr>
        <w:tblStyle w:val="TableGrid"/>
        <w:tblW w:w="10071" w:type="dxa"/>
        <w:tblInd w:w="-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276"/>
        <w:gridCol w:w="1134"/>
        <w:gridCol w:w="1139"/>
        <w:gridCol w:w="1134"/>
        <w:gridCol w:w="1418"/>
      </w:tblGrid>
      <w:tr w:rsidR="00AE7CD8" w:rsidRPr="006062D1" w14:paraId="798A608A" w14:textId="77777777" w:rsidTr="00F91897">
        <w:trPr>
          <w:trHeight w:val="14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14:paraId="798A6084" w14:textId="77777777" w:rsidR="00AE7CD8" w:rsidRPr="006062D1" w:rsidRDefault="00AE7CD8" w:rsidP="00D92B2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98A608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Patient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8A608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Patient 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798A608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Patient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98A608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Patient 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98A608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Normal value/range</w:t>
            </w:r>
          </w:p>
        </w:tc>
      </w:tr>
      <w:tr w:rsidR="00AE7CD8" w:rsidRPr="006062D1" w14:paraId="798A6091" w14:textId="77777777" w:rsidTr="00F91897">
        <w:tc>
          <w:tcPr>
            <w:tcW w:w="3970" w:type="dxa"/>
            <w:tcBorders>
              <w:top w:val="single" w:sz="4" w:space="0" w:color="auto"/>
            </w:tcBorders>
          </w:tcPr>
          <w:p w14:paraId="798A608B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Age, years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98A608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8A608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798A608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98A608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98A609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7CD8" w:rsidRPr="006062D1" w14:paraId="798A6098" w14:textId="77777777" w:rsidTr="00F91897">
        <w:tc>
          <w:tcPr>
            <w:tcW w:w="3970" w:type="dxa"/>
          </w:tcPr>
          <w:p w14:paraId="798A6092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highlight w:val="yellow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Sex</w:t>
            </w:r>
          </w:p>
        </w:tc>
        <w:tc>
          <w:tcPr>
            <w:tcW w:w="1276" w:type="dxa"/>
          </w:tcPr>
          <w:p w14:paraId="798A609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134" w:type="dxa"/>
          </w:tcPr>
          <w:p w14:paraId="798A609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139" w:type="dxa"/>
          </w:tcPr>
          <w:p w14:paraId="798A609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134" w:type="dxa"/>
          </w:tcPr>
          <w:p w14:paraId="798A609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418" w:type="dxa"/>
          </w:tcPr>
          <w:p w14:paraId="798A609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9F" w14:textId="77777777" w:rsidTr="00F91897">
        <w:tc>
          <w:tcPr>
            <w:tcW w:w="3970" w:type="dxa"/>
          </w:tcPr>
          <w:p w14:paraId="798A6099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Current smoking</w:t>
            </w:r>
          </w:p>
        </w:tc>
        <w:tc>
          <w:tcPr>
            <w:tcW w:w="1276" w:type="dxa"/>
          </w:tcPr>
          <w:p w14:paraId="798A609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9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09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9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798A609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A6" w14:textId="77777777" w:rsidTr="00F91897">
        <w:tc>
          <w:tcPr>
            <w:tcW w:w="3970" w:type="dxa"/>
          </w:tcPr>
          <w:p w14:paraId="798A60A0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Active alcoholism </w:t>
            </w:r>
          </w:p>
        </w:tc>
        <w:tc>
          <w:tcPr>
            <w:tcW w:w="1276" w:type="dxa"/>
          </w:tcPr>
          <w:p w14:paraId="798A60A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A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14:paraId="798A60A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A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0A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AD" w14:textId="77777777" w:rsidTr="00F91897">
        <w:tc>
          <w:tcPr>
            <w:tcW w:w="3970" w:type="dxa"/>
          </w:tcPr>
          <w:p w14:paraId="798A60A7" w14:textId="77777777" w:rsidR="00AE7CD8" w:rsidRPr="00F91897" w:rsidRDefault="00AE7CD8" w:rsidP="00D92B2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F91897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Any comorbidity</w:t>
            </w:r>
          </w:p>
        </w:tc>
        <w:tc>
          <w:tcPr>
            <w:tcW w:w="1276" w:type="dxa"/>
          </w:tcPr>
          <w:p w14:paraId="798A60A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0A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798A60A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0A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98A60A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B4" w14:textId="77777777" w:rsidTr="00F91897">
        <w:tc>
          <w:tcPr>
            <w:tcW w:w="3970" w:type="dxa"/>
          </w:tcPr>
          <w:p w14:paraId="798A60AE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Type 2 diabetes mellitus</w:t>
            </w:r>
          </w:p>
        </w:tc>
        <w:tc>
          <w:tcPr>
            <w:tcW w:w="1276" w:type="dxa"/>
          </w:tcPr>
          <w:p w14:paraId="798A60A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0B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0B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B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0B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BB" w14:textId="77777777" w:rsidTr="00F91897">
        <w:tc>
          <w:tcPr>
            <w:tcW w:w="3970" w:type="dxa"/>
          </w:tcPr>
          <w:p w14:paraId="798A60B5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Hypertension </w:t>
            </w:r>
          </w:p>
        </w:tc>
        <w:tc>
          <w:tcPr>
            <w:tcW w:w="1276" w:type="dxa"/>
          </w:tcPr>
          <w:p w14:paraId="798A60B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0B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0B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0B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0B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C2" w14:textId="77777777" w:rsidTr="00F91897">
        <w:tc>
          <w:tcPr>
            <w:tcW w:w="3970" w:type="dxa"/>
          </w:tcPr>
          <w:p w14:paraId="798A60BC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Obesity</w:t>
            </w:r>
          </w:p>
        </w:tc>
        <w:tc>
          <w:tcPr>
            <w:tcW w:w="1276" w:type="dxa"/>
          </w:tcPr>
          <w:p w14:paraId="798A60B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0B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14:paraId="798A60B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0C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798A60C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C9" w14:textId="77777777" w:rsidTr="00F91897">
        <w:tc>
          <w:tcPr>
            <w:tcW w:w="3970" w:type="dxa"/>
          </w:tcPr>
          <w:p w14:paraId="798A60C3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Chronic pulmonary obstructive disease</w:t>
            </w:r>
          </w:p>
        </w:tc>
        <w:tc>
          <w:tcPr>
            <w:tcW w:w="1276" w:type="dxa"/>
          </w:tcPr>
          <w:p w14:paraId="798A60C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C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0C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C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798A60C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D0" w14:textId="77777777" w:rsidTr="00F91897">
        <w:tc>
          <w:tcPr>
            <w:tcW w:w="3970" w:type="dxa"/>
          </w:tcPr>
          <w:p w14:paraId="798A60CA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Liver cirrhosis</w:t>
            </w:r>
          </w:p>
        </w:tc>
        <w:tc>
          <w:tcPr>
            <w:tcW w:w="1276" w:type="dxa"/>
          </w:tcPr>
          <w:p w14:paraId="798A60C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C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14:paraId="798A60C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C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0C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D7" w14:textId="77777777" w:rsidTr="00F91897">
        <w:tc>
          <w:tcPr>
            <w:tcW w:w="3970" w:type="dxa"/>
          </w:tcPr>
          <w:p w14:paraId="798A60D1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Solid organ transplantation</w:t>
            </w:r>
          </w:p>
        </w:tc>
        <w:tc>
          <w:tcPr>
            <w:tcW w:w="1276" w:type="dxa"/>
          </w:tcPr>
          <w:p w14:paraId="798A60D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D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0D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0D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798A60D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DE" w14:textId="77777777" w:rsidTr="00F91897">
        <w:tc>
          <w:tcPr>
            <w:tcW w:w="3970" w:type="dxa"/>
          </w:tcPr>
          <w:p w14:paraId="798A60D8" w14:textId="77777777" w:rsidR="00AE7CD8" w:rsidRPr="00F91897" w:rsidRDefault="00AE7CD8" w:rsidP="00D92B2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F91897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Signs and symptoms</w:t>
            </w:r>
          </w:p>
        </w:tc>
        <w:tc>
          <w:tcPr>
            <w:tcW w:w="1276" w:type="dxa"/>
          </w:tcPr>
          <w:p w14:paraId="798A60D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0D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798A60D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0D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98A60D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E5" w14:textId="77777777" w:rsidTr="00F91897">
        <w:tc>
          <w:tcPr>
            <w:tcW w:w="3970" w:type="dxa"/>
          </w:tcPr>
          <w:p w14:paraId="798A60DF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Days from illness onset to ICU admission</w:t>
            </w:r>
          </w:p>
        </w:tc>
        <w:tc>
          <w:tcPr>
            <w:tcW w:w="1276" w:type="dxa"/>
          </w:tcPr>
          <w:p w14:paraId="798A60E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14:paraId="798A60E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9" w:type="dxa"/>
          </w:tcPr>
          <w:p w14:paraId="798A60E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798A60E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14:paraId="798A60E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EC" w14:textId="77777777" w:rsidTr="00F91897">
        <w:tc>
          <w:tcPr>
            <w:tcW w:w="3970" w:type="dxa"/>
          </w:tcPr>
          <w:p w14:paraId="798A60E6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Cough</w:t>
            </w:r>
          </w:p>
        </w:tc>
        <w:tc>
          <w:tcPr>
            <w:tcW w:w="1276" w:type="dxa"/>
          </w:tcPr>
          <w:p w14:paraId="798A60E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798A60E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39" w:type="dxa"/>
          </w:tcPr>
          <w:p w14:paraId="798A60E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8A60E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0E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F3" w14:textId="77777777" w:rsidTr="00F91897">
        <w:tc>
          <w:tcPr>
            <w:tcW w:w="3970" w:type="dxa"/>
          </w:tcPr>
          <w:p w14:paraId="798A60ED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Dyspnea</w:t>
            </w:r>
          </w:p>
        </w:tc>
        <w:tc>
          <w:tcPr>
            <w:tcW w:w="1276" w:type="dxa"/>
          </w:tcPr>
          <w:p w14:paraId="798A60E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798A60E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39" w:type="dxa"/>
          </w:tcPr>
          <w:p w14:paraId="798A60F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798A60F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0F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0FA" w14:textId="77777777" w:rsidTr="00F91897">
        <w:tc>
          <w:tcPr>
            <w:tcW w:w="3970" w:type="dxa"/>
          </w:tcPr>
          <w:p w14:paraId="798A60F4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Diarrhea</w:t>
            </w:r>
          </w:p>
        </w:tc>
        <w:tc>
          <w:tcPr>
            <w:tcW w:w="1276" w:type="dxa"/>
          </w:tcPr>
          <w:p w14:paraId="798A60F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8A60F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39" w:type="dxa"/>
          </w:tcPr>
          <w:p w14:paraId="798A60F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34" w:type="dxa"/>
          </w:tcPr>
          <w:p w14:paraId="798A60F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0F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01" w14:textId="77777777" w:rsidTr="00F91897">
        <w:tc>
          <w:tcPr>
            <w:tcW w:w="3970" w:type="dxa"/>
          </w:tcPr>
          <w:p w14:paraId="798A60FB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Fever</w:t>
            </w:r>
          </w:p>
        </w:tc>
        <w:tc>
          <w:tcPr>
            <w:tcW w:w="1276" w:type="dxa"/>
          </w:tcPr>
          <w:p w14:paraId="798A60F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0F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139" w:type="dxa"/>
          </w:tcPr>
          <w:p w14:paraId="798A60F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798A60F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8A610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AE7CD8" w:rsidRPr="006062D1" w14:paraId="798A6108" w14:textId="77777777" w:rsidTr="00F91897">
        <w:tc>
          <w:tcPr>
            <w:tcW w:w="3970" w:type="dxa"/>
          </w:tcPr>
          <w:p w14:paraId="798A6102" w14:textId="77777777" w:rsidR="00AE7CD8" w:rsidRPr="00F91897" w:rsidRDefault="00AE7CD8" w:rsidP="00D92B26">
            <w:pPr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</w:pPr>
            <w:r w:rsidRPr="00F91897">
              <w:rPr>
                <w:rFonts w:ascii="Arial Narrow" w:hAnsi="Arial Narrow"/>
                <w:b/>
                <w:bCs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1276" w:type="dxa"/>
          </w:tcPr>
          <w:p w14:paraId="798A610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10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798A610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10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98A610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0F" w14:textId="77777777" w:rsidTr="00F91897">
        <w:tc>
          <w:tcPr>
            <w:tcW w:w="3970" w:type="dxa"/>
          </w:tcPr>
          <w:p w14:paraId="798A6109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WBC, x10</w:t>
            </w:r>
            <w:r w:rsidRPr="006062D1"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9</w:t>
            </w: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per L</w:t>
            </w:r>
          </w:p>
        </w:tc>
        <w:tc>
          <w:tcPr>
            <w:tcW w:w="1276" w:type="dxa"/>
          </w:tcPr>
          <w:p w14:paraId="798A610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10.38</w:t>
            </w:r>
          </w:p>
        </w:tc>
        <w:tc>
          <w:tcPr>
            <w:tcW w:w="1134" w:type="dxa"/>
          </w:tcPr>
          <w:p w14:paraId="798A610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6.29</w:t>
            </w:r>
          </w:p>
        </w:tc>
        <w:tc>
          <w:tcPr>
            <w:tcW w:w="1139" w:type="dxa"/>
          </w:tcPr>
          <w:p w14:paraId="798A610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25.93</w:t>
            </w:r>
          </w:p>
        </w:tc>
        <w:tc>
          <w:tcPr>
            <w:tcW w:w="1134" w:type="dxa"/>
          </w:tcPr>
          <w:p w14:paraId="798A610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1.88</w:t>
            </w:r>
          </w:p>
        </w:tc>
        <w:tc>
          <w:tcPr>
            <w:tcW w:w="1418" w:type="dxa"/>
          </w:tcPr>
          <w:p w14:paraId="798A610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4.0-11.0</w:t>
            </w:r>
          </w:p>
        </w:tc>
      </w:tr>
      <w:tr w:rsidR="00AE7CD8" w:rsidRPr="006062D1" w14:paraId="798A6116" w14:textId="77777777" w:rsidTr="00F91897">
        <w:tc>
          <w:tcPr>
            <w:tcW w:w="3970" w:type="dxa"/>
          </w:tcPr>
          <w:p w14:paraId="798A6110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Neutrophil count, x10</w:t>
            </w:r>
            <w:r w:rsidRPr="006062D1"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9</w:t>
            </w: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per L</w:t>
            </w:r>
          </w:p>
        </w:tc>
        <w:tc>
          <w:tcPr>
            <w:tcW w:w="1276" w:type="dxa"/>
          </w:tcPr>
          <w:p w14:paraId="798A611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9.2</w:t>
            </w:r>
          </w:p>
        </w:tc>
        <w:tc>
          <w:tcPr>
            <w:tcW w:w="1134" w:type="dxa"/>
          </w:tcPr>
          <w:p w14:paraId="798A611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5.6</w:t>
            </w:r>
          </w:p>
        </w:tc>
        <w:tc>
          <w:tcPr>
            <w:tcW w:w="1139" w:type="dxa"/>
          </w:tcPr>
          <w:p w14:paraId="798A611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19.60</w:t>
            </w:r>
          </w:p>
        </w:tc>
        <w:tc>
          <w:tcPr>
            <w:tcW w:w="1134" w:type="dxa"/>
          </w:tcPr>
          <w:p w14:paraId="798A611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1.6</w:t>
            </w:r>
          </w:p>
        </w:tc>
        <w:tc>
          <w:tcPr>
            <w:tcW w:w="1418" w:type="dxa"/>
          </w:tcPr>
          <w:p w14:paraId="798A611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2.0-7.0</w:t>
            </w:r>
          </w:p>
        </w:tc>
      </w:tr>
      <w:tr w:rsidR="00AE7CD8" w:rsidRPr="006062D1" w14:paraId="798A611D" w14:textId="77777777" w:rsidTr="00F91897">
        <w:tc>
          <w:tcPr>
            <w:tcW w:w="3970" w:type="dxa"/>
          </w:tcPr>
          <w:p w14:paraId="798A6117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Lymphocyte count, x10</w:t>
            </w:r>
            <w:r w:rsidRPr="006062D1"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9</w:t>
            </w: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per L</w:t>
            </w:r>
          </w:p>
        </w:tc>
        <w:tc>
          <w:tcPr>
            <w:tcW w:w="1276" w:type="dxa"/>
          </w:tcPr>
          <w:p w14:paraId="798A611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0.6</w:t>
            </w:r>
          </w:p>
        </w:tc>
        <w:tc>
          <w:tcPr>
            <w:tcW w:w="1134" w:type="dxa"/>
          </w:tcPr>
          <w:p w14:paraId="798A611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9" w:type="dxa"/>
          </w:tcPr>
          <w:p w14:paraId="798A611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3.0</w:t>
            </w:r>
          </w:p>
        </w:tc>
        <w:tc>
          <w:tcPr>
            <w:tcW w:w="1134" w:type="dxa"/>
          </w:tcPr>
          <w:p w14:paraId="798A611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0.2</w:t>
            </w:r>
          </w:p>
        </w:tc>
        <w:tc>
          <w:tcPr>
            <w:tcW w:w="1418" w:type="dxa"/>
          </w:tcPr>
          <w:p w14:paraId="798A611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0.9-4.5</w:t>
            </w:r>
          </w:p>
        </w:tc>
      </w:tr>
      <w:tr w:rsidR="00AE7CD8" w:rsidRPr="006062D1" w14:paraId="798A6124" w14:textId="77777777" w:rsidTr="00F91897">
        <w:tc>
          <w:tcPr>
            <w:tcW w:w="3970" w:type="dxa"/>
          </w:tcPr>
          <w:p w14:paraId="798A611E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Hematocrit, %</w:t>
            </w:r>
          </w:p>
        </w:tc>
        <w:tc>
          <w:tcPr>
            <w:tcW w:w="1276" w:type="dxa"/>
          </w:tcPr>
          <w:p w14:paraId="798A611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14:paraId="798A612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9" w:type="dxa"/>
          </w:tcPr>
          <w:p w14:paraId="798A612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14:paraId="798A612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14:paraId="798A612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40-50</w:t>
            </w:r>
          </w:p>
        </w:tc>
      </w:tr>
      <w:tr w:rsidR="00AE7CD8" w:rsidRPr="006062D1" w14:paraId="798A612B" w14:textId="77777777" w:rsidTr="00F91897">
        <w:tc>
          <w:tcPr>
            <w:tcW w:w="3970" w:type="dxa"/>
          </w:tcPr>
          <w:p w14:paraId="798A6125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Platelet count, x10</w:t>
            </w:r>
            <w:r w:rsidRPr="006062D1">
              <w:rPr>
                <w:rFonts w:ascii="Arial Narrow" w:hAnsi="Arial Narrow"/>
                <w:sz w:val="24"/>
                <w:szCs w:val="24"/>
                <w:vertAlign w:val="superscript"/>
                <w:lang w:val="en-US"/>
              </w:rPr>
              <w:t>9</w:t>
            </w: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per L</w:t>
            </w:r>
          </w:p>
        </w:tc>
        <w:tc>
          <w:tcPr>
            <w:tcW w:w="1276" w:type="dxa"/>
          </w:tcPr>
          <w:p w14:paraId="798A612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220</w:t>
            </w:r>
          </w:p>
        </w:tc>
        <w:tc>
          <w:tcPr>
            <w:tcW w:w="1134" w:type="dxa"/>
          </w:tcPr>
          <w:p w14:paraId="798A612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182</w:t>
            </w:r>
          </w:p>
        </w:tc>
        <w:tc>
          <w:tcPr>
            <w:tcW w:w="1139" w:type="dxa"/>
          </w:tcPr>
          <w:p w14:paraId="798A612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52</w:t>
            </w:r>
          </w:p>
        </w:tc>
        <w:tc>
          <w:tcPr>
            <w:tcW w:w="1134" w:type="dxa"/>
          </w:tcPr>
          <w:p w14:paraId="798A612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1418" w:type="dxa"/>
          </w:tcPr>
          <w:p w14:paraId="798A612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  <w:lang w:val="en-US"/>
              </w:rPr>
              <w:t>130-400</w:t>
            </w:r>
          </w:p>
        </w:tc>
      </w:tr>
      <w:tr w:rsidR="00AE7CD8" w:rsidRPr="006062D1" w14:paraId="798A6132" w14:textId="77777777" w:rsidTr="00F91897">
        <w:tc>
          <w:tcPr>
            <w:tcW w:w="3970" w:type="dxa"/>
          </w:tcPr>
          <w:p w14:paraId="798A612C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INR</w:t>
            </w:r>
          </w:p>
        </w:tc>
        <w:tc>
          <w:tcPr>
            <w:tcW w:w="1276" w:type="dxa"/>
          </w:tcPr>
          <w:p w14:paraId="798A612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134" w:type="dxa"/>
          </w:tcPr>
          <w:p w14:paraId="798A612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139" w:type="dxa"/>
          </w:tcPr>
          <w:p w14:paraId="798A612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134" w:type="dxa"/>
          </w:tcPr>
          <w:p w14:paraId="798A613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418" w:type="dxa"/>
          </w:tcPr>
          <w:p w14:paraId="798A613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0.8-1.1</w:t>
            </w:r>
          </w:p>
        </w:tc>
      </w:tr>
      <w:tr w:rsidR="00AE7CD8" w:rsidRPr="006062D1" w14:paraId="798A6139" w14:textId="77777777" w:rsidTr="00F91897">
        <w:tc>
          <w:tcPr>
            <w:tcW w:w="3970" w:type="dxa"/>
          </w:tcPr>
          <w:p w14:paraId="798A6133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D-dimer, ng/mL</w:t>
            </w:r>
          </w:p>
        </w:tc>
        <w:tc>
          <w:tcPr>
            <w:tcW w:w="1276" w:type="dxa"/>
          </w:tcPr>
          <w:p w14:paraId="798A613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4900</w:t>
            </w:r>
          </w:p>
        </w:tc>
        <w:tc>
          <w:tcPr>
            <w:tcW w:w="1134" w:type="dxa"/>
          </w:tcPr>
          <w:p w14:paraId="798A613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139" w:type="dxa"/>
          </w:tcPr>
          <w:p w14:paraId="798A613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&gt;10.000</w:t>
            </w:r>
          </w:p>
        </w:tc>
        <w:tc>
          <w:tcPr>
            <w:tcW w:w="1134" w:type="dxa"/>
          </w:tcPr>
          <w:p w14:paraId="798A613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418" w:type="dxa"/>
          </w:tcPr>
          <w:p w14:paraId="798A613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6062D1">
              <w:rPr>
                <w:rFonts w:ascii="Arial Narrow" w:hAnsi="Arial Narrow"/>
                <w:color w:val="000000"/>
                <w:sz w:val="24"/>
                <w:szCs w:val="24"/>
              </w:rPr>
              <w:t>&lt;500</w:t>
            </w:r>
          </w:p>
        </w:tc>
      </w:tr>
      <w:tr w:rsidR="00AE7CD8" w:rsidRPr="006062D1" w14:paraId="798A6140" w14:textId="77777777" w:rsidTr="00F91897">
        <w:tc>
          <w:tcPr>
            <w:tcW w:w="3970" w:type="dxa"/>
          </w:tcPr>
          <w:p w14:paraId="798A613A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C reactive protein, mg/dL </w:t>
            </w:r>
          </w:p>
        </w:tc>
        <w:tc>
          <w:tcPr>
            <w:tcW w:w="1276" w:type="dxa"/>
          </w:tcPr>
          <w:p w14:paraId="798A613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14.65</w:t>
            </w:r>
          </w:p>
        </w:tc>
        <w:tc>
          <w:tcPr>
            <w:tcW w:w="1134" w:type="dxa"/>
          </w:tcPr>
          <w:p w14:paraId="798A613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8.65</w:t>
            </w:r>
          </w:p>
        </w:tc>
        <w:tc>
          <w:tcPr>
            <w:tcW w:w="1139" w:type="dxa"/>
          </w:tcPr>
          <w:p w14:paraId="798A613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22.76</w:t>
            </w:r>
          </w:p>
        </w:tc>
        <w:tc>
          <w:tcPr>
            <w:tcW w:w="1134" w:type="dxa"/>
          </w:tcPr>
          <w:p w14:paraId="798A613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2.34</w:t>
            </w:r>
          </w:p>
        </w:tc>
        <w:tc>
          <w:tcPr>
            <w:tcW w:w="1418" w:type="dxa"/>
          </w:tcPr>
          <w:p w14:paraId="798A613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&lt;1.0</w:t>
            </w:r>
          </w:p>
        </w:tc>
      </w:tr>
      <w:tr w:rsidR="00AE7CD8" w:rsidRPr="006062D1" w14:paraId="798A6147" w14:textId="77777777" w:rsidTr="00F91897">
        <w:tc>
          <w:tcPr>
            <w:tcW w:w="3970" w:type="dxa"/>
          </w:tcPr>
          <w:p w14:paraId="798A6141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Procalcitonin, ng/mL</w:t>
            </w:r>
          </w:p>
        </w:tc>
        <w:tc>
          <w:tcPr>
            <w:tcW w:w="1276" w:type="dxa"/>
          </w:tcPr>
          <w:p w14:paraId="798A614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0.22</w:t>
            </w:r>
          </w:p>
        </w:tc>
        <w:tc>
          <w:tcPr>
            <w:tcW w:w="1134" w:type="dxa"/>
          </w:tcPr>
          <w:p w14:paraId="798A614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0.36</w:t>
            </w:r>
          </w:p>
        </w:tc>
        <w:tc>
          <w:tcPr>
            <w:tcW w:w="1139" w:type="dxa"/>
          </w:tcPr>
          <w:p w14:paraId="798A614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2.93</w:t>
            </w:r>
          </w:p>
        </w:tc>
        <w:tc>
          <w:tcPr>
            <w:tcW w:w="1134" w:type="dxa"/>
          </w:tcPr>
          <w:p w14:paraId="798A614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0.23</w:t>
            </w:r>
          </w:p>
        </w:tc>
        <w:tc>
          <w:tcPr>
            <w:tcW w:w="1418" w:type="dxa"/>
          </w:tcPr>
          <w:p w14:paraId="798A614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&lt;0.5</w:t>
            </w:r>
          </w:p>
        </w:tc>
      </w:tr>
      <w:tr w:rsidR="00AE7CD8" w:rsidRPr="006062D1" w14:paraId="798A614E" w14:textId="77777777" w:rsidTr="00F91897">
        <w:tc>
          <w:tcPr>
            <w:tcW w:w="3970" w:type="dxa"/>
          </w:tcPr>
          <w:p w14:paraId="798A6148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Creatinine, mg/dL</w:t>
            </w:r>
          </w:p>
        </w:tc>
        <w:tc>
          <w:tcPr>
            <w:tcW w:w="1276" w:type="dxa"/>
          </w:tcPr>
          <w:p w14:paraId="798A614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1.44</w:t>
            </w:r>
          </w:p>
        </w:tc>
        <w:tc>
          <w:tcPr>
            <w:tcW w:w="1134" w:type="dxa"/>
          </w:tcPr>
          <w:p w14:paraId="798A614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2.01</w:t>
            </w:r>
          </w:p>
        </w:tc>
        <w:tc>
          <w:tcPr>
            <w:tcW w:w="1139" w:type="dxa"/>
          </w:tcPr>
          <w:p w14:paraId="798A614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2.36</w:t>
            </w:r>
          </w:p>
        </w:tc>
        <w:tc>
          <w:tcPr>
            <w:tcW w:w="1134" w:type="dxa"/>
          </w:tcPr>
          <w:p w14:paraId="798A614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2.41</w:t>
            </w:r>
          </w:p>
        </w:tc>
        <w:tc>
          <w:tcPr>
            <w:tcW w:w="1418" w:type="dxa"/>
          </w:tcPr>
          <w:p w14:paraId="798A614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0.3-1.3</w:t>
            </w:r>
          </w:p>
        </w:tc>
      </w:tr>
      <w:tr w:rsidR="00AE7CD8" w:rsidRPr="006062D1" w14:paraId="798A6155" w14:textId="77777777" w:rsidTr="00F91897">
        <w:tc>
          <w:tcPr>
            <w:tcW w:w="3970" w:type="dxa"/>
          </w:tcPr>
          <w:p w14:paraId="798A614F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u w:val="single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Aspartate aminotransferase, U/L</w:t>
            </w:r>
          </w:p>
        </w:tc>
        <w:tc>
          <w:tcPr>
            <w:tcW w:w="1276" w:type="dxa"/>
          </w:tcPr>
          <w:p w14:paraId="798A615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69</w:t>
            </w:r>
          </w:p>
        </w:tc>
        <w:tc>
          <w:tcPr>
            <w:tcW w:w="1134" w:type="dxa"/>
          </w:tcPr>
          <w:p w14:paraId="798A615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58</w:t>
            </w:r>
          </w:p>
        </w:tc>
        <w:tc>
          <w:tcPr>
            <w:tcW w:w="1139" w:type="dxa"/>
          </w:tcPr>
          <w:p w14:paraId="798A615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39</w:t>
            </w:r>
          </w:p>
        </w:tc>
        <w:tc>
          <w:tcPr>
            <w:tcW w:w="1134" w:type="dxa"/>
          </w:tcPr>
          <w:p w14:paraId="798A615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8" w:type="dxa"/>
          </w:tcPr>
          <w:p w14:paraId="798A615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5-40</w:t>
            </w:r>
          </w:p>
        </w:tc>
      </w:tr>
      <w:tr w:rsidR="00AE7CD8" w:rsidRPr="006062D1" w14:paraId="798A615C" w14:textId="77777777" w:rsidTr="00F91897">
        <w:tc>
          <w:tcPr>
            <w:tcW w:w="3970" w:type="dxa"/>
          </w:tcPr>
          <w:p w14:paraId="798A6156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Alanine aminotransferase, U/L</w:t>
            </w:r>
          </w:p>
        </w:tc>
        <w:tc>
          <w:tcPr>
            <w:tcW w:w="1276" w:type="dxa"/>
          </w:tcPr>
          <w:p w14:paraId="798A615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65</w:t>
            </w:r>
          </w:p>
        </w:tc>
        <w:tc>
          <w:tcPr>
            <w:tcW w:w="1134" w:type="dxa"/>
          </w:tcPr>
          <w:p w14:paraId="798A615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60</w:t>
            </w:r>
          </w:p>
        </w:tc>
        <w:tc>
          <w:tcPr>
            <w:tcW w:w="1139" w:type="dxa"/>
          </w:tcPr>
          <w:p w14:paraId="798A615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14:paraId="798A615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14:paraId="798A615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5-40</w:t>
            </w:r>
          </w:p>
        </w:tc>
      </w:tr>
      <w:tr w:rsidR="00AE7CD8" w:rsidRPr="006062D1" w14:paraId="798A6163" w14:textId="77777777" w:rsidTr="00F91897">
        <w:tc>
          <w:tcPr>
            <w:tcW w:w="3970" w:type="dxa"/>
          </w:tcPr>
          <w:p w14:paraId="798A615D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Bilirubin, mg/dL</w:t>
            </w:r>
          </w:p>
        </w:tc>
        <w:tc>
          <w:tcPr>
            <w:tcW w:w="1276" w:type="dxa"/>
          </w:tcPr>
          <w:p w14:paraId="798A615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0.4</w:t>
            </w:r>
          </w:p>
        </w:tc>
        <w:tc>
          <w:tcPr>
            <w:tcW w:w="1134" w:type="dxa"/>
          </w:tcPr>
          <w:p w14:paraId="798A615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0.5</w:t>
            </w:r>
          </w:p>
        </w:tc>
        <w:tc>
          <w:tcPr>
            <w:tcW w:w="1139" w:type="dxa"/>
          </w:tcPr>
          <w:p w14:paraId="798A616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1.0</w:t>
            </w:r>
          </w:p>
        </w:tc>
        <w:tc>
          <w:tcPr>
            <w:tcW w:w="1134" w:type="dxa"/>
          </w:tcPr>
          <w:p w14:paraId="798A616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1.2</w:t>
            </w:r>
          </w:p>
        </w:tc>
        <w:tc>
          <w:tcPr>
            <w:tcW w:w="1418" w:type="dxa"/>
          </w:tcPr>
          <w:p w14:paraId="798A616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&lt;1.2</w:t>
            </w:r>
          </w:p>
        </w:tc>
      </w:tr>
      <w:tr w:rsidR="00AE7CD8" w:rsidRPr="006062D1" w14:paraId="798A616A" w14:textId="77777777" w:rsidTr="00F91897">
        <w:tc>
          <w:tcPr>
            <w:tcW w:w="3970" w:type="dxa"/>
          </w:tcPr>
          <w:p w14:paraId="798A6164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Lactate dehydrogenase, U/L</w:t>
            </w:r>
          </w:p>
        </w:tc>
        <w:tc>
          <w:tcPr>
            <w:tcW w:w="1276" w:type="dxa"/>
          </w:tcPr>
          <w:p w14:paraId="798A616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449</w:t>
            </w:r>
          </w:p>
        </w:tc>
        <w:tc>
          <w:tcPr>
            <w:tcW w:w="1134" w:type="dxa"/>
          </w:tcPr>
          <w:p w14:paraId="798A616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429</w:t>
            </w:r>
          </w:p>
        </w:tc>
        <w:tc>
          <w:tcPr>
            <w:tcW w:w="1139" w:type="dxa"/>
          </w:tcPr>
          <w:p w14:paraId="798A616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682</w:t>
            </w:r>
          </w:p>
        </w:tc>
        <w:tc>
          <w:tcPr>
            <w:tcW w:w="1134" w:type="dxa"/>
          </w:tcPr>
          <w:p w14:paraId="798A616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426</w:t>
            </w:r>
          </w:p>
        </w:tc>
        <w:tc>
          <w:tcPr>
            <w:tcW w:w="1418" w:type="dxa"/>
          </w:tcPr>
          <w:p w14:paraId="798A616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&lt;234</w:t>
            </w:r>
          </w:p>
        </w:tc>
      </w:tr>
      <w:tr w:rsidR="00AE7CD8" w:rsidRPr="006062D1" w14:paraId="798A6171" w14:textId="77777777" w:rsidTr="00F91897">
        <w:tc>
          <w:tcPr>
            <w:tcW w:w="3970" w:type="dxa"/>
          </w:tcPr>
          <w:p w14:paraId="798A616B" w14:textId="77777777" w:rsidR="00AE7CD8" w:rsidRPr="006062D1" w:rsidRDefault="00AE7CD8" w:rsidP="00D92B26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High sensitivity troponin I, ng/L</w:t>
            </w:r>
          </w:p>
        </w:tc>
        <w:tc>
          <w:tcPr>
            <w:tcW w:w="1276" w:type="dxa"/>
          </w:tcPr>
          <w:p w14:paraId="798A616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6.6</w:t>
            </w:r>
          </w:p>
        </w:tc>
        <w:tc>
          <w:tcPr>
            <w:tcW w:w="1134" w:type="dxa"/>
          </w:tcPr>
          <w:p w14:paraId="798A616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52.5</w:t>
            </w:r>
          </w:p>
        </w:tc>
        <w:tc>
          <w:tcPr>
            <w:tcW w:w="1139" w:type="dxa"/>
          </w:tcPr>
          <w:p w14:paraId="798A616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224</w:t>
            </w:r>
          </w:p>
        </w:tc>
        <w:tc>
          <w:tcPr>
            <w:tcW w:w="1134" w:type="dxa"/>
          </w:tcPr>
          <w:p w14:paraId="798A616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19.8</w:t>
            </w:r>
          </w:p>
        </w:tc>
        <w:tc>
          <w:tcPr>
            <w:tcW w:w="1418" w:type="dxa"/>
          </w:tcPr>
          <w:p w14:paraId="798A617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&lt;45.2</w:t>
            </w:r>
          </w:p>
        </w:tc>
      </w:tr>
      <w:tr w:rsidR="00AE7CD8" w:rsidRPr="006062D1" w14:paraId="798A6178" w14:textId="77777777" w:rsidTr="00F91897">
        <w:tc>
          <w:tcPr>
            <w:tcW w:w="3970" w:type="dxa"/>
          </w:tcPr>
          <w:p w14:paraId="798A6172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Ferritin, ng/mL</w:t>
            </w:r>
          </w:p>
        </w:tc>
        <w:tc>
          <w:tcPr>
            <w:tcW w:w="1276" w:type="dxa"/>
          </w:tcPr>
          <w:p w14:paraId="798A617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2005</w:t>
            </w:r>
          </w:p>
        </w:tc>
        <w:tc>
          <w:tcPr>
            <w:tcW w:w="1134" w:type="dxa"/>
          </w:tcPr>
          <w:p w14:paraId="798A617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2780</w:t>
            </w:r>
          </w:p>
        </w:tc>
        <w:tc>
          <w:tcPr>
            <w:tcW w:w="1139" w:type="dxa"/>
          </w:tcPr>
          <w:p w14:paraId="798A617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1396</w:t>
            </w:r>
          </w:p>
        </w:tc>
        <w:tc>
          <w:tcPr>
            <w:tcW w:w="1134" w:type="dxa"/>
          </w:tcPr>
          <w:p w14:paraId="798A617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464</w:t>
            </w:r>
          </w:p>
        </w:tc>
        <w:tc>
          <w:tcPr>
            <w:tcW w:w="1418" w:type="dxa"/>
          </w:tcPr>
          <w:p w14:paraId="798A617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20-400</w:t>
            </w:r>
          </w:p>
        </w:tc>
      </w:tr>
      <w:tr w:rsidR="00AE7CD8" w:rsidRPr="006062D1" w14:paraId="798A617F" w14:textId="77777777" w:rsidTr="00F91897">
        <w:tc>
          <w:tcPr>
            <w:tcW w:w="3970" w:type="dxa"/>
          </w:tcPr>
          <w:p w14:paraId="798A6179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Triglyceride, mg/dL</w:t>
            </w:r>
          </w:p>
        </w:tc>
        <w:tc>
          <w:tcPr>
            <w:tcW w:w="1276" w:type="dxa"/>
          </w:tcPr>
          <w:p w14:paraId="798A617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752</w:t>
            </w:r>
          </w:p>
        </w:tc>
        <w:tc>
          <w:tcPr>
            <w:tcW w:w="1134" w:type="dxa"/>
          </w:tcPr>
          <w:p w14:paraId="798A617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344</w:t>
            </w:r>
          </w:p>
        </w:tc>
        <w:tc>
          <w:tcPr>
            <w:tcW w:w="1139" w:type="dxa"/>
          </w:tcPr>
          <w:p w14:paraId="798A617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132</w:t>
            </w:r>
          </w:p>
        </w:tc>
        <w:tc>
          <w:tcPr>
            <w:tcW w:w="1134" w:type="dxa"/>
          </w:tcPr>
          <w:p w14:paraId="798A617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109</w:t>
            </w:r>
          </w:p>
        </w:tc>
        <w:tc>
          <w:tcPr>
            <w:tcW w:w="1418" w:type="dxa"/>
          </w:tcPr>
          <w:p w14:paraId="798A617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&lt;150</w:t>
            </w:r>
          </w:p>
        </w:tc>
      </w:tr>
      <w:tr w:rsidR="00AE7CD8" w:rsidRPr="006062D1" w14:paraId="798A6186" w14:textId="77777777" w:rsidTr="00F91897">
        <w:tc>
          <w:tcPr>
            <w:tcW w:w="3970" w:type="dxa"/>
          </w:tcPr>
          <w:p w14:paraId="798A6180" w14:textId="77777777" w:rsidR="00AE7CD8" w:rsidRPr="00F91897" w:rsidRDefault="00AE7CD8" w:rsidP="00D92B26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9189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US"/>
              </w:rPr>
              <w:t>Prognostic scores at admission</w:t>
            </w:r>
          </w:p>
        </w:tc>
        <w:tc>
          <w:tcPr>
            <w:tcW w:w="1276" w:type="dxa"/>
          </w:tcPr>
          <w:p w14:paraId="798A618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18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798A618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18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98A618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8D" w14:textId="77777777" w:rsidTr="00F91897">
        <w:tc>
          <w:tcPr>
            <w:tcW w:w="3970" w:type="dxa"/>
          </w:tcPr>
          <w:p w14:paraId="798A6187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SOFA, points</w:t>
            </w:r>
          </w:p>
        </w:tc>
        <w:tc>
          <w:tcPr>
            <w:tcW w:w="1276" w:type="dxa"/>
          </w:tcPr>
          <w:p w14:paraId="798A618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14:paraId="798A618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7</w:t>
            </w:r>
          </w:p>
        </w:tc>
        <w:tc>
          <w:tcPr>
            <w:tcW w:w="1139" w:type="dxa"/>
          </w:tcPr>
          <w:p w14:paraId="798A618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14:paraId="798A618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14:paraId="798A618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94" w14:textId="77777777" w:rsidTr="00F91897">
        <w:tc>
          <w:tcPr>
            <w:tcW w:w="3970" w:type="dxa"/>
          </w:tcPr>
          <w:p w14:paraId="798A618E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APACHE II, points</w:t>
            </w:r>
          </w:p>
        </w:tc>
        <w:tc>
          <w:tcPr>
            <w:tcW w:w="1276" w:type="dxa"/>
          </w:tcPr>
          <w:p w14:paraId="798A618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14:paraId="798A619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26</w:t>
            </w:r>
          </w:p>
        </w:tc>
        <w:tc>
          <w:tcPr>
            <w:tcW w:w="1139" w:type="dxa"/>
          </w:tcPr>
          <w:p w14:paraId="798A619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134" w:type="dxa"/>
          </w:tcPr>
          <w:p w14:paraId="798A619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14:paraId="798A619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9B" w14:textId="77777777" w:rsidTr="00F91897">
        <w:tc>
          <w:tcPr>
            <w:tcW w:w="3970" w:type="dxa"/>
          </w:tcPr>
          <w:p w14:paraId="798A6195" w14:textId="77777777" w:rsidR="00AE7CD8" w:rsidRPr="00F91897" w:rsidRDefault="00AE7CD8" w:rsidP="00D92B26">
            <w:pPr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</w:pPr>
            <w:r w:rsidRPr="00F91897">
              <w:rPr>
                <w:rFonts w:ascii="Arial Narrow" w:hAnsi="Arial Narrow" w:cstheme="minorHAnsi"/>
                <w:b/>
                <w:bCs/>
                <w:sz w:val="24"/>
                <w:szCs w:val="24"/>
                <w:lang w:val="en-US"/>
              </w:rPr>
              <w:t>Treatment before PE</w:t>
            </w:r>
          </w:p>
        </w:tc>
        <w:tc>
          <w:tcPr>
            <w:tcW w:w="1276" w:type="dxa"/>
          </w:tcPr>
          <w:p w14:paraId="798A619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19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798A619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19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98A619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A2" w14:textId="77777777" w:rsidTr="00F91897">
        <w:tc>
          <w:tcPr>
            <w:tcW w:w="3970" w:type="dxa"/>
          </w:tcPr>
          <w:p w14:paraId="798A619C" w14:textId="77777777" w:rsidR="00AE7CD8" w:rsidRPr="006062D1" w:rsidRDefault="00AE7CD8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Antiviral therapy</w:t>
            </w:r>
          </w:p>
        </w:tc>
        <w:tc>
          <w:tcPr>
            <w:tcW w:w="1276" w:type="dxa"/>
          </w:tcPr>
          <w:p w14:paraId="798A619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9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19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A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1A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A9" w14:textId="77777777" w:rsidTr="00F91897">
        <w:tc>
          <w:tcPr>
            <w:tcW w:w="3970" w:type="dxa"/>
          </w:tcPr>
          <w:p w14:paraId="798A61A3" w14:textId="77777777" w:rsidR="00AE7CD8" w:rsidRPr="006062D1" w:rsidRDefault="00AE7CD8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Antibiotic therapy</w:t>
            </w:r>
          </w:p>
        </w:tc>
        <w:tc>
          <w:tcPr>
            <w:tcW w:w="1276" w:type="dxa"/>
          </w:tcPr>
          <w:p w14:paraId="798A61A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A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1A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A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1A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B0" w14:textId="77777777" w:rsidTr="00F91897">
        <w:tc>
          <w:tcPr>
            <w:tcW w:w="3970" w:type="dxa"/>
          </w:tcPr>
          <w:p w14:paraId="798A61AA" w14:textId="77777777" w:rsidR="00AE7CD8" w:rsidRPr="006062D1" w:rsidRDefault="00AE7CD8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Use of corticosteroids</w:t>
            </w:r>
          </w:p>
        </w:tc>
        <w:tc>
          <w:tcPr>
            <w:tcW w:w="1276" w:type="dxa"/>
          </w:tcPr>
          <w:p w14:paraId="798A61A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A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1A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A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1A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B7" w14:textId="77777777" w:rsidTr="00F91897">
        <w:tc>
          <w:tcPr>
            <w:tcW w:w="3970" w:type="dxa"/>
          </w:tcPr>
          <w:p w14:paraId="798A61B1" w14:textId="77777777" w:rsidR="00AE7CD8" w:rsidRPr="006062D1" w:rsidRDefault="00AE7CD8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Other biological therapy</w:t>
            </w:r>
          </w:p>
        </w:tc>
        <w:tc>
          <w:tcPr>
            <w:tcW w:w="1276" w:type="dxa"/>
          </w:tcPr>
          <w:p w14:paraId="798A61B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Tocilizumab</w:t>
            </w:r>
          </w:p>
        </w:tc>
        <w:tc>
          <w:tcPr>
            <w:tcW w:w="1134" w:type="dxa"/>
          </w:tcPr>
          <w:p w14:paraId="798A61B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Anakinra</w:t>
            </w:r>
          </w:p>
        </w:tc>
        <w:tc>
          <w:tcPr>
            <w:tcW w:w="1139" w:type="dxa"/>
          </w:tcPr>
          <w:p w14:paraId="798A61B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1B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798A61B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BE" w14:textId="77777777" w:rsidTr="00F91897">
        <w:tc>
          <w:tcPr>
            <w:tcW w:w="3970" w:type="dxa"/>
          </w:tcPr>
          <w:p w14:paraId="798A61B8" w14:textId="77777777" w:rsidR="00AE7CD8" w:rsidRPr="00F91897" w:rsidRDefault="00AE7CD8" w:rsidP="00D92B26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9189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US"/>
              </w:rPr>
              <w:t>Complications prior to PE</w:t>
            </w:r>
          </w:p>
        </w:tc>
        <w:tc>
          <w:tcPr>
            <w:tcW w:w="1276" w:type="dxa"/>
          </w:tcPr>
          <w:p w14:paraId="798A61B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1B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9" w:type="dxa"/>
          </w:tcPr>
          <w:p w14:paraId="798A61B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1B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14:paraId="798A61B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C5" w14:textId="77777777" w:rsidTr="00F91897">
        <w:tc>
          <w:tcPr>
            <w:tcW w:w="3970" w:type="dxa"/>
          </w:tcPr>
          <w:p w14:paraId="798A61BF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Acute respiratory distress syndrome</w:t>
            </w:r>
          </w:p>
        </w:tc>
        <w:tc>
          <w:tcPr>
            <w:tcW w:w="1276" w:type="dxa"/>
          </w:tcPr>
          <w:p w14:paraId="798A61C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C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1C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C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1C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CC" w14:textId="77777777" w:rsidTr="00F91897">
        <w:tc>
          <w:tcPr>
            <w:tcW w:w="3970" w:type="dxa"/>
          </w:tcPr>
          <w:p w14:paraId="798A61C6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Pulmonary and arterial thromboembolism</w:t>
            </w:r>
          </w:p>
        </w:tc>
        <w:tc>
          <w:tcPr>
            <w:tcW w:w="1276" w:type="dxa"/>
          </w:tcPr>
          <w:p w14:paraId="798A61C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1C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14:paraId="798A61C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C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798A61C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D3" w14:textId="77777777" w:rsidTr="00F91897">
        <w:tc>
          <w:tcPr>
            <w:tcW w:w="3970" w:type="dxa"/>
          </w:tcPr>
          <w:p w14:paraId="798A61CD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 Acute kidney injury</w:t>
            </w:r>
          </w:p>
        </w:tc>
        <w:tc>
          <w:tcPr>
            <w:tcW w:w="1276" w:type="dxa"/>
          </w:tcPr>
          <w:p w14:paraId="798A61C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C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1D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D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1D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DA" w14:textId="77777777" w:rsidTr="00F91897">
        <w:tc>
          <w:tcPr>
            <w:tcW w:w="3970" w:type="dxa"/>
          </w:tcPr>
          <w:p w14:paraId="798A61D4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Myocarditis</w:t>
            </w:r>
          </w:p>
        </w:tc>
        <w:tc>
          <w:tcPr>
            <w:tcW w:w="1276" w:type="dxa"/>
          </w:tcPr>
          <w:p w14:paraId="798A61D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1D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1D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1D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798A61D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E1" w14:textId="77777777" w:rsidTr="00F91897">
        <w:tc>
          <w:tcPr>
            <w:tcW w:w="3970" w:type="dxa"/>
          </w:tcPr>
          <w:p w14:paraId="798A61DB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Shock </w:t>
            </w:r>
          </w:p>
        </w:tc>
        <w:tc>
          <w:tcPr>
            <w:tcW w:w="1276" w:type="dxa"/>
          </w:tcPr>
          <w:p w14:paraId="798A61D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D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1D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D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1E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E8" w14:textId="77777777" w:rsidTr="00F91897">
        <w:tc>
          <w:tcPr>
            <w:tcW w:w="3970" w:type="dxa"/>
          </w:tcPr>
          <w:p w14:paraId="798A61E2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 xml:space="preserve">  Proven bacterial infection  </w:t>
            </w:r>
          </w:p>
        </w:tc>
        <w:tc>
          <w:tcPr>
            <w:tcW w:w="1276" w:type="dxa"/>
          </w:tcPr>
          <w:p w14:paraId="798A61E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1E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14:paraId="798A61E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1E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798A61E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EF" w14:textId="77777777" w:rsidTr="00F91897">
        <w:tc>
          <w:tcPr>
            <w:tcW w:w="3970" w:type="dxa"/>
          </w:tcPr>
          <w:p w14:paraId="798A61E9" w14:textId="77777777" w:rsidR="00AE7CD8" w:rsidRPr="00F91897" w:rsidRDefault="00AE7CD8" w:rsidP="00D92B26">
            <w:pPr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F91897">
              <w:rPr>
                <w:rFonts w:ascii="Arial Narrow" w:hAnsi="Arial Narrow"/>
                <w:b/>
                <w:bCs/>
                <w:color w:val="000000" w:themeColor="text1"/>
                <w:sz w:val="24"/>
                <w:szCs w:val="24"/>
                <w:lang w:val="en-US"/>
              </w:rPr>
              <w:t>Organ support prior to PE</w:t>
            </w:r>
          </w:p>
        </w:tc>
        <w:tc>
          <w:tcPr>
            <w:tcW w:w="1276" w:type="dxa"/>
          </w:tcPr>
          <w:p w14:paraId="798A61E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1E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9" w:type="dxa"/>
          </w:tcPr>
          <w:p w14:paraId="798A61E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1ED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</w:tcPr>
          <w:p w14:paraId="798A61EE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F6" w14:textId="77777777" w:rsidTr="00F91897">
        <w:tc>
          <w:tcPr>
            <w:tcW w:w="3970" w:type="dxa"/>
          </w:tcPr>
          <w:p w14:paraId="798A61F0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6062D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Invasive mechanical ventilation</w:t>
            </w:r>
          </w:p>
        </w:tc>
        <w:tc>
          <w:tcPr>
            <w:tcW w:w="1276" w:type="dxa"/>
          </w:tcPr>
          <w:p w14:paraId="798A61F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1F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1F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14:paraId="798A61F4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1F5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1FD" w14:textId="77777777" w:rsidTr="00F91897">
        <w:tc>
          <w:tcPr>
            <w:tcW w:w="3970" w:type="dxa"/>
          </w:tcPr>
          <w:p w14:paraId="798A61F7" w14:textId="77777777" w:rsidR="00AE7CD8" w:rsidRPr="006062D1" w:rsidRDefault="00AE7CD8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 xml:space="preserve">    Days from ICU admission to intubation</w:t>
            </w:r>
          </w:p>
        </w:tc>
        <w:tc>
          <w:tcPr>
            <w:tcW w:w="1276" w:type="dxa"/>
          </w:tcPr>
          <w:p w14:paraId="798A61F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798A61F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0</w:t>
            </w:r>
          </w:p>
        </w:tc>
        <w:tc>
          <w:tcPr>
            <w:tcW w:w="1139" w:type="dxa"/>
          </w:tcPr>
          <w:p w14:paraId="798A61F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798A61FB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14:paraId="798A61FC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204" w14:textId="77777777" w:rsidTr="00F91897">
        <w:tc>
          <w:tcPr>
            <w:tcW w:w="3970" w:type="dxa"/>
          </w:tcPr>
          <w:p w14:paraId="798A61FE" w14:textId="77777777" w:rsidR="00AE7CD8" w:rsidRPr="006062D1" w:rsidRDefault="00AE7CD8" w:rsidP="00D92B26">
            <w:pPr>
              <w:rPr>
                <w:rFonts w:ascii="Arial Narrow" w:hAnsi="Arial Narrow" w:cstheme="minorHAnsi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Vasopressors  </w:t>
            </w:r>
          </w:p>
        </w:tc>
        <w:tc>
          <w:tcPr>
            <w:tcW w:w="1276" w:type="dxa"/>
          </w:tcPr>
          <w:p w14:paraId="798A61FF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200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9" w:type="dxa"/>
          </w:tcPr>
          <w:p w14:paraId="798A6201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134" w:type="dxa"/>
          </w:tcPr>
          <w:p w14:paraId="798A6202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Yes</w:t>
            </w:r>
          </w:p>
        </w:tc>
        <w:tc>
          <w:tcPr>
            <w:tcW w:w="1418" w:type="dxa"/>
          </w:tcPr>
          <w:p w14:paraId="798A6203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  <w:tr w:rsidR="00AE7CD8" w:rsidRPr="006062D1" w14:paraId="798A620B" w14:textId="77777777" w:rsidTr="00F91897">
        <w:tc>
          <w:tcPr>
            <w:tcW w:w="3970" w:type="dxa"/>
          </w:tcPr>
          <w:p w14:paraId="798A6205" w14:textId="77777777" w:rsidR="00AE7CD8" w:rsidRPr="006062D1" w:rsidRDefault="00AE7CD8" w:rsidP="00D92B26">
            <w:pPr>
              <w:rPr>
                <w:rFonts w:ascii="Arial Narrow" w:hAnsi="Arial Narrow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6062D1">
              <w:rPr>
                <w:rFonts w:ascii="Arial Narrow" w:hAnsi="Arial Narrow" w:cstheme="minorHAnsi"/>
                <w:sz w:val="24"/>
                <w:szCs w:val="24"/>
                <w:lang w:val="en-US"/>
              </w:rPr>
              <w:t xml:space="preserve">  Renal replacement therapy</w:t>
            </w:r>
          </w:p>
        </w:tc>
        <w:tc>
          <w:tcPr>
            <w:tcW w:w="1276" w:type="dxa"/>
          </w:tcPr>
          <w:p w14:paraId="798A6206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1134" w:type="dxa"/>
          </w:tcPr>
          <w:p w14:paraId="798A6207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1139" w:type="dxa"/>
          </w:tcPr>
          <w:p w14:paraId="798A6208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1134" w:type="dxa"/>
          </w:tcPr>
          <w:p w14:paraId="798A6209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6062D1">
              <w:rPr>
                <w:rFonts w:ascii="Arial Narrow" w:hAnsi="Arial Narrow"/>
                <w:sz w:val="24"/>
                <w:szCs w:val="24"/>
                <w:lang w:val="en-US"/>
              </w:rPr>
              <w:t>Not required</w:t>
            </w:r>
          </w:p>
        </w:tc>
        <w:tc>
          <w:tcPr>
            <w:tcW w:w="1418" w:type="dxa"/>
          </w:tcPr>
          <w:p w14:paraId="798A620A" w14:textId="77777777" w:rsidR="00AE7CD8" w:rsidRPr="006062D1" w:rsidRDefault="00AE7CD8" w:rsidP="00D92B26">
            <w:pPr>
              <w:jc w:val="center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14:paraId="798A620C" w14:textId="77777777" w:rsidR="00AE7CD8" w:rsidRPr="006062D1" w:rsidRDefault="00AE7CD8" w:rsidP="00AE7CD8">
      <w:pPr>
        <w:rPr>
          <w:rFonts w:ascii="Arial Narrow" w:hAnsi="Arial Narrow"/>
          <w:lang w:val="en-US"/>
        </w:rPr>
      </w:pPr>
      <w:r w:rsidRPr="006062D1">
        <w:rPr>
          <w:rFonts w:ascii="Arial Narrow" w:hAnsi="Arial Narrow"/>
          <w:lang w:val="en-US"/>
        </w:rPr>
        <w:t xml:space="preserve">ICU: intensive care units; PE: plasma exchange; WBC: White blood cell count; INR: international normalized ratio; SOFA: sequential organ failure score; </w:t>
      </w:r>
      <w:r w:rsidRPr="006062D1">
        <w:rPr>
          <w:rFonts w:ascii="Arial Narrow" w:hAnsi="Arial Narrow" w:cstheme="minorHAnsi"/>
          <w:lang w:val="en-US"/>
        </w:rPr>
        <w:t>APACHE: Acute physiological and chronic health evaluation</w:t>
      </w:r>
    </w:p>
    <w:sectPr w:rsidR="00AE7CD8" w:rsidRPr="006062D1" w:rsidSect="00BF4996">
      <w:pgSz w:w="11900" w:h="16820"/>
      <w:pgMar w:top="1411" w:right="1699" w:bottom="1411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CD8"/>
    <w:rsid w:val="004E218D"/>
    <w:rsid w:val="006062D1"/>
    <w:rsid w:val="00AE7CD8"/>
    <w:rsid w:val="00BF4996"/>
    <w:rsid w:val="00DC371D"/>
    <w:rsid w:val="00F10E02"/>
    <w:rsid w:val="00F9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6083"/>
  <w15:chartTrackingRefBased/>
  <w15:docId w15:val="{DD859AA0-B1FE-6A4D-8846-5455B052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E7CD8"/>
    <w:rPr>
      <w:rFonts w:ascii="Times New Roman" w:eastAsia="Times New Roman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7CD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2187</Characters>
  <Application>Microsoft Office Word</Application>
  <DocSecurity>0</DocSecurity>
  <Lines>243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Fernández Gómez</dc:creator>
  <cp:keywords/>
  <dc:description/>
  <cp:lastModifiedBy>Baeuerlein, Christopher</cp:lastModifiedBy>
  <cp:revision>5</cp:revision>
  <dcterms:created xsi:type="dcterms:W3CDTF">2020-05-23T10:20:00Z</dcterms:created>
  <dcterms:modified xsi:type="dcterms:W3CDTF">2020-08-13T21:21:00Z</dcterms:modified>
</cp:coreProperties>
</file>