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3636E5" w14:textId="415D2008" w:rsidR="000C6B95" w:rsidRDefault="000C6B95" w:rsidP="009C57EA">
      <w:pPr>
        <w:shd w:val="clear" w:color="auto" w:fill="FFFFFF"/>
        <w:spacing w:line="480" w:lineRule="auto"/>
        <w:rPr>
          <w:b/>
          <w:color w:val="222222"/>
          <w:sz w:val="28"/>
          <w:szCs w:val="28"/>
          <w:lang w:val="en-US"/>
        </w:rPr>
      </w:pPr>
      <w:r w:rsidRPr="000C6B95">
        <w:rPr>
          <w:b/>
          <w:color w:val="222222"/>
          <w:sz w:val="28"/>
          <w:szCs w:val="28"/>
          <w:lang w:val="en-US"/>
        </w:rPr>
        <w:t xml:space="preserve">Mortality Predictors in Elderly </w:t>
      </w:r>
      <w:r w:rsidR="00AE6A8A">
        <w:rPr>
          <w:b/>
          <w:color w:val="222222"/>
          <w:sz w:val="28"/>
          <w:szCs w:val="28"/>
          <w:lang w:val="en-US"/>
        </w:rPr>
        <w:t xml:space="preserve">Patients </w:t>
      </w:r>
      <w:r w:rsidRPr="000C6B95">
        <w:rPr>
          <w:b/>
          <w:color w:val="222222"/>
          <w:sz w:val="28"/>
          <w:szCs w:val="28"/>
          <w:lang w:val="en-US"/>
        </w:rPr>
        <w:t xml:space="preserve">with Cardiogenic Shock on </w:t>
      </w:r>
      <w:proofErr w:type="spellStart"/>
      <w:r w:rsidRPr="000C6B95">
        <w:rPr>
          <w:b/>
          <w:color w:val="222222"/>
          <w:sz w:val="28"/>
          <w:szCs w:val="28"/>
          <w:lang w:val="en-US"/>
        </w:rPr>
        <w:t>Veno</w:t>
      </w:r>
      <w:proofErr w:type="spellEnd"/>
      <w:r w:rsidRPr="000C6B95">
        <w:rPr>
          <w:b/>
          <w:color w:val="222222"/>
          <w:sz w:val="28"/>
          <w:szCs w:val="28"/>
          <w:lang w:val="en-US"/>
        </w:rPr>
        <w:t>-Arterial Extracorporeal Life Support</w:t>
      </w:r>
    </w:p>
    <w:p w14:paraId="37A566C7" w14:textId="4EF702E0" w:rsidR="009C57EA" w:rsidRPr="00C6058C" w:rsidRDefault="009C57EA" w:rsidP="009C57EA">
      <w:pPr>
        <w:shd w:val="clear" w:color="auto" w:fill="FFFFFF"/>
        <w:spacing w:line="480" w:lineRule="auto"/>
        <w:rPr>
          <w:color w:val="222222"/>
          <w:lang w:val="en-US"/>
        </w:rPr>
      </w:pPr>
      <w:r>
        <w:rPr>
          <w:b/>
          <w:color w:val="222222"/>
          <w:lang w:val="en-US"/>
        </w:rPr>
        <w:t>Running head</w:t>
      </w:r>
      <w:r w:rsidRPr="00C6058C">
        <w:rPr>
          <w:b/>
          <w:color w:val="222222"/>
          <w:lang w:val="en-US"/>
        </w:rPr>
        <w:t>:</w:t>
      </w:r>
      <w:r w:rsidRPr="00C6058C">
        <w:rPr>
          <w:color w:val="222222"/>
          <w:lang w:val="en-US"/>
        </w:rPr>
        <w:t xml:space="preserve"> Selecting Elderly </w:t>
      </w:r>
      <w:r>
        <w:rPr>
          <w:color w:val="222222"/>
          <w:lang w:val="en-US"/>
        </w:rPr>
        <w:t>Patients</w:t>
      </w:r>
      <w:r w:rsidRPr="00C6058C">
        <w:rPr>
          <w:color w:val="222222"/>
          <w:lang w:val="en-US"/>
        </w:rPr>
        <w:t xml:space="preserve"> for </w:t>
      </w:r>
      <w:r>
        <w:rPr>
          <w:color w:val="222222"/>
          <w:lang w:val="en-US"/>
        </w:rPr>
        <w:t>V-A</w:t>
      </w:r>
      <w:r w:rsidRPr="00C6058C">
        <w:rPr>
          <w:color w:val="222222"/>
          <w:lang w:val="en-US"/>
        </w:rPr>
        <w:t xml:space="preserve"> ECMO </w:t>
      </w:r>
    </w:p>
    <w:p w14:paraId="6AFE7124" w14:textId="434DC14A" w:rsidR="009C57EA" w:rsidRDefault="009C57EA" w:rsidP="000954A8">
      <w:pPr>
        <w:pStyle w:val="TableTitle"/>
        <w:rPr>
          <w:rFonts w:ascii="Arial Narrow" w:hAnsi="Arial Narrow"/>
          <w:b/>
          <w:bCs/>
          <w:szCs w:val="24"/>
          <w:lang w:val="en-US"/>
        </w:rPr>
      </w:pPr>
    </w:p>
    <w:p w14:paraId="52DF64A8" w14:textId="5F255B8B" w:rsidR="00FA6C49" w:rsidRPr="00FA6C49" w:rsidRDefault="00FA6C49" w:rsidP="00FA6C49">
      <w:pPr>
        <w:shd w:val="clear" w:color="auto" w:fill="FFFFFF"/>
        <w:spacing w:line="480" w:lineRule="auto"/>
        <w:rPr>
          <w:b/>
          <w:color w:val="222222"/>
          <w:sz w:val="28"/>
          <w:szCs w:val="28"/>
          <w:lang w:val="en-US"/>
        </w:rPr>
      </w:pPr>
      <w:r w:rsidRPr="00FA6C49">
        <w:rPr>
          <w:b/>
          <w:color w:val="222222"/>
          <w:sz w:val="28"/>
          <w:szCs w:val="28"/>
          <w:lang w:val="en-US"/>
        </w:rPr>
        <w:t xml:space="preserve">Supplemental Digital Content </w:t>
      </w:r>
    </w:p>
    <w:p w14:paraId="203486F1" w14:textId="0DD142E2" w:rsidR="003474C7" w:rsidRDefault="003474C7" w:rsidP="009C57EA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</w:p>
    <w:p w14:paraId="48733941" w14:textId="3DF13BF3" w:rsidR="003474C7" w:rsidRPr="00AE6A8A" w:rsidRDefault="003474C7" w:rsidP="009C57EA">
      <w:pPr>
        <w:autoSpaceDE w:val="0"/>
        <w:autoSpaceDN w:val="0"/>
        <w:adjustRightInd w:val="0"/>
        <w:spacing w:line="480" w:lineRule="auto"/>
        <w:jc w:val="both"/>
        <w:rPr>
          <w:b/>
          <w:bCs/>
          <w:lang w:val="en-US"/>
        </w:rPr>
      </w:pPr>
      <w:r w:rsidRPr="00AE6A8A">
        <w:rPr>
          <w:b/>
          <w:bCs/>
          <w:lang w:val="en-US"/>
        </w:rPr>
        <w:t xml:space="preserve">Legend to </w:t>
      </w:r>
      <w:r w:rsidR="00AE6A8A">
        <w:rPr>
          <w:b/>
          <w:bCs/>
          <w:lang w:val="en-US"/>
        </w:rPr>
        <w:t>supplemental</w:t>
      </w:r>
      <w:r w:rsidRPr="00AE6A8A">
        <w:rPr>
          <w:b/>
          <w:bCs/>
          <w:lang w:val="en-US"/>
        </w:rPr>
        <w:t xml:space="preserve"> figures:</w:t>
      </w:r>
    </w:p>
    <w:p w14:paraId="09FBCEEE" w14:textId="2933B26C" w:rsidR="003474C7" w:rsidRDefault="00FA6C49" w:rsidP="009C57EA">
      <w:pPr>
        <w:autoSpaceDE w:val="0"/>
        <w:autoSpaceDN w:val="0"/>
        <w:adjustRightInd w:val="0"/>
        <w:spacing w:line="480" w:lineRule="auto"/>
        <w:jc w:val="both"/>
        <w:rPr>
          <w:color w:val="222222"/>
          <w:lang w:val="en-US"/>
        </w:rPr>
      </w:pPr>
      <w:r w:rsidRPr="00FA6C49">
        <w:rPr>
          <w:color w:val="222222"/>
          <w:lang w:val="en-US"/>
        </w:rPr>
        <w:t xml:space="preserve">Supplemental </w:t>
      </w:r>
      <w:r w:rsidR="003474C7">
        <w:rPr>
          <w:color w:val="222222"/>
          <w:lang w:val="en-US"/>
        </w:rPr>
        <w:t>Figure 1. Cardiovascular complications rates;</w:t>
      </w:r>
    </w:p>
    <w:p w14:paraId="33C9758E" w14:textId="3F50A909" w:rsidR="003474C7" w:rsidRDefault="00FA6C49" w:rsidP="009C57EA">
      <w:pPr>
        <w:autoSpaceDE w:val="0"/>
        <w:autoSpaceDN w:val="0"/>
        <w:adjustRightInd w:val="0"/>
        <w:spacing w:line="480" w:lineRule="auto"/>
        <w:jc w:val="both"/>
        <w:rPr>
          <w:color w:val="222222"/>
          <w:lang w:val="en-US"/>
        </w:rPr>
      </w:pPr>
      <w:r w:rsidRPr="00FA6C49">
        <w:rPr>
          <w:color w:val="222222"/>
          <w:lang w:val="en-US"/>
        </w:rPr>
        <w:t xml:space="preserve">Supplemental </w:t>
      </w:r>
      <w:r w:rsidR="003474C7">
        <w:rPr>
          <w:color w:val="222222"/>
          <w:lang w:val="en-US"/>
        </w:rPr>
        <w:t>Figure 2. Bleeding complications rates;</w:t>
      </w:r>
    </w:p>
    <w:p w14:paraId="6CB5F70D" w14:textId="147182E8" w:rsidR="003474C7" w:rsidRDefault="00FA6C49" w:rsidP="009C57EA">
      <w:pPr>
        <w:autoSpaceDE w:val="0"/>
        <w:autoSpaceDN w:val="0"/>
        <w:adjustRightInd w:val="0"/>
        <w:spacing w:line="480" w:lineRule="auto"/>
        <w:jc w:val="both"/>
        <w:rPr>
          <w:color w:val="222222"/>
          <w:lang w:val="en-US"/>
        </w:rPr>
      </w:pPr>
      <w:r w:rsidRPr="00FA6C49">
        <w:rPr>
          <w:color w:val="222222"/>
          <w:lang w:val="en-US"/>
        </w:rPr>
        <w:t xml:space="preserve">Supplemental </w:t>
      </w:r>
      <w:r w:rsidR="003474C7">
        <w:rPr>
          <w:color w:val="222222"/>
          <w:lang w:val="en-US"/>
        </w:rPr>
        <w:t>Figure 3. Infectious complications rates;</w:t>
      </w:r>
    </w:p>
    <w:p w14:paraId="3C2635B0" w14:textId="61B7C071" w:rsidR="003474C7" w:rsidRDefault="00FA6C49" w:rsidP="009C57EA">
      <w:pPr>
        <w:autoSpaceDE w:val="0"/>
        <w:autoSpaceDN w:val="0"/>
        <w:adjustRightInd w:val="0"/>
        <w:spacing w:line="480" w:lineRule="auto"/>
        <w:jc w:val="both"/>
        <w:rPr>
          <w:color w:val="222222"/>
          <w:lang w:val="en-US"/>
        </w:rPr>
      </w:pPr>
      <w:r w:rsidRPr="00FA6C49">
        <w:rPr>
          <w:color w:val="222222"/>
          <w:lang w:val="en-US"/>
        </w:rPr>
        <w:t xml:space="preserve">Supplemental </w:t>
      </w:r>
      <w:r w:rsidR="003474C7">
        <w:rPr>
          <w:color w:val="222222"/>
          <w:lang w:val="en-US"/>
        </w:rPr>
        <w:t>Figure 4. Limb complications rates;</w:t>
      </w:r>
    </w:p>
    <w:p w14:paraId="2265B4CD" w14:textId="615E97CC" w:rsidR="003474C7" w:rsidRDefault="00FA6C49" w:rsidP="009C57EA">
      <w:pPr>
        <w:autoSpaceDE w:val="0"/>
        <w:autoSpaceDN w:val="0"/>
        <w:adjustRightInd w:val="0"/>
        <w:spacing w:line="480" w:lineRule="auto"/>
        <w:jc w:val="both"/>
        <w:rPr>
          <w:color w:val="222222"/>
          <w:lang w:val="en-US"/>
        </w:rPr>
      </w:pPr>
      <w:r w:rsidRPr="00FA6C49">
        <w:rPr>
          <w:color w:val="222222"/>
          <w:lang w:val="en-US"/>
        </w:rPr>
        <w:t xml:space="preserve">Supplemental </w:t>
      </w:r>
      <w:r w:rsidR="003474C7">
        <w:rPr>
          <w:color w:val="222222"/>
          <w:lang w:val="en-US"/>
        </w:rPr>
        <w:t>Figure 5. Mechanical complications rates;</w:t>
      </w:r>
    </w:p>
    <w:p w14:paraId="02573438" w14:textId="04F26AC5" w:rsidR="003474C7" w:rsidRDefault="00FA6C49" w:rsidP="009C57EA">
      <w:pPr>
        <w:autoSpaceDE w:val="0"/>
        <w:autoSpaceDN w:val="0"/>
        <w:adjustRightInd w:val="0"/>
        <w:spacing w:line="480" w:lineRule="auto"/>
        <w:jc w:val="both"/>
        <w:rPr>
          <w:color w:val="222222"/>
          <w:lang w:val="en-US"/>
        </w:rPr>
      </w:pPr>
      <w:r w:rsidRPr="00FA6C49">
        <w:rPr>
          <w:color w:val="222222"/>
          <w:lang w:val="en-US"/>
        </w:rPr>
        <w:t xml:space="preserve">Supplemental </w:t>
      </w:r>
      <w:r w:rsidR="003474C7">
        <w:rPr>
          <w:color w:val="222222"/>
          <w:lang w:val="en-US"/>
        </w:rPr>
        <w:t>Figure 6. Metabolic complications rates;</w:t>
      </w:r>
    </w:p>
    <w:p w14:paraId="3E73A21C" w14:textId="62F6AC21" w:rsidR="003474C7" w:rsidRDefault="00FA6C49" w:rsidP="009C57EA">
      <w:pPr>
        <w:autoSpaceDE w:val="0"/>
        <w:autoSpaceDN w:val="0"/>
        <w:adjustRightInd w:val="0"/>
        <w:spacing w:line="480" w:lineRule="auto"/>
        <w:jc w:val="both"/>
        <w:rPr>
          <w:color w:val="222222"/>
          <w:lang w:val="en-US"/>
        </w:rPr>
      </w:pPr>
      <w:r w:rsidRPr="00FA6C49">
        <w:rPr>
          <w:color w:val="222222"/>
          <w:lang w:val="en-US"/>
        </w:rPr>
        <w:t xml:space="preserve">Supplemental </w:t>
      </w:r>
      <w:r w:rsidR="003474C7">
        <w:rPr>
          <w:color w:val="222222"/>
          <w:lang w:val="en-US"/>
        </w:rPr>
        <w:t>Figure 7. Neurologic complications rates;</w:t>
      </w:r>
    </w:p>
    <w:p w14:paraId="6713A227" w14:textId="2C366068" w:rsidR="003474C7" w:rsidRDefault="00FA6C49" w:rsidP="009C57EA">
      <w:pPr>
        <w:autoSpaceDE w:val="0"/>
        <w:autoSpaceDN w:val="0"/>
        <w:adjustRightInd w:val="0"/>
        <w:spacing w:line="480" w:lineRule="auto"/>
        <w:jc w:val="both"/>
        <w:rPr>
          <w:color w:val="222222"/>
          <w:lang w:val="en-US"/>
        </w:rPr>
      </w:pPr>
      <w:r w:rsidRPr="00FA6C49">
        <w:rPr>
          <w:color w:val="222222"/>
          <w:lang w:val="en-US"/>
        </w:rPr>
        <w:t xml:space="preserve">Supplemental </w:t>
      </w:r>
      <w:r w:rsidR="003474C7">
        <w:rPr>
          <w:color w:val="222222"/>
          <w:lang w:val="en-US"/>
        </w:rPr>
        <w:t>Figure 8. Renal complications rates.</w:t>
      </w:r>
    </w:p>
    <w:p w14:paraId="5F11A262" w14:textId="3D1D3745" w:rsidR="00A13565" w:rsidRDefault="00A13565" w:rsidP="00A13565">
      <w:pPr>
        <w:autoSpaceDE w:val="0"/>
        <w:autoSpaceDN w:val="0"/>
        <w:adjustRightInd w:val="0"/>
        <w:spacing w:line="480" w:lineRule="auto"/>
        <w:jc w:val="both"/>
        <w:rPr>
          <w:color w:val="222222"/>
          <w:lang w:val="en-US"/>
        </w:rPr>
      </w:pPr>
      <w:r w:rsidRPr="00FA6C49">
        <w:rPr>
          <w:color w:val="222222"/>
          <w:lang w:val="en-US"/>
        </w:rPr>
        <w:t xml:space="preserve">Supplemental </w:t>
      </w:r>
      <w:bookmarkStart w:id="0" w:name="_GoBack"/>
      <w:bookmarkEnd w:id="0"/>
      <w:r w:rsidRPr="00A13565">
        <w:rPr>
          <w:color w:val="222222"/>
          <w:lang w:val="en-US"/>
        </w:rPr>
        <w:t>F</w:t>
      </w:r>
      <w:r>
        <w:rPr>
          <w:color w:val="222222"/>
          <w:lang w:val="en-US"/>
        </w:rPr>
        <w:t>igure 9</w:t>
      </w:r>
      <w:r w:rsidRPr="00A13565">
        <w:rPr>
          <w:color w:val="222222"/>
          <w:lang w:val="en-US"/>
        </w:rPr>
        <w:t>.</w:t>
      </w:r>
      <w:r w:rsidRPr="00C6058C">
        <w:rPr>
          <w:color w:val="222222"/>
          <w:lang w:val="en-US"/>
        </w:rPr>
        <w:t xml:space="preserve"> </w:t>
      </w:r>
      <w:r>
        <w:rPr>
          <w:color w:val="222222"/>
          <w:lang w:val="en-US"/>
        </w:rPr>
        <w:t xml:space="preserve">In-hospital mortality rates stratified by subgroups: </w:t>
      </w:r>
      <w:proofErr w:type="spellStart"/>
      <w:r>
        <w:rPr>
          <w:color w:val="222222"/>
          <w:lang w:val="en-US"/>
        </w:rPr>
        <w:t>postcardiotomy</w:t>
      </w:r>
      <w:proofErr w:type="spellEnd"/>
      <w:r>
        <w:rPr>
          <w:color w:val="222222"/>
          <w:lang w:val="en-US"/>
        </w:rPr>
        <w:t xml:space="preserve"> and non-</w:t>
      </w:r>
      <w:proofErr w:type="spellStart"/>
      <w:r>
        <w:rPr>
          <w:color w:val="222222"/>
          <w:lang w:val="en-US"/>
        </w:rPr>
        <w:t>postcardiotomy</w:t>
      </w:r>
      <w:proofErr w:type="spellEnd"/>
      <w:r>
        <w:rPr>
          <w:color w:val="222222"/>
          <w:lang w:val="en-US"/>
        </w:rPr>
        <w:t xml:space="preserve"> shock, peripheral and central cannulation, duration of ECMO support and age. ECMO, extracorporeal membrane oxygenation. </w:t>
      </w:r>
    </w:p>
    <w:p w14:paraId="37DDDB00" w14:textId="77777777" w:rsidR="003474C7" w:rsidRDefault="003474C7" w:rsidP="009C57EA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</w:p>
    <w:p w14:paraId="4582B27E" w14:textId="77777777" w:rsidR="00A13565" w:rsidRDefault="00A13565">
      <w:pPr>
        <w:rPr>
          <w:color w:val="222222"/>
          <w:lang w:val="en-US"/>
        </w:rPr>
      </w:pPr>
      <w:r>
        <w:rPr>
          <w:color w:val="222222"/>
          <w:lang w:val="en-US"/>
        </w:rPr>
        <w:br w:type="page"/>
      </w:r>
    </w:p>
    <w:p w14:paraId="476E16F0" w14:textId="4F026042" w:rsidR="009C57EA" w:rsidRDefault="00FA6C49" w:rsidP="009C57EA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FA6C49">
        <w:rPr>
          <w:color w:val="222222"/>
          <w:lang w:val="en-US"/>
        </w:rPr>
        <w:lastRenderedPageBreak/>
        <w:t xml:space="preserve">Supplemental </w:t>
      </w:r>
      <w:r w:rsidR="003474C7">
        <w:rPr>
          <w:color w:val="222222"/>
          <w:lang w:val="en-US"/>
        </w:rPr>
        <w:t>Figure 1.</w:t>
      </w:r>
    </w:p>
    <w:p w14:paraId="001B559E" w14:textId="4EEFFC67" w:rsidR="009C57EA" w:rsidRDefault="003474C7" w:rsidP="009C57EA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D5EFC5A" wp14:editId="01630629">
            <wp:extent cx="5727700" cy="1731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b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6E9DB" w14:textId="77777777" w:rsidR="003474C7" w:rsidRDefault="003474C7" w:rsidP="009C57EA">
      <w:pPr>
        <w:autoSpaceDE w:val="0"/>
        <w:autoSpaceDN w:val="0"/>
        <w:adjustRightInd w:val="0"/>
        <w:spacing w:line="480" w:lineRule="auto"/>
        <w:jc w:val="both"/>
        <w:rPr>
          <w:color w:val="222222"/>
          <w:lang w:val="en-US"/>
        </w:rPr>
      </w:pPr>
    </w:p>
    <w:p w14:paraId="67B2ED62" w14:textId="7F88ECFC" w:rsidR="003474C7" w:rsidRDefault="00FA6C49" w:rsidP="009C57EA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FA6C49">
        <w:rPr>
          <w:color w:val="222222"/>
          <w:lang w:val="en-US"/>
        </w:rPr>
        <w:t xml:space="preserve">Supplemental </w:t>
      </w:r>
      <w:r w:rsidR="003474C7">
        <w:rPr>
          <w:color w:val="222222"/>
          <w:lang w:val="en-US"/>
        </w:rPr>
        <w:t>Figure 2.</w:t>
      </w:r>
    </w:p>
    <w:p w14:paraId="044762F1" w14:textId="77777777" w:rsidR="003474C7" w:rsidRDefault="003474C7">
      <w:pPr>
        <w:rPr>
          <w:rFonts w:ascii="Arial Narrow" w:hAnsi="Arial Narrow"/>
          <w:b/>
          <w:bCs/>
          <w:color w:val="222222"/>
          <w:lang w:val="en-US"/>
        </w:rPr>
      </w:pPr>
      <w:r>
        <w:rPr>
          <w:rFonts w:ascii="Arial Narrow" w:hAnsi="Arial Narrow"/>
          <w:b/>
          <w:bCs/>
          <w:noProof/>
          <w:color w:val="222222"/>
          <w:lang w:val="en-US"/>
        </w:rPr>
        <w:drawing>
          <wp:inline distT="0" distB="0" distL="0" distR="0" wp14:anchorId="68839509" wp14:editId="0E83E23B">
            <wp:extent cx="5727700" cy="17316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c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C1EB1" w14:textId="77777777" w:rsidR="003474C7" w:rsidRDefault="003474C7">
      <w:pPr>
        <w:rPr>
          <w:rFonts w:ascii="Arial Narrow" w:hAnsi="Arial Narrow"/>
          <w:b/>
          <w:bCs/>
          <w:color w:val="222222"/>
          <w:lang w:val="en-US"/>
        </w:rPr>
      </w:pPr>
    </w:p>
    <w:p w14:paraId="10CDB94D" w14:textId="4AB0E689" w:rsidR="003474C7" w:rsidRDefault="00FA6C49">
      <w:pPr>
        <w:rPr>
          <w:color w:val="222222"/>
          <w:lang w:val="en-US"/>
        </w:rPr>
      </w:pPr>
      <w:r w:rsidRPr="00FA6C49">
        <w:rPr>
          <w:color w:val="222222"/>
          <w:lang w:val="en-US"/>
        </w:rPr>
        <w:t xml:space="preserve">Supplemental </w:t>
      </w:r>
      <w:r w:rsidR="003474C7">
        <w:rPr>
          <w:color w:val="222222"/>
          <w:lang w:val="en-US"/>
        </w:rPr>
        <w:t>3.</w:t>
      </w:r>
      <w:r w:rsidR="003474C7">
        <w:rPr>
          <w:rFonts w:ascii="Arial Narrow" w:hAnsi="Arial Narrow"/>
          <w:b/>
          <w:bCs/>
          <w:noProof/>
          <w:color w:val="222222"/>
          <w:lang w:val="en-US"/>
        </w:rPr>
        <w:drawing>
          <wp:inline distT="0" distB="0" distL="0" distR="0" wp14:anchorId="7E179014" wp14:editId="4B637CA4">
            <wp:extent cx="5727700" cy="17316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d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9D052" w14:textId="77777777" w:rsidR="003474C7" w:rsidRDefault="003474C7">
      <w:pPr>
        <w:rPr>
          <w:color w:val="222222"/>
          <w:lang w:val="en-US"/>
        </w:rPr>
      </w:pPr>
    </w:p>
    <w:p w14:paraId="70DB1FC8" w14:textId="42F869DF" w:rsidR="003474C7" w:rsidRDefault="00FA6C49">
      <w:pPr>
        <w:rPr>
          <w:color w:val="222222"/>
          <w:lang w:val="en-US"/>
        </w:rPr>
      </w:pPr>
      <w:r w:rsidRPr="00FA6C49">
        <w:rPr>
          <w:color w:val="222222"/>
          <w:lang w:val="en-US"/>
        </w:rPr>
        <w:t xml:space="preserve">Supplemental </w:t>
      </w:r>
      <w:r w:rsidR="003474C7">
        <w:rPr>
          <w:color w:val="222222"/>
          <w:lang w:val="en-US"/>
        </w:rPr>
        <w:t>Figure 4.</w:t>
      </w:r>
      <w:r w:rsidR="003474C7">
        <w:rPr>
          <w:rFonts w:ascii="Arial Narrow" w:hAnsi="Arial Narrow"/>
          <w:b/>
          <w:bCs/>
          <w:noProof/>
          <w:color w:val="222222"/>
          <w:lang w:val="en-US"/>
        </w:rPr>
        <w:drawing>
          <wp:inline distT="0" distB="0" distL="0" distR="0" wp14:anchorId="1484C671" wp14:editId="10D0BC5B">
            <wp:extent cx="5727700" cy="17316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e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5A48" w14:textId="1891BEC0" w:rsidR="003474C7" w:rsidRDefault="00FA6C49">
      <w:pPr>
        <w:rPr>
          <w:color w:val="222222"/>
          <w:lang w:val="en-US"/>
        </w:rPr>
      </w:pPr>
      <w:r w:rsidRPr="00FA6C49">
        <w:rPr>
          <w:color w:val="222222"/>
          <w:lang w:val="en-US"/>
        </w:rPr>
        <w:lastRenderedPageBreak/>
        <w:t xml:space="preserve">Supplemental </w:t>
      </w:r>
      <w:r w:rsidR="003474C7">
        <w:rPr>
          <w:color w:val="222222"/>
          <w:lang w:val="en-US"/>
        </w:rPr>
        <w:t>Figure 5.</w:t>
      </w:r>
      <w:r w:rsidR="003474C7">
        <w:rPr>
          <w:rFonts w:ascii="Arial Narrow" w:hAnsi="Arial Narrow"/>
          <w:b/>
          <w:bCs/>
          <w:noProof/>
          <w:color w:val="222222"/>
          <w:lang w:val="en-US"/>
        </w:rPr>
        <w:drawing>
          <wp:inline distT="0" distB="0" distL="0" distR="0" wp14:anchorId="36EF7DD8" wp14:editId="0003F45D">
            <wp:extent cx="5727700" cy="17316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f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FD82E" w14:textId="77777777" w:rsidR="003474C7" w:rsidRDefault="003474C7">
      <w:pPr>
        <w:rPr>
          <w:color w:val="222222"/>
          <w:lang w:val="en-US"/>
        </w:rPr>
      </w:pPr>
    </w:p>
    <w:p w14:paraId="66531AC3" w14:textId="2A4F84B2" w:rsidR="003474C7" w:rsidRDefault="00FA6C49">
      <w:pPr>
        <w:rPr>
          <w:color w:val="222222"/>
          <w:lang w:val="en-US"/>
        </w:rPr>
      </w:pPr>
      <w:r w:rsidRPr="00FA6C49">
        <w:rPr>
          <w:color w:val="222222"/>
          <w:lang w:val="en-US"/>
        </w:rPr>
        <w:t xml:space="preserve">Supplemental </w:t>
      </w:r>
      <w:r w:rsidR="003474C7">
        <w:rPr>
          <w:color w:val="222222"/>
          <w:lang w:val="en-US"/>
        </w:rPr>
        <w:t>Figure 6.</w:t>
      </w:r>
    </w:p>
    <w:p w14:paraId="24FBEC19" w14:textId="77777777" w:rsidR="003474C7" w:rsidRDefault="003474C7">
      <w:pPr>
        <w:rPr>
          <w:rFonts w:ascii="Arial Narrow" w:hAnsi="Arial Narrow"/>
          <w:b/>
          <w:bCs/>
          <w:color w:val="222222"/>
          <w:lang w:val="en-US"/>
        </w:rPr>
      </w:pPr>
      <w:r>
        <w:rPr>
          <w:noProof/>
          <w:color w:val="222222"/>
          <w:lang w:val="en-US"/>
        </w:rPr>
        <w:drawing>
          <wp:inline distT="0" distB="0" distL="0" distR="0" wp14:anchorId="20A4B6CC" wp14:editId="22AA82F4">
            <wp:extent cx="5727700" cy="17316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g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8489D" w14:textId="77777777" w:rsidR="003474C7" w:rsidRDefault="003474C7">
      <w:pPr>
        <w:rPr>
          <w:rFonts w:ascii="Arial Narrow" w:hAnsi="Arial Narrow"/>
          <w:b/>
          <w:bCs/>
          <w:color w:val="222222"/>
          <w:lang w:val="en-US"/>
        </w:rPr>
      </w:pPr>
    </w:p>
    <w:p w14:paraId="2D02775F" w14:textId="47A27C4D" w:rsidR="003474C7" w:rsidRDefault="00FA6C49">
      <w:pPr>
        <w:rPr>
          <w:color w:val="222222"/>
          <w:lang w:val="en-US"/>
        </w:rPr>
      </w:pPr>
      <w:r w:rsidRPr="00FA6C49">
        <w:rPr>
          <w:color w:val="222222"/>
          <w:lang w:val="en-US"/>
        </w:rPr>
        <w:t xml:space="preserve">Supplemental </w:t>
      </w:r>
      <w:r w:rsidR="003474C7">
        <w:rPr>
          <w:color w:val="222222"/>
          <w:lang w:val="en-US"/>
        </w:rPr>
        <w:t>Figure 7.</w:t>
      </w:r>
    </w:p>
    <w:p w14:paraId="69986B88" w14:textId="77777777" w:rsidR="003474C7" w:rsidRDefault="003474C7">
      <w:pPr>
        <w:rPr>
          <w:color w:val="222222"/>
          <w:lang w:val="en-US"/>
        </w:rPr>
      </w:pPr>
    </w:p>
    <w:p w14:paraId="2BF9F904" w14:textId="77777777" w:rsidR="003474C7" w:rsidRDefault="003474C7">
      <w:pPr>
        <w:rPr>
          <w:rFonts w:ascii="Arial Narrow" w:hAnsi="Arial Narrow"/>
          <w:b/>
          <w:bCs/>
          <w:color w:val="222222"/>
          <w:lang w:val="en-US"/>
        </w:rPr>
      </w:pPr>
      <w:r>
        <w:rPr>
          <w:rFonts w:ascii="Arial Narrow" w:hAnsi="Arial Narrow"/>
          <w:b/>
          <w:bCs/>
          <w:noProof/>
          <w:color w:val="222222"/>
          <w:lang w:val="en-US"/>
        </w:rPr>
        <w:drawing>
          <wp:inline distT="0" distB="0" distL="0" distR="0" wp14:anchorId="4A92B4BE" wp14:editId="6E717DE1">
            <wp:extent cx="5727700" cy="1628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h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4B205" w14:textId="77777777" w:rsidR="003474C7" w:rsidRDefault="003474C7">
      <w:pPr>
        <w:rPr>
          <w:rFonts w:ascii="Arial Narrow" w:hAnsi="Arial Narrow"/>
          <w:b/>
          <w:bCs/>
          <w:color w:val="222222"/>
          <w:lang w:val="en-US"/>
        </w:rPr>
      </w:pPr>
    </w:p>
    <w:p w14:paraId="0AD67F3F" w14:textId="3F87756F" w:rsidR="003474C7" w:rsidRDefault="00FA6C49">
      <w:pPr>
        <w:rPr>
          <w:color w:val="222222"/>
          <w:lang w:val="en-US"/>
        </w:rPr>
      </w:pPr>
      <w:r w:rsidRPr="00FA6C49">
        <w:rPr>
          <w:color w:val="222222"/>
          <w:lang w:val="en-US"/>
        </w:rPr>
        <w:t xml:space="preserve">Supplemental </w:t>
      </w:r>
      <w:r w:rsidR="003474C7">
        <w:rPr>
          <w:color w:val="222222"/>
          <w:lang w:val="en-US"/>
        </w:rPr>
        <w:t>Figure 8.</w:t>
      </w:r>
    </w:p>
    <w:p w14:paraId="2BF457DE" w14:textId="194518D6" w:rsidR="003474C7" w:rsidRDefault="003474C7">
      <w:pPr>
        <w:rPr>
          <w:rFonts w:ascii="Arial Narrow" w:hAnsi="Arial Narrow"/>
          <w:b/>
          <w:bCs/>
          <w:color w:val="222222"/>
          <w:lang w:val="en-US"/>
        </w:rPr>
      </w:pPr>
      <w:r>
        <w:rPr>
          <w:noProof/>
          <w:color w:val="222222"/>
          <w:lang w:val="en-US"/>
        </w:rPr>
        <w:drawing>
          <wp:inline distT="0" distB="0" distL="0" distR="0" wp14:anchorId="6AB0EED9" wp14:editId="2275F263">
            <wp:extent cx="5727700" cy="1628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i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bCs/>
          <w:color w:val="222222"/>
          <w:lang w:val="en-US"/>
        </w:rPr>
        <w:br w:type="page"/>
      </w:r>
    </w:p>
    <w:p w14:paraId="09E30036" w14:textId="4184A3EE" w:rsidR="00A13565" w:rsidRDefault="00A13565" w:rsidP="00A13565">
      <w:pPr>
        <w:rPr>
          <w:color w:val="222222"/>
          <w:lang w:val="en-US"/>
        </w:rPr>
      </w:pPr>
      <w:r w:rsidRPr="00FA6C49">
        <w:rPr>
          <w:color w:val="222222"/>
          <w:lang w:val="en-US"/>
        </w:rPr>
        <w:lastRenderedPageBreak/>
        <w:t xml:space="preserve">Supplemental </w:t>
      </w:r>
      <w:r>
        <w:rPr>
          <w:color w:val="222222"/>
          <w:lang w:val="en-US"/>
        </w:rPr>
        <w:t>Figure 9.</w:t>
      </w:r>
    </w:p>
    <w:p w14:paraId="046891DB" w14:textId="77777777" w:rsidR="00A13565" w:rsidRDefault="00A13565" w:rsidP="00A13565">
      <w:pPr>
        <w:rPr>
          <w:color w:val="222222"/>
          <w:lang w:val="en-US"/>
        </w:rPr>
      </w:pPr>
    </w:p>
    <w:p w14:paraId="07BA8923" w14:textId="5E3182BD" w:rsidR="00A13565" w:rsidRDefault="00A13565">
      <w:pPr>
        <w:rPr>
          <w:rFonts w:ascii="Arial Narrow" w:hAnsi="Arial Narrow"/>
          <w:b/>
          <w:bCs/>
          <w:color w:val="222222"/>
          <w:lang w:val="en-US"/>
        </w:rPr>
      </w:pPr>
      <w:r>
        <w:rPr>
          <w:rFonts w:ascii="Arial Narrow" w:hAnsi="Arial Narrow"/>
          <w:b/>
          <w:bCs/>
          <w:noProof/>
          <w:color w:val="222222"/>
          <w:lang w:val="en-US"/>
        </w:rPr>
        <w:drawing>
          <wp:inline distT="0" distB="0" distL="0" distR="0" wp14:anchorId="2C7169F3" wp14:editId="4A0D302C">
            <wp:extent cx="5727700" cy="53924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 4_Event rates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3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bCs/>
          <w:color w:val="222222"/>
          <w:lang w:val="en-US"/>
        </w:rPr>
        <w:br w:type="page"/>
      </w:r>
    </w:p>
    <w:p w14:paraId="52338589" w14:textId="47DDFA6C" w:rsidR="00F637B5" w:rsidRPr="000954A8" w:rsidRDefault="00FA6C49" w:rsidP="00F637B5">
      <w:pPr>
        <w:autoSpaceDE w:val="0"/>
        <w:autoSpaceDN w:val="0"/>
        <w:adjustRightInd w:val="0"/>
        <w:rPr>
          <w:rFonts w:ascii="Arial Narrow" w:hAnsi="Arial Narrow"/>
          <w:color w:val="222222"/>
          <w:lang w:val="en-US"/>
        </w:rPr>
      </w:pPr>
      <w:r w:rsidRPr="00FA6C49">
        <w:rPr>
          <w:rFonts w:ascii="Arial Narrow" w:hAnsi="Arial Narrow"/>
          <w:b/>
          <w:bCs/>
          <w:color w:val="222222"/>
          <w:lang w:val="en-US"/>
        </w:rPr>
        <w:lastRenderedPageBreak/>
        <w:t xml:space="preserve">Supplemental </w:t>
      </w:r>
      <w:r w:rsidR="00F637B5" w:rsidRPr="000954A8">
        <w:rPr>
          <w:rFonts w:ascii="Arial Narrow" w:hAnsi="Arial Narrow"/>
          <w:b/>
          <w:bCs/>
          <w:color w:val="222222"/>
          <w:lang w:val="en-US"/>
        </w:rPr>
        <w:t>T</w:t>
      </w:r>
      <w:r>
        <w:rPr>
          <w:rFonts w:ascii="Arial Narrow" w:hAnsi="Arial Narrow"/>
          <w:b/>
          <w:bCs/>
          <w:color w:val="222222"/>
          <w:lang w:val="en-US"/>
        </w:rPr>
        <w:t xml:space="preserve">able </w:t>
      </w:r>
      <w:r w:rsidR="009C57EA">
        <w:rPr>
          <w:rFonts w:ascii="Arial Narrow" w:hAnsi="Arial Narrow"/>
          <w:b/>
          <w:bCs/>
          <w:color w:val="222222"/>
          <w:lang w:val="en-US"/>
        </w:rPr>
        <w:t>1</w:t>
      </w:r>
      <w:r w:rsidR="000954A8" w:rsidRPr="000954A8">
        <w:rPr>
          <w:rFonts w:ascii="Arial Narrow" w:hAnsi="Arial Narrow"/>
          <w:b/>
          <w:bCs/>
          <w:color w:val="222222"/>
          <w:lang w:val="en-US"/>
        </w:rPr>
        <w:t>.</w:t>
      </w:r>
      <w:r w:rsidR="00F637B5" w:rsidRPr="000954A8">
        <w:rPr>
          <w:rFonts w:ascii="Arial Narrow" w:hAnsi="Arial Narrow"/>
          <w:color w:val="222222"/>
          <w:lang w:val="en-US"/>
        </w:rPr>
        <w:t xml:space="preserve"> Univariate Predictors (p&lt;0.1) of Mortality in Elderly Patients</w:t>
      </w:r>
    </w:p>
    <w:p w14:paraId="1D96B323" w14:textId="77777777" w:rsidR="00F637B5" w:rsidRPr="000954A8" w:rsidRDefault="00F637B5" w:rsidP="00F637B5">
      <w:pPr>
        <w:autoSpaceDE w:val="0"/>
        <w:autoSpaceDN w:val="0"/>
        <w:adjustRightInd w:val="0"/>
        <w:rPr>
          <w:rFonts w:ascii="Arial Narrow" w:hAnsi="Arial Narrow"/>
          <w:color w:val="222222"/>
          <w:lang w:val="en-US"/>
        </w:rPr>
      </w:pPr>
    </w:p>
    <w:tbl>
      <w:tblPr>
        <w:tblStyle w:val="TableGrid"/>
        <w:tblW w:w="6138" w:type="dxa"/>
        <w:tblLayout w:type="fixed"/>
        <w:tblLook w:val="04A0" w:firstRow="1" w:lastRow="0" w:firstColumn="1" w:lastColumn="0" w:noHBand="0" w:noVBand="1"/>
      </w:tblPr>
      <w:tblGrid>
        <w:gridCol w:w="2916"/>
        <w:gridCol w:w="756"/>
        <w:gridCol w:w="1376"/>
        <w:gridCol w:w="1090"/>
      </w:tblGrid>
      <w:tr w:rsidR="003474C7" w:rsidRPr="000954A8" w14:paraId="4352CA11" w14:textId="77777777" w:rsidTr="003474C7">
        <w:tc>
          <w:tcPr>
            <w:tcW w:w="2916" w:type="dxa"/>
            <w:vMerge w:val="restart"/>
            <w:vAlign w:val="center"/>
          </w:tcPr>
          <w:p w14:paraId="3962FB70" w14:textId="714D8310" w:rsidR="003474C7" w:rsidRPr="000954A8" w:rsidRDefault="003474C7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b/>
                <w:bCs/>
                <w:color w:val="222222"/>
                <w:lang w:val="en-US"/>
              </w:rPr>
              <w:t>Variable</w:t>
            </w:r>
          </w:p>
        </w:tc>
        <w:tc>
          <w:tcPr>
            <w:tcW w:w="3222" w:type="dxa"/>
            <w:gridSpan w:val="3"/>
            <w:vAlign w:val="bottom"/>
          </w:tcPr>
          <w:p w14:paraId="2554DA98" w14:textId="77777777" w:rsidR="003474C7" w:rsidRPr="000954A8" w:rsidRDefault="003474C7" w:rsidP="001B5E8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Univariate Analysis</w:t>
            </w:r>
          </w:p>
        </w:tc>
      </w:tr>
      <w:tr w:rsidR="003474C7" w:rsidRPr="000954A8" w14:paraId="574B0131" w14:textId="77777777" w:rsidTr="001B5E89">
        <w:tc>
          <w:tcPr>
            <w:tcW w:w="2916" w:type="dxa"/>
            <w:vMerge/>
          </w:tcPr>
          <w:p w14:paraId="5A1EC7A4" w14:textId="17AD6021" w:rsidR="003474C7" w:rsidRPr="003474C7" w:rsidRDefault="003474C7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bCs/>
                <w:color w:val="222222"/>
                <w:lang w:val="en-US"/>
              </w:rPr>
            </w:pPr>
          </w:p>
        </w:tc>
        <w:tc>
          <w:tcPr>
            <w:tcW w:w="756" w:type="dxa"/>
            <w:vAlign w:val="bottom"/>
          </w:tcPr>
          <w:p w14:paraId="69DDB3C5" w14:textId="77777777" w:rsidR="003474C7" w:rsidRPr="003474C7" w:rsidRDefault="003474C7" w:rsidP="001B5E8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b/>
                <w:bCs/>
                <w:color w:val="222222"/>
                <w:lang w:val="en-US"/>
              </w:rPr>
              <w:t>HR</w:t>
            </w:r>
          </w:p>
        </w:tc>
        <w:tc>
          <w:tcPr>
            <w:tcW w:w="1376" w:type="dxa"/>
            <w:vAlign w:val="bottom"/>
          </w:tcPr>
          <w:p w14:paraId="79467A8F" w14:textId="77777777" w:rsidR="003474C7" w:rsidRPr="003474C7" w:rsidRDefault="003474C7" w:rsidP="001B5E8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b/>
                <w:bCs/>
                <w:color w:val="222222"/>
                <w:lang w:val="en-US"/>
              </w:rPr>
              <w:t>95% CI</w:t>
            </w:r>
          </w:p>
        </w:tc>
        <w:tc>
          <w:tcPr>
            <w:tcW w:w="1090" w:type="dxa"/>
            <w:vAlign w:val="bottom"/>
          </w:tcPr>
          <w:p w14:paraId="1FD8B2AB" w14:textId="77777777" w:rsidR="003474C7" w:rsidRPr="003474C7" w:rsidRDefault="003474C7" w:rsidP="001B5E8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  <w:bCs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b/>
                <w:bCs/>
                <w:color w:val="222222"/>
                <w:lang w:val="en-US"/>
              </w:rPr>
              <w:t>p Value</w:t>
            </w:r>
          </w:p>
        </w:tc>
      </w:tr>
      <w:tr w:rsidR="00F637B5" w:rsidRPr="000954A8" w14:paraId="78760D0C" w14:textId="77777777" w:rsidTr="001B5E89">
        <w:tc>
          <w:tcPr>
            <w:tcW w:w="2916" w:type="dxa"/>
          </w:tcPr>
          <w:p w14:paraId="7379A20B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Age groups</w:t>
            </w:r>
          </w:p>
        </w:tc>
        <w:tc>
          <w:tcPr>
            <w:tcW w:w="756" w:type="dxa"/>
          </w:tcPr>
          <w:p w14:paraId="1C4A79C2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1376" w:type="dxa"/>
          </w:tcPr>
          <w:p w14:paraId="702DC165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1090" w:type="dxa"/>
          </w:tcPr>
          <w:p w14:paraId="26612931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</w:tr>
      <w:tr w:rsidR="00F637B5" w:rsidRPr="000954A8" w14:paraId="763E8736" w14:textId="77777777" w:rsidTr="001B5E89">
        <w:tc>
          <w:tcPr>
            <w:tcW w:w="2916" w:type="dxa"/>
          </w:tcPr>
          <w:p w14:paraId="63DF73CD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70-74 y (reference)</w:t>
            </w:r>
          </w:p>
        </w:tc>
        <w:tc>
          <w:tcPr>
            <w:tcW w:w="756" w:type="dxa"/>
            <w:vAlign w:val="center"/>
          </w:tcPr>
          <w:p w14:paraId="0E6A75CA" w14:textId="77777777" w:rsidR="00F637B5" w:rsidRPr="000954A8" w:rsidRDefault="00F637B5" w:rsidP="001B5E8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1.00</w:t>
            </w:r>
          </w:p>
        </w:tc>
        <w:tc>
          <w:tcPr>
            <w:tcW w:w="1376" w:type="dxa"/>
            <w:vAlign w:val="center"/>
          </w:tcPr>
          <w:p w14:paraId="25357298" w14:textId="77777777" w:rsidR="00F637B5" w:rsidRPr="000954A8" w:rsidRDefault="00F637B5" w:rsidP="001B5E8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1090" w:type="dxa"/>
            <w:vAlign w:val="center"/>
          </w:tcPr>
          <w:p w14:paraId="0E79EB24" w14:textId="77777777" w:rsidR="00F637B5" w:rsidRPr="000954A8" w:rsidRDefault="00F637B5" w:rsidP="001B5E8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color w:val="222222"/>
                <w:lang w:val="en-US"/>
              </w:rPr>
            </w:pPr>
          </w:p>
        </w:tc>
      </w:tr>
      <w:tr w:rsidR="00F637B5" w:rsidRPr="000954A8" w14:paraId="2449DB1E" w14:textId="77777777" w:rsidTr="001B5E89">
        <w:trPr>
          <w:trHeight w:val="85"/>
        </w:trPr>
        <w:tc>
          <w:tcPr>
            <w:tcW w:w="2916" w:type="dxa"/>
          </w:tcPr>
          <w:p w14:paraId="57D6193A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75-79 y</w:t>
            </w:r>
          </w:p>
        </w:tc>
        <w:tc>
          <w:tcPr>
            <w:tcW w:w="756" w:type="dxa"/>
            <w:vAlign w:val="center"/>
          </w:tcPr>
          <w:p w14:paraId="4B92B497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1.20</w:t>
            </w:r>
          </w:p>
        </w:tc>
        <w:tc>
          <w:tcPr>
            <w:tcW w:w="1376" w:type="dxa"/>
            <w:vAlign w:val="center"/>
          </w:tcPr>
          <w:p w14:paraId="5626DB9F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1.00-1.44</w:t>
            </w:r>
          </w:p>
        </w:tc>
        <w:tc>
          <w:tcPr>
            <w:tcW w:w="1090" w:type="dxa"/>
            <w:vAlign w:val="center"/>
          </w:tcPr>
          <w:p w14:paraId="2BC449A4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0.06</w:t>
            </w:r>
          </w:p>
        </w:tc>
      </w:tr>
      <w:tr w:rsidR="00F637B5" w:rsidRPr="000954A8" w14:paraId="3F56AE29" w14:textId="77777777" w:rsidTr="001B5E89">
        <w:tc>
          <w:tcPr>
            <w:tcW w:w="2916" w:type="dxa"/>
          </w:tcPr>
          <w:p w14:paraId="4067CCC3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≥80 y</w:t>
            </w:r>
          </w:p>
        </w:tc>
        <w:tc>
          <w:tcPr>
            <w:tcW w:w="756" w:type="dxa"/>
            <w:vAlign w:val="center"/>
          </w:tcPr>
          <w:p w14:paraId="69273DE3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1.01</w:t>
            </w:r>
          </w:p>
        </w:tc>
        <w:tc>
          <w:tcPr>
            <w:tcW w:w="1376" w:type="dxa"/>
            <w:vAlign w:val="center"/>
          </w:tcPr>
          <w:p w14:paraId="217E20A2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0.79-1.28</w:t>
            </w:r>
          </w:p>
        </w:tc>
        <w:tc>
          <w:tcPr>
            <w:tcW w:w="1090" w:type="dxa"/>
            <w:vAlign w:val="center"/>
          </w:tcPr>
          <w:p w14:paraId="7EB6A14B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0.95</w:t>
            </w:r>
          </w:p>
        </w:tc>
      </w:tr>
      <w:tr w:rsidR="00F637B5" w:rsidRPr="000954A8" w14:paraId="2067D3F7" w14:textId="77777777" w:rsidTr="001B5E89">
        <w:trPr>
          <w:trHeight w:val="85"/>
        </w:trPr>
        <w:tc>
          <w:tcPr>
            <w:tcW w:w="2916" w:type="dxa"/>
          </w:tcPr>
          <w:p w14:paraId="7B6434BB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Other variables</w:t>
            </w:r>
          </w:p>
        </w:tc>
        <w:tc>
          <w:tcPr>
            <w:tcW w:w="756" w:type="dxa"/>
            <w:vAlign w:val="center"/>
          </w:tcPr>
          <w:p w14:paraId="4E47E1F8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1376" w:type="dxa"/>
            <w:vAlign w:val="center"/>
          </w:tcPr>
          <w:p w14:paraId="36B4C0A2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1090" w:type="dxa"/>
            <w:vAlign w:val="center"/>
          </w:tcPr>
          <w:p w14:paraId="4F4EE303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</w:p>
        </w:tc>
      </w:tr>
      <w:tr w:rsidR="00F637B5" w:rsidRPr="000954A8" w14:paraId="308F0E65" w14:textId="77777777" w:rsidTr="001B5E89">
        <w:trPr>
          <w:trHeight w:val="85"/>
        </w:trPr>
        <w:tc>
          <w:tcPr>
            <w:tcW w:w="2916" w:type="dxa"/>
          </w:tcPr>
          <w:p w14:paraId="4A3B7775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Days on ECMO</w:t>
            </w:r>
          </w:p>
        </w:tc>
        <w:tc>
          <w:tcPr>
            <w:tcW w:w="756" w:type="dxa"/>
            <w:vAlign w:val="center"/>
          </w:tcPr>
          <w:p w14:paraId="66629D57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1.02</w:t>
            </w:r>
          </w:p>
        </w:tc>
        <w:tc>
          <w:tcPr>
            <w:tcW w:w="1376" w:type="dxa"/>
            <w:vAlign w:val="center"/>
          </w:tcPr>
          <w:p w14:paraId="703B0AA3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1.01-1.04</w:t>
            </w:r>
          </w:p>
        </w:tc>
        <w:tc>
          <w:tcPr>
            <w:tcW w:w="1090" w:type="dxa"/>
            <w:vAlign w:val="center"/>
          </w:tcPr>
          <w:p w14:paraId="24140EF8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0.01</w:t>
            </w:r>
          </w:p>
        </w:tc>
      </w:tr>
      <w:tr w:rsidR="00F637B5" w:rsidRPr="000954A8" w14:paraId="1916A591" w14:textId="77777777" w:rsidTr="001B5E89">
        <w:trPr>
          <w:trHeight w:val="85"/>
        </w:trPr>
        <w:tc>
          <w:tcPr>
            <w:tcW w:w="2916" w:type="dxa"/>
          </w:tcPr>
          <w:p w14:paraId="7B280B69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Pre-ECMO PEEP</w:t>
            </w:r>
          </w:p>
        </w:tc>
        <w:tc>
          <w:tcPr>
            <w:tcW w:w="756" w:type="dxa"/>
            <w:vAlign w:val="center"/>
          </w:tcPr>
          <w:p w14:paraId="4A4AA95D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1.03</w:t>
            </w:r>
          </w:p>
        </w:tc>
        <w:tc>
          <w:tcPr>
            <w:tcW w:w="1376" w:type="dxa"/>
            <w:vAlign w:val="center"/>
          </w:tcPr>
          <w:p w14:paraId="2D50361E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1.00-1.06</w:t>
            </w:r>
          </w:p>
        </w:tc>
        <w:tc>
          <w:tcPr>
            <w:tcW w:w="1090" w:type="dxa"/>
            <w:vAlign w:val="center"/>
          </w:tcPr>
          <w:p w14:paraId="7938F4DC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0.07</w:t>
            </w:r>
          </w:p>
        </w:tc>
      </w:tr>
      <w:tr w:rsidR="00F637B5" w:rsidRPr="000954A8" w14:paraId="18A7C436" w14:textId="77777777" w:rsidTr="001B5E89">
        <w:trPr>
          <w:trHeight w:val="85"/>
        </w:trPr>
        <w:tc>
          <w:tcPr>
            <w:tcW w:w="2916" w:type="dxa"/>
          </w:tcPr>
          <w:p w14:paraId="14DA7914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Pre-ECMO pH</w:t>
            </w:r>
          </w:p>
        </w:tc>
        <w:tc>
          <w:tcPr>
            <w:tcW w:w="756" w:type="dxa"/>
            <w:vAlign w:val="center"/>
          </w:tcPr>
          <w:p w14:paraId="1C63C018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0.18</w:t>
            </w:r>
          </w:p>
        </w:tc>
        <w:tc>
          <w:tcPr>
            <w:tcW w:w="1376" w:type="dxa"/>
            <w:vAlign w:val="center"/>
          </w:tcPr>
          <w:p w14:paraId="39CD2BAA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0.09-0.36</w:t>
            </w:r>
          </w:p>
        </w:tc>
        <w:tc>
          <w:tcPr>
            <w:tcW w:w="1090" w:type="dxa"/>
            <w:vAlign w:val="center"/>
          </w:tcPr>
          <w:p w14:paraId="0F10F586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0D8698FA" w14:textId="77777777" w:rsidTr="001B5E89">
        <w:trPr>
          <w:trHeight w:val="85"/>
        </w:trPr>
        <w:tc>
          <w:tcPr>
            <w:tcW w:w="2916" w:type="dxa"/>
          </w:tcPr>
          <w:p w14:paraId="771F1DBC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Pre-ECMO HCO3</w:t>
            </w:r>
          </w:p>
        </w:tc>
        <w:tc>
          <w:tcPr>
            <w:tcW w:w="756" w:type="dxa"/>
            <w:vAlign w:val="center"/>
          </w:tcPr>
          <w:p w14:paraId="7FC4B87E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0.95</w:t>
            </w:r>
          </w:p>
        </w:tc>
        <w:tc>
          <w:tcPr>
            <w:tcW w:w="1376" w:type="dxa"/>
            <w:vAlign w:val="center"/>
          </w:tcPr>
          <w:p w14:paraId="38E6BC13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0.93-0.97</w:t>
            </w:r>
          </w:p>
        </w:tc>
        <w:tc>
          <w:tcPr>
            <w:tcW w:w="1090" w:type="dxa"/>
            <w:vAlign w:val="center"/>
          </w:tcPr>
          <w:p w14:paraId="06C9F9F3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700D3EEA" w14:textId="77777777" w:rsidTr="001B5E89">
        <w:trPr>
          <w:trHeight w:val="85"/>
        </w:trPr>
        <w:tc>
          <w:tcPr>
            <w:tcW w:w="2916" w:type="dxa"/>
          </w:tcPr>
          <w:p w14:paraId="7FA75D0C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pH at 24h</w:t>
            </w:r>
          </w:p>
        </w:tc>
        <w:tc>
          <w:tcPr>
            <w:tcW w:w="756" w:type="dxa"/>
            <w:vAlign w:val="center"/>
          </w:tcPr>
          <w:p w14:paraId="52A99855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0.01</w:t>
            </w:r>
          </w:p>
        </w:tc>
        <w:tc>
          <w:tcPr>
            <w:tcW w:w="1376" w:type="dxa"/>
            <w:vAlign w:val="center"/>
          </w:tcPr>
          <w:p w14:paraId="4F45E233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0.00-0.02</w:t>
            </w:r>
          </w:p>
        </w:tc>
        <w:tc>
          <w:tcPr>
            <w:tcW w:w="1090" w:type="dxa"/>
            <w:vAlign w:val="center"/>
          </w:tcPr>
          <w:p w14:paraId="470398E4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75608A81" w14:textId="77777777" w:rsidTr="001B5E89">
        <w:trPr>
          <w:trHeight w:val="85"/>
        </w:trPr>
        <w:tc>
          <w:tcPr>
            <w:tcW w:w="2916" w:type="dxa"/>
          </w:tcPr>
          <w:p w14:paraId="473379EA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PaO2 at 24h per 10 mmHg</w:t>
            </w:r>
          </w:p>
        </w:tc>
        <w:tc>
          <w:tcPr>
            <w:tcW w:w="756" w:type="dxa"/>
            <w:vAlign w:val="center"/>
          </w:tcPr>
          <w:p w14:paraId="1CD8D6DC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1.02</w:t>
            </w:r>
          </w:p>
        </w:tc>
        <w:tc>
          <w:tcPr>
            <w:tcW w:w="1376" w:type="dxa"/>
            <w:vAlign w:val="center"/>
          </w:tcPr>
          <w:p w14:paraId="45B76906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1.01-1.03</w:t>
            </w:r>
          </w:p>
        </w:tc>
        <w:tc>
          <w:tcPr>
            <w:tcW w:w="1090" w:type="dxa"/>
            <w:vAlign w:val="center"/>
          </w:tcPr>
          <w:p w14:paraId="2844E060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40803C5C" w14:textId="77777777" w:rsidTr="001B5E89">
        <w:trPr>
          <w:trHeight w:val="85"/>
        </w:trPr>
        <w:tc>
          <w:tcPr>
            <w:tcW w:w="2916" w:type="dxa"/>
          </w:tcPr>
          <w:p w14:paraId="13AE6995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HCO3 at 24h</w:t>
            </w:r>
          </w:p>
        </w:tc>
        <w:tc>
          <w:tcPr>
            <w:tcW w:w="756" w:type="dxa"/>
            <w:vAlign w:val="center"/>
          </w:tcPr>
          <w:p w14:paraId="25153034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0.94</w:t>
            </w:r>
          </w:p>
        </w:tc>
        <w:tc>
          <w:tcPr>
            <w:tcW w:w="1376" w:type="dxa"/>
            <w:vAlign w:val="center"/>
          </w:tcPr>
          <w:p w14:paraId="38E701C6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0.92-0.96</w:t>
            </w:r>
          </w:p>
        </w:tc>
        <w:tc>
          <w:tcPr>
            <w:tcW w:w="1090" w:type="dxa"/>
            <w:vAlign w:val="center"/>
          </w:tcPr>
          <w:p w14:paraId="113BDC54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764F9011" w14:textId="77777777" w:rsidTr="001B5E89">
        <w:trPr>
          <w:trHeight w:val="85"/>
        </w:trPr>
        <w:tc>
          <w:tcPr>
            <w:tcW w:w="2916" w:type="dxa"/>
          </w:tcPr>
          <w:p w14:paraId="129877F5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Rate (24 hours)</w:t>
            </w:r>
          </w:p>
        </w:tc>
        <w:tc>
          <w:tcPr>
            <w:tcW w:w="756" w:type="dxa"/>
            <w:vAlign w:val="center"/>
          </w:tcPr>
          <w:p w14:paraId="7E3EA002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1.02</w:t>
            </w:r>
          </w:p>
        </w:tc>
        <w:tc>
          <w:tcPr>
            <w:tcW w:w="1376" w:type="dxa"/>
            <w:vAlign w:val="center"/>
          </w:tcPr>
          <w:p w14:paraId="438D5ACC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1.00-1.05</w:t>
            </w:r>
          </w:p>
        </w:tc>
        <w:tc>
          <w:tcPr>
            <w:tcW w:w="1090" w:type="dxa"/>
            <w:vAlign w:val="center"/>
          </w:tcPr>
          <w:p w14:paraId="20E11782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0.07</w:t>
            </w:r>
          </w:p>
        </w:tc>
      </w:tr>
      <w:tr w:rsidR="00F637B5" w:rsidRPr="000954A8" w14:paraId="27B727E6" w14:textId="77777777" w:rsidTr="001B5E89">
        <w:trPr>
          <w:trHeight w:val="85"/>
        </w:trPr>
        <w:tc>
          <w:tcPr>
            <w:tcW w:w="2916" w:type="dxa"/>
          </w:tcPr>
          <w:p w14:paraId="6556E511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FiO2 (24 hours)</w:t>
            </w:r>
          </w:p>
        </w:tc>
        <w:tc>
          <w:tcPr>
            <w:tcW w:w="756" w:type="dxa"/>
            <w:vAlign w:val="center"/>
          </w:tcPr>
          <w:p w14:paraId="519EB7FC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1.00</w:t>
            </w:r>
          </w:p>
        </w:tc>
        <w:tc>
          <w:tcPr>
            <w:tcW w:w="1376" w:type="dxa"/>
            <w:vAlign w:val="center"/>
          </w:tcPr>
          <w:p w14:paraId="51050D39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1.00-1.01</w:t>
            </w:r>
          </w:p>
        </w:tc>
        <w:tc>
          <w:tcPr>
            <w:tcW w:w="1090" w:type="dxa"/>
            <w:vAlign w:val="center"/>
          </w:tcPr>
          <w:p w14:paraId="49D912E8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0.08</w:t>
            </w:r>
          </w:p>
        </w:tc>
      </w:tr>
      <w:tr w:rsidR="00F637B5" w:rsidRPr="000954A8" w14:paraId="6E44F4DA" w14:textId="77777777" w:rsidTr="001B5E89">
        <w:trPr>
          <w:trHeight w:val="85"/>
        </w:trPr>
        <w:tc>
          <w:tcPr>
            <w:tcW w:w="2916" w:type="dxa"/>
          </w:tcPr>
          <w:p w14:paraId="38825F53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PIP (24 hours)</w:t>
            </w:r>
          </w:p>
        </w:tc>
        <w:tc>
          <w:tcPr>
            <w:tcW w:w="756" w:type="dxa"/>
            <w:vAlign w:val="center"/>
          </w:tcPr>
          <w:p w14:paraId="7C8FB28A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1.06</w:t>
            </w:r>
          </w:p>
        </w:tc>
        <w:tc>
          <w:tcPr>
            <w:tcW w:w="1376" w:type="dxa"/>
            <w:vAlign w:val="center"/>
          </w:tcPr>
          <w:p w14:paraId="2FC14B99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1.04-1.08</w:t>
            </w:r>
          </w:p>
        </w:tc>
        <w:tc>
          <w:tcPr>
            <w:tcW w:w="1090" w:type="dxa"/>
            <w:vAlign w:val="center"/>
          </w:tcPr>
          <w:p w14:paraId="257E02FA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060731E5" w14:textId="77777777" w:rsidTr="001B5E89">
        <w:trPr>
          <w:trHeight w:val="85"/>
        </w:trPr>
        <w:tc>
          <w:tcPr>
            <w:tcW w:w="2916" w:type="dxa"/>
          </w:tcPr>
          <w:p w14:paraId="66724CB3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PEEP (24 hours)</w:t>
            </w:r>
          </w:p>
        </w:tc>
        <w:tc>
          <w:tcPr>
            <w:tcW w:w="756" w:type="dxa"/>
            <w:vAlign w:val="center"/>
          </w:tcPr>
          <w:p w14:paraId="49F55275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1.03</w:t>
            </w:r>
          </w:p>
        </w:tc>
        <w:tc>
          <w:tcPr>
            <w:tcW w:w="1376" w:type="dxa"/>
            <w:vAlign w:val="center"/>
          </w:tcPr>
          <w:p w14:paraId="63692DC4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1.00-1.06</w:t>
            </w:r>
          </w:p>
        </w:tc>
        <w:tc>
          <w:tcPr>
            <w:tcW w:w="1090" w:type="dxa"/>
            <w:vAlign w:val="center"/>
          </w:tcPr>
          <w:p w14:paraId="550D9B2F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0.05</w:t>
            </w:r>
          </w:p>
        </w:tc>
      </w:tr>
      <w:tr w:rsidR="00F637B5" w:rsidRPr="000954A8" w14:paraId="4C69CE2A" w14:textId="77777777" w:rsidTr="001B5E89">
        <w:trPr>
          <w:trHeight w:val="85"/>
        </w:trPr>
        <w:tc>
          <w:tcPr>
            <w:tcW w:w="2916" w:type="dxa"/>
          </w:tcPr>
          <w:p w14:paraId="5D11CD2C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Pre-ECMO SBP</w:t>
            </w:r>
          </w:p>
        </w:tc>
        <w:tc>
          <w:tcPr>
            <w:tcW w:w="756" w:type="dxa"/>
            <w:vAlign w:val="center"/>
          </w:tcPr>
          <w:p w14:paraId="0EF8E68E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0.99</w:t>
            </w:r>
          </w:p>
        </w:tc>
        <w:tc>
          <w:tcPr>
            <w:tcW w:w="1376" w:type="dxa"/>
            <w:vAlign w:val="center"/>
          </w:tcPr>
          <w:p w14:paraId="7DB199B1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0.99-1.00</w:t>
            </w:r>
          </w:p>
        </w:tc>
        <w:tc>
          <w:tcPr>
            <w:tcW w:w="1090" w:type="dxa"/>
            <w:vAlign w:val="center"/>
          </w:tcPr>
          <w:p w14:paraId="21621FC7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226450A6" w14:textId="77777777" w:rsidTr="001B5E89">
        <w:trPr>
          <w:trHeight w:val="85"/>
        </w:trPr>
        <w:tc>
          <w:tcPr>
            <w:tcW w:w="2916" w:type="dxa"/>
          </w:tcPr>
          <w:p w14:paraId="1216F5EE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Pre-ECMO DBP</w:t>
            </w:r>
          </w:p>
        </w:tc>
        <w:tc>
          <w:tcPr>
            <w:tcW w:w="756" w:type="dxa"/>
            <w:vAlign w:val="center"/>
          </w:tcPr>
          <w:p w14:paraId="15E568AE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0.98</w:t>
            </w:r>
          </w:p>
        </w:tc>
        <w:tc>
          <w:tcPr>
            <w:tcW w:w="1376" w:type="dxa"/>
            <w:vAlign w:val="center"/>
          </w:tcPr>
          <w:p w14:paraId="1CED9E0D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0.98-0.99</w:t>
            </w:r>
          </w:p>
        </w:tc>
        <w:tc>
          <w:tcPr>
            <w:tcW w:w="1090" w:type="dxa"/>
            <w:vAlign w:val="center"/>
          </w:tcPr>
          <w:p w14:paraId="62D50D19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2C02AB15" w14:textId="77777777" w:rsidTr="001B5E89">
        <w:trPr>
          <w:trHeight w:val="85"/>
        </w:trPr>
        <w:tc>
          <w:tcPr>
            <w:tcW w:w="2916" w:type="dxa"/>
          </w:tcPr>
          <w:p w14:paraId="7D76BE9A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Pre-ECMO mean BP</w:t>
            </w:r>
          </w:p>
        </w:tc>
        <w:tc>
          <w:tcPr>
            <w:tcW w:w="756" w:type="dxa"/>
            <w:vAlign w:val="center"/>
          </w:tcPr>
          <w:p w14:paraId="4F7B1307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0.99</w:t>
            </w:r>
          </w:p>
        </w:tc>
        <w:tc>
          <w:tcPr>
            <w:tcW w:w="1376" w:type="dxa"/>
            <w:vAlign w:val="center"/>
          </w:tcPr>
          <w:p w14:paraId="3F95E1C3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0.98-0.99</w:t>
            </w:r>
          </w:p>
        </w:tc>
        <w:tc>
          <w:tcPr>
            <w:tcW w:w="1090" w:type="dxa"/>
            <w:vAlign w:val="center"/>
          </w:tcPr>
          <w:p w14:paraId="7402D718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75E3D6E5" w14:textId="77777777" w:rsidTr="001B5E89">
        <w:trPr>
          <w:trHeight w:val="85"/>
        </w:trPr>
        <w:tc>
          <w:tcPr>
            <w:tcW w:w="2916" w:type="dxa"/>
          </w:tcPr>
          <w:p w14:paraId="7D6A05BD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Percutaneous access</w:t>
            </w:r>
          </w:p>
        </w:tc>
        <w:tc>
          <w:tcPr>
            <w:tcW w:w="756" w:type="dxa"/>
            <w:vAlign w:val="center"/>
          </w:tcPr>
          <w:p w14:paraId="676B1DF1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0.78</w:t>
            </w:r>
          </w:p>
        </w:tc>
        <w:tc>
          <w:tcPr>
            <w:tcW w:w="1376" w:type="dxa"/>
            <w:vAlign w:val="center"/>
          </w:tcPr>
          <w:p w14:paraId="1368912D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0.66-0.93</w:t>
            </w:r>
          </w:p>
        </w:tc>
        <w:tc>
          <w:tcPr>
            <w:tcW w:w="1090" w:type="dxa"/>
            <w:vAlign w:val="center"/>
          </w:tcPr>
          <w:p w14:paraId="2D963108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14DEA021" w14:textId="77777777" w:rsidTr="001B5E89">
        <w:trPr>
          <w:trHeight w:val="85"/>
        </w:trPr>
        <w:tc>
          <w:tcPr>
            <w:tcW w:w="2916" w:type="dxa"/>
          </w:tcPr>
          <w:p w14:paraId="40B80AF9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Post-CABG</w:t>
            </w:r>
          </w:p>
        </w:tc>
        <w:tc>
          <w:tcPr>
            <w:tcW w:w="756" w:type="dxa"/>
            <w:vAlign w:val="center"/>
          </w:tcPr>
          <w:p w14:paraId="6F89CEFE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1.24</w:t>
            </w:r>
          </w:p>
        </w:tc>
        <w:tc>
          <w:tcPr>
            <w:tcW w:w="1376" w:type="dxa"/>
            <w:vAlign w:val="center"/>
          </w:tcPr>
          <w:p w14:paraId="14D6CCA1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0.97-1.60</w:t>
            </w:r>
          </w:p>
        </w:tc>
        <w:tc>
          <w:tcPr>
            <w:tcW w:w="1090" w:type="dxa"/>
            <w:vAlign w:val="center"/>
          </w:tcPr>
          <w:p w14:paraId="0F74F4C3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0.09</w:t>
            </w:r>
          </w:p>
        </w:tc>
      </w:tr>
      <w:tr w:rsidR="00F637B5" w:rsidRPr="000954A8" w14:paraId="75BA3140" w14:textId="77777777" w:rsidTr="001B5E89">
        <w:trPr>
          <w:trHeight w:val="77"/>
        </w:trPr>
        <w:tc>
          <w:tcPr>
            <w:tcW w:w="2916" w:type="dxa"/>
          </w:tcPr>
          <w:p w14:paraId="3BB1C9CF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proofErr w:type="spellStart"/>
            <w:r w:rsidRPr="000954A8">
              <w:rPr>
                <w:rFonts w:ascii="Arial Narrow" w:hAnsi="Arial Narrow"/>
                <w:color w:val="222222"/>
                <w:lang w:val="en-US"/>
              </w:rPr>
              <w:t>Post-CABG+Valve</w:t>
            </w:r>
            <w:proofErr w:type="spellEnd"/>
          </w:p>
        </w:tc>
        <w:tc>
          <w:tcPr>
            <w:tcW w:w="756" w:type="dxa"/>
            <w:vAlign w:val="center"/>
          </w:tcPr>
          <w:p w14:paraId="2E97F067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1.32</w:t>
            </w:r>
          </w:p>
        </w:tc>
        <w:tc>
          <w:tcPr>
            <w:tcW w:w="1376" w:type="dxa"/>
            <w:vAlign w:val="center"/>
          </w:tcPr>
          <w:p w14:paraId="15EE6FF8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0.96-1.81</w:t>
            </w:r>
          </w:p>
        </w:tc>
        <w:tc>
          <w:tcPr>
            <w:tcW w:w="1090" w:type="dxa"/>
            <w:vAlign w:val="center"/>
          </w:tcPr>
          <w:p w14:paraId="774A3AAF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0.09</w:t>
            </w:r>
          </w:p>
        </w:tc>
      </w:tr>
      <w:tr w:rsidR="00F637B5" w:rsidRPr="000954A8" w14:paraId="22B35B3A" w14:textId="77777777" w:rsidTr="001B5E89">
        <w:trPr>
          <w:trHeight w:val="85"/>
        </w:trPr>
        <w:tc>
          <w:tcPr>
            <w:tcW w:w="2916" w:type="dxa"/>
          </w:tcPr>
          <w:p w14:paraId="030050D3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Post-</w:t>
            </w:r>
            <w:proofErr w:type="spellStart"/>
            <w:r w:rsidRPr="000954A8">
              <w:rPr>
                <w:rFonts w:ascii="Arial Narrow" w:hAnsi="Arial Narrow"/>
                <w:color w:val="222222"/>
                <w:lang w:val="en-US"/>
              </w:rPr>
              <w:t>HTx</w:t>
            </w:r>
            <w:proofErr w:type="spellEnd"/>
          </w:p>
        </w:tc>
        <w:tc>
          <w:tcPr>
            <w:tcW w:w="756" w:type="dxa"/>
            <w:vAlign w:val="center"/>
          </w:tcPr>
          <w:p w14:paraId="3E2969C5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0.42</w:t>
            </w:r>
          </w:p>
        </w:tc>
        <w:tc>
          <w:tcPr>
            <w:tcW w:w="1376" w:type="dxa"/>
            <w:vAlign w:val="center"/>
          </w:tcPr>
          <w:p w14:paraId="55CB9078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0.18-0.96</w:t>
            </w:r>
          </w:p>
        </w:tc>
        <w:tc>
          <w:tcPr>
            <w:tcW w:w="1090" w:type="dxa"/>
            <w:vAlign w:val="center"/>
          </w:tcPr>
          <w:p w14:paraId="7D723DA2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0.04</w:t>
            </w:r>
          </w:p>
        </w:tc>
      </w:tr>
      <w:tr w:rsidR="00F637B5" w:rsidRPr="000954A8" w14:paraId="62DD2958" w14:textId="77777777" w:rsidTr="001B5E89">
        <w:trPr>
          <w:trHeight w:val="85"/>
        </w:trPr>
        <w:tc>
          <w:tcPr>
            <w:tcW w:w="2916" w:type="dxa"/>
          </w:tcPr>
          <w:p w14:paraId="55BF7EC9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Myocarditis</w:t>
            </w:r>
          </w:p>
        </w:tc>
        <w:tc>
          <w:tcPr>
            <w:tcW w:w="756" w:type="dxa"/>
            <w:vAlign w:val="center"/>
          </w:tcPr>
          <w:p w14:paraId="2E6FC022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0.28</w:t>
            </w:r>
          </w:p>
        </w:tc>
        <w:tc>
          <w:tcPr>
            <w:tcW w:w="1376" w:type="dxa"/>
            <w:vAlign w:val="center"/>
          </w:tcPr>
          <w:p w14:paraId="102AAD66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0.07-1.16</w:t>
            </w:r>
          </w:p>
        </w:tc>
        <w:tc>
          <w:tcPr>
            <w:tcW w:w="1090" w:type="dxa"/>
            <w:vAlign w:val="center"/>
          </w:tcPr>
          <w:p w14:paraId="504ADBC0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0.08</w:t>
            </w:r>
          </w:p>
        </w:tc>
      </w:tr>
      <w:tr w:rsidR="00F637B5" w:rsidRPr="000954A8" w14:paraId="0802AF5A" w14:textId="77777777" w:rsidTr="001B5E89">
        <w:trPr>
          <w:trHeight w:val="85"/>
        </w:trPr>
        <w:tc>
          <w:tcPr>
            <w:tcW w:w="2916" w:type="dxa"/>
          </w:tcPr>
          <w:p w14:paraId="5987F194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Pulmonary embolism</w:t>
            </w:r>
          </w:p>
        </w:tc>
        <w:tc>
          <w:tcPr>
            <w:tcW w:w="756" w:type="dxa"/>
            <w:vAlign w:val="center"/>
          </w:tcPr>
          <w:p w14:paraId="4F4BA816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0.21</w:t>
            </w:r>
          </w:p>
        </w:tc>
        <w:tc>
          <w:tcPr>
            <w:tcW w:w="1376" w:type="dxa"/>
            <w:vAlign w:val="center"/>
          </w:tcPr>
          <w:p w14:paraId="247C2E5C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0.09-0.52</w:t>
            </w:r>
          </w:p>
        </w:tc>
        <w:tc>
          <w:tcPr>
            <w:tcW w:w="1090" w:type="dxa"/>
            <w:vAlign w:val="center"/>
          </w:tcPr>
          <w:p w14:paraId="4B0B3525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2BAC502D" w14:textId="77777777" w:rsidTr="001B5E89">
        <w:trPr>
          <w:trHeight w:val="85"/>
        </w:trPr>
        <w:tc>
          <w:tcPr>
            <w:tcW w:w="6138" w:type="dxa"/>
            <w:gridSpan w:val="4"/>
            <w:vAlign w:val="center"/>
          </w:tcPr>
          <w:p w14:paraId="6A0DBA2D" w14:textId="77777777" w:rsidR="00F637B5" w:rsidRPr="000954A8" w:rsidRDefault="00F637B5" w:rsidP="001B5E89">
            <w:pPr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Complications</w:t>
            </w:r>
          </w:p>
        </w:tc>
      </w:tr>
      <w:tr w:rsidR="00F637B5" w:rsidRPr="000954A8" w14:paraId="79E0C501" w14:textId="77777777" w:rsidTr="001B5E89">
        <w:trPr>
          <w:trHeight w:val="85"/>
        </w:trPr>
        <w:tc>
          <w:tcPr>
            <w:tcW w:w="2916" w:type="dxa"/>
          </w:tcPr>
          <w:p w14:paraId="0C8CA38B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Cardiac arrhythmia</w:t>
            </w:r>
          </w:p>
        </w:tc>
        <w:tc>
          <w:tcPr>
            <w:tcW w:w="756" w:type="dxa"/>
            <w:vAlign w:val="center"/>
          </w:tcPr>
          <w:p w14:paraId="0A6AD322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2.10</w:t>
            </w:r>
          </w:p>
        </w:tc>
        <w:tc>
          <w:tcPr>
            <w:tcW w:w="1376" w:type="dxa"/>
            <w:vAlign w:val="center"/>
          </w:tcPr>
          <w:p w14:paraId="3F326557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1.59-2.79</w:t>
            </w:r>
          </w:p>
        </w:tc>
        <w:tc>
          <w:tcPr>
            <w:tcW w:w="1090" w:type="dxa"/>
            <w:vAlign w:val="center"/>
          </w:tcPr>
          <w:p w14:paraId="0B6697F8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317D7D06" w14:textId="77777777" w:rsidTr="001B5E89">
        <w:trPr>
          <w:trHeight w:val="85"/>
        </w:trPr>
        <w:tc>
          <w:tcPr>
            <w:tcW w:w="2916" w:type="dxa"/>
          </w:tcPr>
          <w:p w14:paraId="3EF2B53E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CPR required</w:t>
            </w:r>
          </w:p>
        </w:tc>
        <w:tc>
          <w:tcPr>
            <w:tcW w:w="756" w:type="dxa"/>
            <w:vAlign w:val="center"/>
          </w:tcPr>
          <w:p w14:paraId="001FEB5C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5.66</w:t>
            </w:r>
          </w:p>
        </w:tc>
        <w:tc>
          <w:tcPr>
            <w:tcW w:w="1376" w:type="dxa"/>
            <w:vAlign w:val="center"/>
          </w:tcPr>
          <w:p w14:paraId="6394E81C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2.45-13.07</w:t>
            </w:r>
          </w:p>
        </w:tc>
        <w:tc>
          <w:tcPr>
            <w:tcW w:w="1090" w:type="dxa"/>
            <w:vAlign w:val="center"/>
          </w:tcPr>
          <w:p w14:paraId="62996325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55AF79C6" w14:textId="77777777" w:rsidTr="001B5E89">
        <w:trPr>
          <w:trHeight w:val="85"/>
        </w:trPr>
        <w:tc>
          <w:tcPr>
            <w:tcW w:w="2916" w:type="dxa"/>
          </w:tcPr>
          <w:p w14:paraId="36322F50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Inotropes on ECLS</w:t>
            </w:r>
          </w:p>
        </w:tc>
        <w:tc>
          <w:tcPr>
            <w:tcW w:w="756" w:type="dxa"/>
            <w:vAlign w:val="center"/>
          </w:tcPr>
          <w:p w14:paraId="3E4DEBA0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1.68</w:t>
            </w:r>
          </w:p>
        </w:tc>
        <w:tc>
          <w:tcPr>
            <w:tcW w:w="1376" w:type="dxa"/>
            <w:vAlign w:val="center"/>
          </w:tcPr>
          <w:p w14:paraId="4E55319D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1.40-2.01</w:t>
            </w:r>
          </w:p>
        </w:tc>
        <w:tc>
          <w:tcPr>
            <w:tcW w:w="1090" w:type="dxa"/>
            <w:vAlign w:val="center"/>
          </w:tcPr>
          <w:p w14:paraId="355D41BB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550D6C0D" w14:textId="77777777" w:rsidTr="001B5E89">
        <w:trPr>
          <w:trHeight w:val="85"/>
        </w:trPr>
        <w:tc>
          <w:tcPr>
            <w:tcW w:w="2916" w:type="dxa"/>
          </w:tcPr>
          <w:p w14:paraId="47DF8EC6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Myocardial stun</w:t>
            </w:r>
          </w:p>
        </w:tc>
        <w:tc>
          <w:tcPr>
            <w:tcW w:w="756" w:type="dxa"/>
            <w:vAlign w:val="center"/>
          </w:tcPr>
          <w:p w14:paraId="667526B5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3.39</w:t>
            </w:r>
          </w:p>
        </w:tc>
        <w:tc>
          <w:tcPr>
            <w:tcW w:w="1376" w:type="dxa"/>
            <w:vAlign w:val="center"/>
          </w:tcPr>
          <w:p w14:paraId="375AD35C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1.84-6.24</w:t>
            </w:r>
          </w:p>
        </w:tc>
        <w:tc>
          <w:tcPr>
            <w:tcW w:w="1090" w:type="dxa"/>
            <w:vAlign w:val="center"/>
          </w:tcPr>
          <w:p w14:paraId="326B2F96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149781F4" w14:textId="77777777" w:rsidTr="001B5E89">
        <w:trPr>
          <w:trHeight w:val="85"/>
        </w:trPr>
        <w:tc>
          <w:tcPr>
            <w:tcW w:w="2916" w:type="dxa"/>
          </w:tcPr>
          <w:p w14:paraId="7EF71166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Tamponade (blood)</w:t>
            </w:r>
          </w:p>
        </w:tc>
        <w:tc>
          <w:tcPr>
            <w:tcW w:w="756" w:type="dxa"/>
            <w:vAlign w:val="center"/>
          </w:tcPr>
          <w:p w14:paraId="67637EB9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2.19</w:t>
            </w:r>
          </w:p>
        </w:tc>
        <w:tc>
          <w:tcPr>
            <w:tcW w:w="1376" w:type="dxa"/>
            <w:vAlign w:val="center"/>
          </w:tcPr>
          <w:p w14:paraId="6F016508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1.40-3.44</w:t>
            </w:r>
          </w:p>
        </w:tc>
        <w:tc>
          <w:tcPr>
            <w:tcW w:w="1090" w:type="dxa"/>
            <w:vAlign w:val="center"/>
          </w:tcPr>
          <w:p w14:paraId="238DDE57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4C1FC8F9" w14:textId="77777777" w:rsidTr="001B5E89">
        <w:trPr>
          <w:trHeight w:val="85"/>
        </w:trPr>
        <w:tc>
          <w:tcPr>
            <w:tcW w:w="2916" w:type="dxa"/>
          </w:tcPr>
          <w:p w14:paraId="13613906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Cannulation site bleeding</w:t>
            </w:r>
          </w:p>
        </w:tc>
        <w:tc>
          <w:tcPr>
            <w:tcW w:w="756" w:type="dxa"/>
            <w:vAlign w:val="center"/>
          </w:tcPr>
          <w:p w14:paraId="13D54451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1.33</w:t>
            </w:r>
          </w:p>
        </w:tc>
        <w:tc>
          <w:tcPr>
            <w:tcW w:w="1376" w:type="dxa"/>
            <w:vAlign w:val="center"/>
          </w:tcPr>
          <w:p w14:paraId="77AAA68C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1.02-1.72</w:t>
            </w:r>
          </w:p>
        </w:tc>
        <w:tc>
          <w:tcPr>
            <w:tcW w:w="1090" w:type="dxa"/>
            <w:vAlign w:val="center"/>
          </w:tcPr>
          <w:p w14:paraId="68C441DE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0.03</w:t>
            </w:r>
          </w:p>
        </w:tc>
      </w:tr>
      <w:tr w:rsidR="00F637B5" w:rsidRPr="000954A8" w14:paraId="268FC8C7" w14:textId="77777777" w:rsidTr="001B5E89">
        <w:trPr>
          <w:trHeight w:val="85"/>
        </w:trPr>
        <w:tc>
          <w:tcPr>
            <w:tcW w:w="2916" w:type="dxa"/>
          </w:tcPr>
          <w:p w14:paraId="7A6DE4CD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DIC</w:t>
            </w:r>
          </w:p>
        </w:tc>
        <w:tc>
          <w:tcPr>
            <w:tcW w:w="756" w:type="dxa"/>
            <w:vAlign w:val="center"/>
          </w:tcPr>
          <w:p w14:paraId="64EF7F56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11.38</w:t>
            </w:r>
          </w:p>
        </w:tc>
        <w:tc>
          <w:tcPr>
            <w:tcW w:w="1376" w:type="dxa"/>
            <w:vAlign w:val="center"/>
          </w:tcPr>
          <w:p w14:paraId="52F4F19D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2.76-46.93</w:t>
            </w:r>
          </w:p>
        </w:tc>
        <w:tc>
          <w:tcPr>
            <w:tcW w:w="1090" w:type="dxa"/>
            <w:vAlign w:val="center"/>
          </w:tcPr>
          <w:p w14:paraId="19E5F90B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2B4A63E6" w14:textId="77777777" w:rsidTr="001B5E89">
        <w:trPr>
          <w:trHeight w:val="85"/>
        </w:trPr>
        <w:tc>
          <w:tcPr>
            <w:tcW w:w="2916" w:type="dxa"/>
          </w:tcPr>
          <w:p w14:paraId="75165374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GI hemorrhage</w:t>
            </w:r>
          </w:p>
        </w:tc>
        <w:tc>
          <w:tcPr>
            <w:tcW w:w="756" w:type="dxa"/>
            <w:vAlign w:val="center"/>
          </w:tcPr>
          <w:p w14:paraId="748C8F2F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4.02</w:t>
            </w:r>
          </w:p>
        </w:tc>
        <w:tc>
          <w:tcPr>
            <w:tcW w:w="1376" w:type="dxa"/>
            <w:vAlign w:val="center"/>
          </w:tcPr>
          <w:p w14:paraId="4F5DFCA1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2.14-7.56</w:t>
            </w:r>
          </w:p>
        </w:tc>
        <w:tc>
          <w:tcPr>
            <w:tcW w:w="1090" w:type="dxa"/>
            <w:vAlign w:val="center"/>
          </w:tcPr>
          <w:p w14:paraId="63B17E62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6859D613" w14:textId="77777777" w:rsidTr="001B5E89">
        <w:trPr>
          <w:trHeight w:val="85"/>
        </w:trPr>
        <w:tc>
          <w:tcPr>
            <w:tcW w:w="2916" w:type="dxa"/>
          </w:tcPr>
          <w:p w14:paraId="5FE7306A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Hemolysis</w:t>
            </w:r>
          </w:p>
        </w:tc>
        <w:tc>
          <w:tcPr>
            <w:tcW w:w="756" w:type="dxa"/>
            <w:vAlign w:val="center"/>
          </w:tcPr>
          <w:p w14:paraId="433945BF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1.72</w:t>
            </w:r>
          </w:p>
        </w:tc>
        <w:tc>
          <w:tcPr>
            <w:tcW w:w="1376" w:type="dxa"/>
            <w:vAlign w:val="center"/>
          </w:tcPr>
          <w:p w14:paraId="0735982B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1.04-2.84</w:t>
            </w:r>
          </w:p>
        </w:tc>
        <w:tc>
          <w:tcPr>
            <w:tcW w:w="1090" w:type="dxa"/>
            <w:vAlign w:val="center"/>
          </w:tcPr>
          <w:p w14:paraId="2E1B4CB0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0.03</w:t>
            </w:r>
          </w:p>
        </w:tc>
      </w:tr>
      <w:tr w:rsidR="00F637B5" w:rsidRPr="000954A8" w14:paraId="67600DDC" w14:textId="77777777" w:rsidTr="001B5E89">
        <w:trPr>
          <w:trHeight w:val="85"/>
        </w:trPr>
        <w:tc>
          <w:tcPr>
            <w:tcW w:w="2916" w:type="dxa"/>
          </w:tcPr>
          <w:p w14:paraId="59768472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Surgical site bleeding</w:t>
            </w:r>
          </w:p>
        </w:tc>
        <w:tc>
          <w:tcPr>
            <w:tcW w:w="756" w:type="dxa"/>
            <w:vAlign w:val="center"/>
          </w:tcPr>
          <w:p w14:paraId="32C3F8AF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2.14</w:t>
            </w:r>
          </w:p>
        </w:tc>
        <w:tc>
          <w:tcPr>
            <w:tcW w:w="1376" w:type="dxa"/>
            <w:vAlign w:val="center"/>
          </w:tcPr>
          <w:p w14:paraId="2328214D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1.69-2.71</w:t>
            </w:r>
          </w:p>
        </w:tc>
        <w:tc>
          <w:tcPr>
            <w:tcW w:w="1090" w:type="dxa"/>
            <w:vAlign w:val="center"/>
          </w:tcPr>
          <w:p w14:paraId="559244A3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3B5D427C" w14:textId="77777777" w:rsidTr="001B5E89">
        <w:trPr>
          <w:trHeight w:val="85"/>
        </w:trPr>
        <w:tc>
          <w:tcPr>
            <w:tcW w:w="2916" w:type="dxa"/>
          </w:tcPr>
          <w:p w14:paraId="6B00994B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Culture proven infection</w:t>
            </w:r>
          </w:p>
        </w:tc>
        <w:tc>
          <w:tcPr>
            <w:tcW w:w="756" w:type="dxa"/>
            <w:vAlign w:val="center"/>
          </w:tcPr>
          <w:p w14:paraId="1105D36D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1.43</w:t>
            </w:r>
          </w:p>
        </w:tc>
        <w:tc>
          <w:tcPr>
            <w:tcW w:w="1376" w:type="dxa"/>
            <w:vAlign w:val="center"/>
          </w:tcPr>
          <w:p w14:paraId="278CB5C5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1.04-1.99</w:t>
            </w:r>
          </w:p>
        </w:tc>
        <w:tc>
          <w:tcPr>
            <w:tcW w:w="1090" w:type="dxa"/>
            <w:vAlign w:val="center"/>
          </w:tcPr>
          <w:p w14:paraId="5C2610BE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0.03</w:t>
            </w:r>
          </w:p>
        </w:tc>
      </w:tr>
      <w:tr w:rsidR="00F637B5" w:rsidRPr="000954A8" w14:paraId="5FF7D21E" w14:textId="77777777" w:rsidTr="001B5E89">
        <w:trPr>
          <w:trHeight w:val="85"/>
        </w:trPr>
        <w:tc>
          <w:tcPr>
            <w:tcW w:w="2916" w:type="dxa"/>
          </w:tcPr>
          <w:p w14:paraId="03CC5363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WBC &lt;1500</w:t>
            </w:r>
          </w:p>
        </w:tc>
        <w:tc>
          <w:tcPr>
            <w:tcW w:w="756" w:type="dxa"/>
            <w:vAlign w:val="center"/>
          </w:tcPr>
          <w:p w14:paraId="50A7A341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6.56</w:t>
            </w:r>
          </w:p>
        </w:tc>
        <w:tc>
          <w:tcPr>
            <w:tcW w:w="1376" w:type="dxa"/>
            <w:vAlign w:val="center"/>
          </w:tcPr>
          <w:p w14:paraId="4A2EC77C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1.56-27.62</w:t>
            </w:r>
          </w:p>
        </w:tc>
        <w:tc>
          <w:tcPr>
            <w:tcW w:w="1090" w:type="dxa"/>
            <w:vAlign w:val="center"/>
          </w:tcPr>
          <w:p w14:paraId="7FA7B5D6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0.01</w:t>
            </w:r>
          </w:p>
        </w:tc>
      </w:tr>
      <w:tr w:rsidR="00F637B5" w:rsidRPr="000954A8" w14:paraId="6ACB1712" w14:textId="77777777" w:rsidTr="001B5E89">
        <w:trPr>
          <w:trHeight w:val="85"/>
        </w:trPr>
        <w:tc>
          <w:tcPr>
            <w:tcW w:w="2916" w:type="dxa"/>
          </w:tcPr>
          <w:p w14:paraId="4144C102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Limb complication</w:t>
            </w:r>
          </w:p>
        </w:tc>
        <w:tc>
          <w:tcPr>
            <w:tcW w:w="756" w:type="dxa"/>
            <w:vAlign w:val="center"/>
          </w:tcPr>
          <w:p w14:paraId="05AD4A17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3.67</w:t>
            </w:r>
          </w:p>
        </w:tc>
        <w:tc>
          <w:tcPr>
            <w:tcW w:w="1376" w:type="dxa"/>
            <w:vAlign w:val="center"/>
          </w:tcPr>
          <w:p w14:paraId="63FFF818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2.05-6.58</w:t>
            </w:r>
          </w:p>
        </w:tc>
        <w:tc>
          <w:tcPr>
            <w:tcW w:w="1090" w:type="dxa"/>
            <w:vAlign w:val="center"/>
          </w:tcPr>
          <w:p w14:paraId="6DDDA335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0EECDA9A" w14:textId="77777777" w:rsidTr="001B5E89">
        <w:trPr>
          <w:trHeight w:val="85"/>
        </w:trPr>
        <w:tc>
          <w:tcPr>
            <w:tcW w:w="2916" w:type="dxa"/>
          </w:tcPr>
          <w:p w14:paraId="0C410042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ECMO-related mechanical complication</w:t>
            </w:r>
          </w:p>
        </w:tc>
        <w:tc>
          <w:tcPr>
            <w:tcW w:w="756" w:type="dxa"/>
            <w:vAlign w:val="center"/>
          </w:tcPr>
          <w:p w14:paraId="34B39B0D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1.92</w:t>
            </w:r>
          </w:p>
        </w:tc>
        <w:tc>
          <w:tcPr>
            <w:tcW w:w="1376" w:type="dxa"/>
            <w:vAlign w:val="center"/>
          </w:tcPr>
          <w:p w14:paraId="6950089A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1.45-2.54</w:t>
            </w:r>
          </w:p>
        </w:tc>
        <w:tc>
          <w:tcPr>
            <w:tcW w:w="1090" w:type="dxa"/>
            <w:vAlign w:val="center"/>
          </w:tcPr>
          <w:p w14:paraId="3E66F5B4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5F8611C0" w14:textId="77777777" w:rsidTr="001B5E89">
        <w:trPr>
          <w:trHeight w:val="85"/>
        </w:trPr>
        <w:tc>
          <w:tcPr>
            <w:tcW w:w="2916" w:type="dxa"/>
          </w:tcPr>
          <w:p w14:paraId="2F8B021D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Glucose &lt;40</w:t>
            </w:r>
          </w:p>
        </w:tc>
        <w:tc>
          <w:tcPr>
            <w:tcW w:w="756" w:type="dxa"/>
            <w:vAlign w:val="center"/>
          </w:tcPr>
          <w:p w14:paraId="02DCE6E9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19.87</w:t>
            </w:r>
          </w:p>
        </w:tc>
        <w:tc>
          <w:tcPr>
            <w:tcW w:w="1376" w:type="dxa"/>
            <w:vAlign w:val="center"/>
          </w:tcPr>
          <w:p w14:paraId="6F9319FC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2.73-144.61</w:t>
            </w:r>
          </w:p>
        </w:tc>
        <w:tc>
          <w:tcPr>
            <w:tcW w:w="1090" w:type="dxa"/>
            <w:vAlign w:val="center"/>
          </w:tcPr>
          <w:p w14:paraId="7958D23B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1EF83C1D" w14:textId="77777777" w:rsidTr="001B5E89">
        <w:trPr>
          <w:trHeight w:val="85"/>
        </w:trPr>
        <w:tc>
          <w:tcPr>
            <w:tcW w:w="2916" w:type="dxa"/>
          </w:tcPr>
          <w:p w14:paraId="3563D761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Hyperbilirubinemia</w:t>
            </w:r>
          </w:p>
        </w:tc>
        <w:tc>
          <w:tcPr>
            <w:tcW w:w="756" w:type="dxa"/>
            <w:vAlign w:val="center"/>
          </w:tcPr>
          <w:p w14:paraId="524A7BE7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2.90</w:t>
            </w:r>
          </w:p>
        </w:tc>
        <w:tc>
          <w:tcPr>
            <w:tcW w:w="1376" w:type="dxa"/>
            <w:vAlign w:val="center"/>
          </w:tcPr>
          <w:p w14:paraId="0E803AB1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1.95-4.31</w:t>
            </w:r>
          </w:p>
        </w:tc>
        <w:tc>
          <w:tcPr>
            <w:tcW w:w="1090" w:type="dxa"/>
            <w:vAlign w:val="center"/>
          </w:tcPr>
          <w:p w14:paraId="68584FBF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07B2E6DF" w14:textId="77777777" w:rsidTr="001B5E89">
        <w:trPr>
          <w:trHeight w:val="85"/>
        </w:trPr>
        <w:tc>
          <w:tcPr>
            <w:tcW w:w="2916" w:type="dxa"/>
          </w:tcPr>
          <w:p w14:paraId="3426E353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pH &lt;7.2</w:t>
            </w:r>
          </w:p>
        </w:tc>
        <w:tc>
          <w:tcPr>
            <w:tcW w:w="756" w:type="dxa"/>
            <w:vAlign w:val="center"/>
          </w:tcPr>
          <w:p w14:paraId="52EBC93C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3.91</w:t>
            </w:r>
          </w:p>
        </w:tc>
        <w:tc>
          <w:tcPr>
            <w:tcW w:w="1376" w:type="dxa"/>
            <w:vAlign w:val="center"/>
          </w:tcPr>
          <w:p w14:paraId="3A93D3B8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2.44-6.27</w:t>
            </w:r>
          </w:p>
        </w:tc>
        <w:tc>
          <w:tcPr>
            <w:tcW w:w="1090" w:type="dxa"/>
            <w:vAlign w:val="center"/>
          </w:tcPr>
          <w:p w14:paraId="542E1A47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515E31ED" w14:textId="77777777" w:rsidTr="001B5E89">
        <w:trPr>
          <w:trHeight w:val="85"/>
        </w:trPr>
        <w:tc>
          <w:tcPr>
            <w:tcW w:w="2916" w:type="dxa"/>
          </w:tcPr>
          <w:p w14:paraId="754F9AA7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Cerebral hemorrhage</w:t>
            </w:r>
          </w:p>
        </w:tc>
        <w:tc>
          <w:tcPr>
            <w:tcW w:w="756" w:type="dxa"/>
            <w:vAlign w:val="center"/>
          </w:tcPr>
          <w:p w14:paraId="09ECE7DD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3.63</w:t>
            </w:r>
          </w:p>
        </w:tc>
        <w:tc>
          <w:tcPr>
            <w:tcW w:w="1376" w:type="dxa"/>
            <w:vAlign w:val="center"/>
          </w:tcPr>
          <w:p w14:paraId="6087D20A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1.28-10.32</w:t>
            </w:r>
          </w:p>
        </w:tc>
        <w:tc>
          <w:tcPr>
            <w:tcW w:w="1090" w:type="dxa"/>
            <w:vAlign w:val="center"/>
          </w:tcPr>
          <w:p w14:paraId="5591B1C8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0.02</w:t>
            </w:r>
          </w:p>
        </w:tc>
      </w:tr>
      <w:tr w:rsidR="00F637B5" w:rsidRPr="000954A8" w14:paraId="0A36AC91" w14:textId="77777777" w:rsidTr="001B5E89">
        <w:trPr>
          <w:trHeight w:val="85"/>
        </w:trPr>
        <w:tc>
          <w:tcPr>
            <w:tcW w:w="2916" w:type="dxa"/>
          </w:tcPr>
          <w:p w14:paraId="25AE3CFF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Cerebral infarction</w:t>
            </w:r>
          </w:p>
        </w:tc>
        <w:tc>
          <w:tcPr>
            <w:tcW w:w="756" w:type="dxa"/>
            <w:vAlign w:val="center"/>
          </w:tcPr>
          <w:p w14:paraId="2866CBB2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4.23</w:t>
            </w:r>
          </w:p>
        </w:tc>
        <w:tc>
          <w:tcPr>
            <w:tcW w:w="1376" w:type="dxa"/>
            <w:vAlign w:val="center"/>
          </w:tcPr>
          <w:p w14:paraId="0AA122F7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2.03-8.83</w:t>
            </w:r>
          </w:p>
        </w:tc>
        <w:tc>
          <w:tcPr>
            <w:tcW w:w="1090" w:type="dxa"/>
            <w:vAlign w:val="center"/>
          </w:tcPr>
          <w:p w14:paraId="62C71327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18701E39" w14:textId="77777777" w:rsidTr="001B5E89">
        <w:trPr>
          <w:trHeight w:val="85"/>
        </w:trPr>
        <w:tc>
          <w:tcPr>
            <w:tcW w:w="2916" w:type="dxa"/>
          </w:tcPr>
          <w:p w14:paraId="6E86F1A4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Seizures</w:t>
            </w:r>
          </w:p>
        </w:tc>
        <w:tc>
          <w:tcPr>
            <w:tcW w:w="756" w:type="dxa"/>
            <w:vAlign w:val="center"/>
          </w:tcPr>
          <w:p w14:paraId="49F11EE8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2.71</w:t>
            </w:r>
          </w:p>
        </w:tc>
        <w:tc>
          <w:tcPr>
            <w:tcW w:w="1376" w:type="dxa"/>
            <w:vAlign w:val="center"/>
          </w:tcPr>
          <w:p w14:paraId="423B8DB6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1.05-7.03</w:t>
            </w:r>
          </w:p>
        </w:tc>
        <w:tc>
          <w:tcPr>
            <w:tcW w:w="1090" w:type="dxa"/>
            <w:vAlign w:val="center"/>
          </w:tcPr>
          <w:p w14:paraId="01B85A62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0.04</w:t>
            </w:r>
          </w:p>
        </w:tc>
      </w:tr>
      <w:tr w:rsidR="00F637B5" w:rsidRPr="000954A8" w14:paraId="2975193A" w14:textId="77777777" w:rsidTr="001B5E89">
        <w:trPr>
          <w:trHeight w:val="85"/>
        </w:trPr>
        <w:tc>
          <w:tcPr>
            <w:tcW w:w="2916" w:type="dxa"/>
          </w:tcPr>
          <w:p w14:paraId="2044222A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Pulmonary hemorrhage</w:t>
            </w:r>
          </w:p>
        </w:tc>
        <w:tc>
          <w:tcPr>
            <w:tcW w:w="756" w:type="dxa"/>
            <w:vAlign w:val="center"/>
          </w:tcPr>
          <w:p w14:paraId="70DF6B3D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1.92</w:t>
            </w:r>
          </w:p>
        </w:tc>
        <w:tc>
          <w:tcPr>
            <w:tcW w:w="1376" w:type="dxa"/>
            <w:vAlign w:val="center"/>
          </w:tcPr>
          <w:p w14:paraId="4621F606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0.96-3.85</w:t>
            </w:r>
          </w:p>
        </w:tc>
        <w:tc>
          <w:tcPr>
            <w:tcW w:w="1090" w:type="dxa"/>
            <w:vAlign w:val="center"/>
          </w:tcPr>
          <w:p w14:paraId="1FE82F8E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0.07</w:t>
            </w:r>
          </w:p>
        </w:tc>
      </w:tr>
      <w:tr w:rsidR="00F637B5" w:rsidRPr="000954A8" w14:paraId="7772AAE0" w14:textId="77777777" w:rsidTr="001B5E89">
        <w:trPr>
          <w:trHeight w:val="85"/>
        </w:trPr>
        <w:tc>
          <w:tcPr>
            <w:tcW w:w="2916" w:type="dxa"/>
          </w:tcPr>
          <w:p w14:paraId="0C559A38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Creatinine &gt;3.0</w:t>
            </w:r>
          </w:p>
        </w:tc>
        <w:tc>
          <w:tcPr>
            <w:tcW w:w="756" w:type="dxa"/>
            <w:vAlign w:val="center"/>
          </w:tcPr>
          <w:p w14:paraId="4B0A0925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2.24</w:t>
            </w:r>
          </w:p>
        </w:tc>
        <w:tc>
          <w:tcPr>
            <w:tcW w:w="1376" w:type="dxa"/>
            <w:vAlign w:val="center"/>
          </w:tcPr>
          <w:p w14:paraId="5B0DB020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1.56-3.23</w:t>
            </w:r>
          </w:p>
        </w:tc>
        <w:tc>
          <w:tcPr>
            <w:tcW w:w="1090" w:type="dxa"/>
            <w:vAlign w:val="center"/>
          </w:tcPr>
          <w:p w14:paraId="372A93BE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1AFAADB9" w14:textId="77777777" w:rsidTr="001B5E89">
        <w:trPr>
          <w:trHeight w:val="85"/>
        </w:trPr>
        <w:tc>
          <w:tcPr>
            <w:tcW w:w="2916" w:type="dxa"/>
          </w:tcPr>
          <w:p w14:paraId="05123ED3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lastRenderedPageBreak/>
              <w:t>Creatinine 1.5-3.0</w:t>
            </w:r>
          </w:p>
        </w:tc>
        <w:tc>
          <w:tcPr>
            <w:tcW w:w="756" w:type="dxa"/>
            <w:vAlign w:val="center"/>
          </w:tcPr>
          <w:p w14:paraId="2800EA6A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1.53</w:t>
            </w:r>
          </w:p>
        </w:tc>
        <w:tc>
          <w:tcPr>
            <w:tcW w:w="1376" w:type="dxa"/>
            <w:vAlign w:val="center"/>
          </w:tcPr>
          <w:p w14:paraId="462D9C1B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1.22-1.91</w:t>
            </w:r>
          </w:p>
        </w:tc>
        <w:tc>
          <w:tcPr>
            <w:tcW w:w="1090" w:type="dxa"/>
            <w:vAlign w:val="center"/>
          </w:tcPr>
          <w:p w14:paraId="5ECA891B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27F28FDA" w14:textId="77777777" w:rsidTr="001B5E89">
        <w:trPr>
          <w:trHeight w:val="85"/>
        </w:trPr>
        <w:tc>
          <w:tcPr>
            <w:tcW w:w="2916" w:type="dxa"/>
          </w:tcPr>
          <w:p w14:paraId="1DE74EAD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RRT as a complication</w:t>
            </w:r>
          </w:p>
        </w:tc>
        <w:tc>
          <w:tcPr>
            <w:tcW w:w="756" w:type="dxa"/>
            <w:vAlign w:val="center"/>
          </w:tcPr>
          <w:p w14:paraId="4DC20CBA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3.29</w:t>
            </w:r>
          </w:p>
        </w:tc>
        <w:tc>
          <w:tcPr>
            <w:tcW w:w="1376" w:type="dxa"/>
            <w:vAlign w:val="center"/>
          </w:tcPr>
          <w:p w14:paraId="286F1928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2.62-4.13</w:t>
            </w:r>
          </w:p>
        </w:tc>
        <w:tc>
          <w:tcPr>
            <w:tcW w:w="1090" w:type="dxa"/>
            <w:vAlign w:val="center"/>
          </w:tcPr>
          <w:p w14:paraId="4924E85A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59AC18DE" w14:textId="77777777" w:rsidTr="001B5E89">
        <w:trPr>
          <w:trHeight w:val="85"/>
        </w:trPr>
        <w:tc>
          <w:tcPr>
            <w:tcW w:w="6138" w:type="dxa"/>
            <w:gridSpan w:val="4"/>
            <w:vAlign w:val="center"/>
          </w:tcPr>
          <w:p w14:paraId="1F8558CB" w14:textId="77777777" w:rsidR="00F637B5" w:rsidRPr="000954A8" w:rsidRDefault="00F637B5" w:rsidP="001B5E89">
            <w:pPr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Pre-ECMO support</w:t>
            </w:r>
          </w:p>
        </w:tc>
      </w:tr>
      <w:tr w:rsidR="00F637B5" w:rsidRPr="000954A8" w14:paraId="3D4310B7" w14:textId="77777777" w:rsidTr="001B5E89">
        <w:trPr>
          <w:trHeight w:val="85"/>
        </w:trPr>
        <w:tc>
          <w:tcPr>
            <w:tcW w:w="2916" w:type="dxa"/>
          </w:tcPr>
          <w:p w14:paraId="3A42F489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Inotropes</w:t>
            </w:r>
          </w:p>
        </w:tc>
        <w:tc>
          <w:tcPr>
            <w:tcW w:w="756" w:type="dxa"/>
            <w:vAlign w:val="center"/>
          </w:tcPr>
          <w:p w14:paraId="35ABF739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1.32</w:t>
            </w:r>
          </w:p>
        </w:tc>
        <w:tc>
          <w:tcPr>
            <w:tcW w:w="1376" w:type="dxa"/>
            <w:vAlign w:val="center"/>
          </w:tcPr>
          <w:p w14:paraId="21381C2D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1.12-1.55</w:t>
            </w:r>
          </w:p>
        </w:tc>
        <w:tc>
          <w:tcPr>
            <w:tcW w:w="1090" w:type="dxa"/>
            <w:vAlign w:val="center"/>
          </w:tcPr>
          <w:p w14:paraId="009DB55B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5E218CE0" w14:textId="77777777" w:rsidTr="001B5E89">
        <w:trPr>
          <w:trHeight w:val="85"/>
        </w:trPr>
        <w:tc>
          <w:tcPr>
            <w:tcW w:w="2916" w:type="dxa"/>
          </w:tcPr>
          <w:p w14:paraId="50E52036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Bicarbonates intravenous</w:t>
            </w:r>
          </w:p>
        </w:tc>
        <w:tc>
          <w:tcPr>
            <w:tcW w:w="756" w:type="dxa"/>
            <w:vAlign w:val="center"/>
          </w:tcPr>
          <w:p w14:paraId="011193DC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1.51</w:t>
            </w:r>
          </w:p>
        </w:tc>
        <w:tc>
          <w:tcPr>
            <w:tcW w:w="1376" w:type="dxa"/>
            <w:vAlign w:val="center"/>
          </w:tcPr>
          <w:p w14:paraId="1A62030A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1.18-1.92</w:t>
            </w:r>
          </w:p>
        </w:tc>
        <w:tc>
          <w:tcPr>
            <w:tcW w:w="1090" w:type="dxa"/>
            <w:vAlign w:val="center"/>
          </w:tcPr>
          <w:p w14:paraId="3D1B5F3D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1B1C62FE" w14:textId="77777777" w:rsidTr="001B5E89">
        <w:trPr>
          <w:trHeight w:val="85"/>
        </w:trPr>
        <w:tc>
          <w:tcPr>
            <w:tcW w:w="2916" w:type="dxa"/>
          </w:tcPr>
          <w:p w14:paraId="48264A23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Cardiac pacemaker</w:t>
            </w:r>
          </w:p>
        </w:tc>
        <w:tc>
          <w:tcPr>
            <w:tcW w:w="756" w:type="dxa"/>
            <w:vAlign w:val="center"/>
          </w:tcPr>
          <w:p w14:paraId="7FF6F59B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1.35</w:t>
            </w:r>
          </w:p>
        </w:tc>
        <w:tc>
          <w:tcPr>
            <w:tcW w:w="1376" w:type="dxa"/>
            <w:vAlign w:val="center"/>
          </w:tcPr>
          <w:p w14:paraId="403933CB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0.99-1.84</w:t>
            </w:r>
          </w:p>
        </w:tc>
        <w:tc>
          <w:tcPr>
            <w:tcW w:w="1090" w:type="dxa"/>
            <w:vAlign w:val="center"/>
          </w:tcPr>
          <w:p w14:paraId="6D84CF94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0.06</w:t>
            </w:r>
          </w:p>
        </w:tc>
      </w:tr>
      <w:tr w:rsidR="00F637B5" w:rsidRPr="000954A8" w14:paraId="5E7297CF" w14:textId="77777777" w:rsidTr="001B5E89">
        <w:trPr>
          <w:trHeight w:val="85"/>
        </w:trPr>
        <w:tc>
          <w:tcPr>
            <w:tcW w:w="2916" w:type="dxa"/>
          </w:tcPr>
          <w:p w14:paraId="2B0E786D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Cardiopulmonary bypass</w:t>
            </w:r>
          </w:p>
        </w:tc>
        <w:tc>
          <w:tcPr>
            <w:tcW w:w="756" w:type="dxa"/>
            <w:vAlign w:val="center"/>
          </w:tcPr>
          <w:p w14:paraId="652EB261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1.22</w:t>
            </w:r>
          </w:p>
        </w:tc>
        <w:tc>
          <w:tcPr>
            <w:tcW w:w="1376" w:type="dxa"/>
            <w:vAlign w:val="center"/>
          </w:tcPr>
          <w:p w14:paraId="4B7E29B3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1.02-1.47</w:t>
            </w:r>
          </w:p>
        </w:tc>
        <w:tc>
          <w:tcPr>
            <w:tcW w:w="1090" w:type="dxa"/>
            <w:vAlign w:val="center"/>
          </w:tcPr>
          <w:p w14:paraId="42129889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0.03</w:t>
            </w:r>
          </w:p>
        </w:tc>
      </w:tr>
      <w:tr w:rsidR="00F637B5" w:rsidRPr="000954A8" w14:paraId="1EFADE91" w14:textId="77777777" w:rsidTr="001B5E89">
        <w:trPr>
          <w:trHeight w:val="85"/>
        </w:trPr>
        <w:tc>
          <w:tcPr>
            <w:tcW w:w="2916" w:type="dxa"/>
          </w:tcPr>
          <w:p w14:paraId="6D36CA72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Hyperventilation</w:t>
            </w:r>
          </w:p>
        </w:tc>
        <w:tc>
          <w:tcPr>
            <w:tcW w:w="756" w:type="dxa"/>
            <w:vAlign w:val="center"/>
          </w:tcPr>
          <w:p w14:paraId="6A0166FB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0.26</w:t>
            </w:r>
          </w:p>
        </w:tc>
        <w:tc>
          <w:tcPr>
            <w:tcW w:w="1376" w:type="dxa"/>
            <w:vAlign w:val="center"/>
          </w:tcPr>
          <w:p w14:paraId="52D896DB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0.08-0.90</w:t>
            </w:r>
          </w:p>
        </w:tc>
        <w:tc>
          <w:tcPr>
            <w:tcW w:w="1090" w:type="dxa"/>
            <w:vAlign w:val="center"/>
          </w:tcPr>
          <w:p w14:paraId="5A202A12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0.03</w:t>
            </w:r>
          </w:p>
        </w:tc>
      </w:tr>
      <w:tr w:rsidR="00F637B5" w:rsidRPr="000954A8" w14:paraId="3852B499" w14:textId="77777777" w:rsidTr="001B5E89">
        <w:trPr>
          <w:trHeight w:val="85"/>
        </w:trPr>
        <w:tc>
          <w:tcPr>
            <w:tcW w:w="2916" w:type="dxa"/>
          </w:tcPr>
          <w:p w14:paraId="193914FA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IABP</w:t>
            </w:r>
          </w:p>
        </w:tc>
        <w:tc>
          <w:tcPr>
            <w:tcW w:w="756" w:type="dxa"/>
            <w:vAlign w:val="center"/>
          </w:tcPr>
          <w:p w14:paraId="3DE68C6B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1.30</w:t>
            </w:r>
          </w:p>
        </w:tc>
        <w:tc>
          <w:tcPr>
            <w:tcW w:w="1376" w:type="dxa"/>
            <w:vAlign w:val="center"/>
          </w:tcPr>
          <w:p w14:paraId="50A5B74B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1.08-1.57</w:t>
            </w:r>
          </w:p>
        </w:tc>
        <w:tc>
          <w:tcPr>
            <w:tcW w:w="1090" w:type="dxa"/>
            <w:vAlign w:val="center"/>
          </w:tcPr>
          <w:p w14:paraId="00758A99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0.01</w:t>
            </w:r>
          </w:p>
        </w:tc>
      </w:tr>
      <w:tr w:rsidR="00F637B5" w:rsidRPr="000954A8" w14:paraId="0FEF0BFA" w14:textId="77777777" w:rsidTr="001B5E89">
        <w:trPr>
          <w:trHeight w:val="85"/>
        </w:trPr>
        <w:tc>
          <w:tcPr>
            <w:tcW w:w="2916" w:type="dxa"/>
          </w:tcPr>
          <w:p w14:paraId="57E72115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RRT</w:t>
            </w:r>
          </w:p>
        </w:tc>
        <w:tc>
          <w:tcPr>
            <w:tcW w:w="756" w:type="dxa"/>
            <w:vAlign w:val="center"/>
          </w:tcPr>
          <w:p w14:paraId="58ECFD37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1.98</w:t>
            </w:r>
          </w:p>
        </w:tc>
        <w:tc>
          <w:tcPr>
            <w:tcW w:w="1376" w:type="dxa"/>
            <w:vAlign w:val="center"/>
          </w:tcPr>
          <w:p w14:paraId="16BB17FA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1.27-3.09</w:t>
            </w:r>
          </w:p>
        </w:tc>
        <w:tc>
          <w:tcPr>
            <w:tcW w:w="1090" w:type="dxa"/>
            <w:vAlign w:val="center"/>
          </w:tcPr>
          <w:p w14:paraId="22938200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F637B5" w:rsidRPr="000954A8" w14:paraId="1173C5E0" w14:textId="77777777" w:rsidTr="001B5E89">
        <w:trPr>
          <w:trHeight w:val="85"/>
        </w:trPr>
        <w:tc>
          <w:tcPr>
            <w:tcW w:w="2916" w:type="dxa"/>
          </w:tcPr>
          <w:p w14:paraId="60AB1E5B" w14:textId="77777777" w:rsidR="00F637B5" w:rsidRPr="000954A8" w:rsidRDefault="00F637B5" w:rsidP="001B5E89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RVAD</w:t>
            </w:r>
          </w:p>
        </w:tc>
        <w:tc>
          <w:tcPr>
            <w:tcW w:w="756" w:type="dxa"/>
            <w:vAlign w:val="center"/>
          </w:tcPr>
          <w:p w14:paraId="1FB86D2A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3.49</w:t>
            </w:r>
          </w:p>
        </w:tc>
        <w:tc>
          <w:tcPr>
            <w:tcW w:w="1376" w:type="dxa"/>
            <w:vAlign w:val="center"/>
          </w:tcPr>
          <w:p w14:paraId="0140B183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0.80-15.30</w:t>
            </w:r>
          </w:p>
        </w:tc>
        <w:tc>
          <w:tcPr>
            <w:tcW w:w="1090" w:type="dxa"/>
            <w:vAlign w:val="center"/>
          </w:tcPr>
          <w:p w14:paraId="29E6AC7B" w14:textId="77777777" w:rsidR="00F637B5" w:rsidRPr="000954A8" w:rsidRDefault="00F637B5" w:rsidP="001B5E89">
            <w:pPr>
              <w:jc w:val="center"/>
              <w:rPr>
                <w:rFonts w:ascii="Arial Narrow" w:hAnsi="Arial Narrow"/>
                <w:color w:val="222222"/>
                <w:lang w:val="en-US"/>
              </w:rPr>
            </w:pPr>
            <w:r w:rsidRPr="000954A8">
              <w:rPr>
                <w:rFonts w:ascii="Arial Narrow" w:hAnsi="Arial Narrow"/>
                <w:color w:val="222222"/>
                <w:lang w:val="en-US"/>
              </w:rPr>
              <w:t>0.10</w:t>
            </w:r>
          </w:p>
        </w:tc>
      </w:tr>
    </w:tbl>
    <w:p w14:paraId="217AE387" w14:textId="11C7C596" w:rsidR="003474C7" w:rsidRDefault="003474C7" w:rsidP="00F637B5">
      <w:pPr>
        <w:autoSpaceDE w:val="0"/>
        <w:autoSpaceDN w:val="0"/>
        <w:adjustRightInd w:val="0"/>
        <w:rPr>
          <w:rFonts w:ascii="Arial Narrow" w:hAnsi="Arial Narrow"/>
          <w:color w:val="222222"/>
          <w:lang w:val="en-US"/>
        </w:rPr>
      </w:pPr>
    </w:p>
    <w:p w14:paraId="52CCB1A4" w14:textId="5209C958" w:rsidR="00F637B5" w:rsidRPr="000954A8" w:rsidRDefault="003474C7" w:rsidP="003474C7">
      <w:pPr>
        <w:rPr>
          <w:rFonts w:ascii="Arial Narrow" w:hAnsi="Arial Narrow"/>
          <w:color w:val="222222"/>
          <w:lang w:val="en-US"/>
        </w:rPr>
      </w:pPr>
      <w:r>
        <w:rPr>
          <w:rFonts w:ascii="Arial Narrow" w:hAnsi="Arial Narrow"/>
          <w:color w:val="222222"/>
          <w:lang w:val="en-US"/>
        </w:rPr>
        <w:t xml:space="preserve">ECMO, extracorporeal membrane oxygenation; SBP, systolic blood pressure; DBP, diastolic blood pressure; CABG, coronary artery bypass grafting; </w:t>
      </w:r>
      <w:proofErr w:type="spellStart"/>
      <w:r>
        <w:rPr>
          <w:rFonts w:ascii="Arial Narrow" w:hAnsi="Arial Narrow"/>
          <w:color w:val="222222"/>
          <w:lang w:val="en-US"/>
        </w:rPr>
        <w:t>HTx</w:t>
      </w:r>
      <w:proofErr w:type="spellEnd"/>
      <w:r>
        <w:rPr>
          <w:rFonts w:ascii="Arial Narrow" w:hAnsi="Arial Narrow"/>
          <w:color w:val="222222"/>
          <w:lang w:val="en-US"/>
        </w:rPr>
        <w:t>, heart transplantation; ECLS, extracorporeal life support; DIC, disseminated intravascular coagulation; GI, gastrointestinal; WBC, white blood cells; RRT, renal replacement therapy; IABP, intra</w:t>
      </w:r>
      <w:r w:rsidR="004606BD">
        <w:rPr>
          <w:rFonts w:ascii="Arial Narrow" w:hAnsi="Arial Narrow"/>
          <w:color w:val="222222"/>
          <w:lang w:val="en-US"/>
        </w:rPr>
        <w:t>-</w:t>
      </w:r>
      <w:r>
        <w:rPr>
          <w:rFonts w:ascii="Arial Narrow" w:hAnsi="Arial Narrow"/>
          <w:color w:val="222222"/>
          <w:lang w:val="en-US"/>
        </w:rPr>
        <w:t>aortic balloon pump</w:t>
      </w:r>
      <w:r w:rsidR="004606BD">
        <w:rPr>
          <w:rFonts w:ascii="Arial Narrow" w:hAnsi="Arial Narrow"/>
          <w:color w:val="222222"/>
          <w:lang w:val="en-US"/>
        </w:rPr>
        <w:t>; RVAD, right ventricle assist device.</w:t>
      </w:r>
      <w:r>
        <w:rPr>
          <w:rFonts w:ascii="Arial Narrow" w:hAnsi="Arial Narrow"/>
          <w:color w:val="222222"/>
          <w:lang w:val="en-US"/>
        </w:rPr>
        <w:br w:type="page"/>
      </w:r>
    </w:p>
    <w:p w14:paraId="02777645" w14:textId="29DCEA36" w:rsidR="00F637B5" w:rsidRPr="004606BD" w:rsidRDefault="00FA6C49" w:rsidP="00F637B5">
      <w:pPr>
        <w:shd w:val="clear" w:color="auto" w:fill="FFFFFF"/>
        <w:rPr>
          <w:rFonts w:ascii="Arial Narrow" w:hAnsi="Arial Narrow"/>
          <w:color w:val="222222"/>
          <w:lang w:val="en-US"/>
        </w:rPr>
      </w:pPr>
      <w:r w:rsidRPr="00FA6C49">
        <w:rPr>
          <w:rFonts w:ascii="Arial Narrow" w:hAnsi="Arial Narrow"/>
          <w:b/>
          <w:bCs/>
          <w:color w:val="222222"/>
          <w:lang w:val="en-US"/>
        </w:rPr>
        <w:lastRenderedPageBreak/>
        <w:t xml:space="preserve">Supplemental </w:t>
      </w:r>
      <w:r w:rsidRPr="000954A8">
        <w:rPr>
          <w:rFonts w:ascii="Arial Narrow" w:hAnsi="Arial Narrow"/>
          <w:b/>
          <w:bCs/>
          <w:color w:val="222222"/>
          <w:lang w:val="en-US"/>
        </w:rPr>
        <w:t>T</w:t>
      </w:r>
      <w:r>
        <w:rPr>
          <w:rFonts w:ascii="Arial Narrow" w:hAnsi="Arial Narrow"/>
          <w:b/>
          <w:bCs/>
          <w:color w:val="222222"/>
          <w:lang w:val="en-US"/>
        </w:rPr>
        <w:t xml:space="preserve">able </w:t>
      </w:r>
      <w:r w:rsidR="003474C7">
        <w:rPr>
          <w:rFonts w:ascii="Arial Narrow" w:hAnsi="Arial Narrow"/>
          <w:b/>
          <w:bCs/>
          <w:color w:val="222222"/>
          <w:lang w:val="en-US"/>
        </w:rPr>
        <w:t>2</w:t>
      </w:r>
      <w:r w:rsidR="009C57EA">
        <w:rPr>
          <w:rFonts w:ascii="Arial Narrow" w:hAnsi="Arial Narrow"/>
          <w:b/>
          <w:bCs/>
          <w:color w:val="222222"/>
          <w:lang w:val="en-US"/>
        </w:rPr>
        <w:t>.</w:t>
      </w:r>
      <w:r w:rsidR="009C57EA" w:rsidRPr="009C57EA">
        <w:rPr>
          <w:color w:val="222222"/>
          <w:lang w:val="en-US"/>
        </w:rPr>
        <w:t xml:space="preserve"> </w:t>
      </w:r>
      <w:r w:rsidR="009C57EA" w:rsidRPr="004606BD">
        <w:rPr>
          <w:rFonts w:ascii="Arial Narrow" w:hAnsi="Arial Narrow"/>
          <w:color w:val="222222"/>
          <w:lang w:val="en-US"/>
        </w:rPr>
        <w:t>Multivariate Predictors of Mortality in Elderly Patients</w:t>
      </w:r>
    </w:p>
    <w:p w14:paraId="66E1E708" w14:textId="77777777" w:rsidR="003474C7" w:rsidRDefault="003474C7" w:rsidP="00F637B5">
      <w:pPr>
        <w:shd w:val="clear" w:color="auto" w:fill="FFFFFF"/>
        <w:rPr>
          <w:rFonts w:ascii="Arial Narrow" w:hAnsi="Arial Narrow"/>
          <w:b/>
          <w:bCs/>
          <w:color w:val="2222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"/>
        <w:gridCol w:w="2373"/>
        <w:gridCol w:w="568"/>
        <w:gridCol w:w="1079"/>
        <w:gridCol w:w="858"/>
      </w:tblGrid>
      <w:tr w:rsidR="003474C7" w:rsidRPr="003474C7" w14:paraId="59C8AC42" w14:textId="77777777" w:rsidTr="003474C7">
        <w:tc>
          <w:tcPr>
            <w:tcW w:w="0" w:type="auto"/>
            <w:gridSpan w:val="2"/>
            <w:vMerge w:val="restart"/>
            <w:vAlign w:val="center"/>
          </w:tcPr>
          <w:p w14:paraId="690BCD10" w14:textId="614E0D0B" w:rsidR="003474C7" w:rsidRPr="003474C7" w:rsidRDefault="003474C7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bCs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b/>
                <w:bCs/>
                <w:color w:val="222222"/>
                <w:lang w:val="en-US"/>
              </w:rPr>
              <w:t>Variable</w:t>
            </w:r>
          </w:p>
        </w:tc>
        <w:tc>
          <w:tcPr>
            <w:tcW w:w="0" w:type="auto"/>
            <w:gridSpan w:val="3"/>
            <w:vAlign w:val="bottom"/>
          </w:tcPr>
          <w:p w14:paraId="04C6CD8F" w14:textId="77777777" w:rsidR="003474C7" w:rsidRPr="003474C7" w:rsidRDefault="003474C7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Multivariate Analysis</w:t>
            </w:r>
          </w:p>
        </w:tc>
      </w:tr>
      <w:tr w:rsidR="003474C7" w:rsidRPr="003474C7" w14:paraId="303F4E16" w14:textId="77777777" w:rsidTr="00152B02">
        <w:tc>
          <w:tcPr>
            <w:tcW w:w="0" w:type="auto"/>
            <w:gridSpan w:val="2"/>
            <w:vMerge/>
          </w:tcPr>
          <w:p w14:paraId="4C21B76F" w14:textId="77777777" w:rsidR="003474C7" w:rsidRPr="003474C7" w:rsidRDefault="003474C7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  <w:vAlign w:val="bottom"/>
          </w:tcPr>
          <w:p w14:paraId="4486F7FD" w14:textId="77777777" w:rsidR="003474C7" w:rsidRPr="003474C7" w:rsidRDefault="003474C7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bCs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b/>
                <w:bCs/>
                <w:color w:val="222222"/>
                <w:lang w:val="en-US"/>
              </w:rPr>
              <w:t>HR</w:t>
            </w:r>
          </w:p>
        </w:tc>
        <w:tc>
          <w:tcPr>
            <w:tcW w:w="0" w:type="auto"/>
            <w:vAlign w:val="bottom"/>
          </w:tcPr>
          <w:p w14:paraId="08E48D84" w14:textId="77777777" w:rsidR="003474C7" w:rsidRPr="003474C7" w:rsidRDefault="003474C7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bCs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b/>
                <w:bCs/>
                <w:color w:val="222222"/>
                <w:lang w:val="en-US"/>
              </w:rPr>
              <w:t>95% CI</w:t>
            </w:r>
          </w:p>
        </w:tc>
        <w:tc>
          <w:tcPr>
            <w:tcW w:w="0" w:type="auto"/>
            <w:vAlign w:val="bottom"/>
          </w:tcPr>
          <w:p w14:paraId="4315A3F2" w14:textId="77777777" w:rsidR="003474C7" w:rsidRPr="003474C7" w:rsidRDefault="003474C7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b/>
                <w:bCs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b/>
                <w:bCs/>
                <w:color w:val="222222"/>
                <w:lang w:val="en-US"/>
              </w:rPr>
              <w:t>p Value</w:t>
            </w:r>
          </w:p>
        </w:tc>
      </w:tr>
      <w:tr w:rsidR="009C57EA" w:rsidRPr="003474C7" w14:paraId="23A4C524" w14:textId="77777777" w:rsidTr="005C7F8A">
        <w:tc>
          <w:tcPr>
            <w:tcW w:w="0" w:type="auto"/>
            <w:gridSpan w:val="5"/>
          </w:tcPr>
          <w:p w14:paraId="07A36D4D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Pre-ECMO variables</w:t>
            </w:r>
          </w:p>
        </w:tc>
      </w:tr>
      <w:tr w:rsidR="009C57EA" w:rsidRPr="003474C7" w14:paraId="51A2E21A" w14:textId="77777777" w:rsidTr="005C7F8A">
        <w:tc>
          <w:tcPr>
            <w:tcW w:w="0" w:type="auto"/>
          </w:tcPr>
          <w:p w14:paraId="032BC954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41D7476C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70-74 y (reference)</w:t>
            </w:r>
          </w:p>
        </w:tc>
        <w:tc>
          <w:tcPr>
            <w:tcW w:w="0" w:type="auto"/>
            <w:vAlign w:val="center"/>
          </w:tcPr>
          <w:p w14:paraId="7ADBE502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1.00</w:t>
            </w:r>
          </w:p>
        </w:tc>
        <w:tc>
          <w:tcPr>
            <w:tcW w:w="0" w:type="auto"/>
            <w:vAlign w:val="center"/>
          </w:tcPr>
          <w:p w14:paraId="60ED6859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  <w:vAlign w:val="center"/>
          </w:tcPr>
          <w:p w14:paraId="0EC90A75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</w:tr>
      <w:tr w:rsidR="009C57EA" w:rsidRPr="003474C7" w14:paraId="41F2EE54" w14:textId="77777777" w:rsidTr="005C7F8A">
        <w:tc>
          <w:tcPr>
            <w:tcW w:w="0" w:type="auto"/>
          </w:tcPr>
          <w:p w14:paraId="70C8D0BD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62FCE5EF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75-79 y</w:t>
            </w:r>
          </w:p>
        </w:tc>
        <w:tc>
          <w:tcPr>
            <w:tcW w:w="0" w:type="auto"/>
            <w:vAlign w:val="center"/>
          </w:tcPr>
          <w:p w14:paraId="1B0DE4A8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1.37</w:t>
            </w:r>
          </w:p>
        </w:tc>
        <w:tc>
          <w:tcPr>
            <w:tcW w:w="0" w:type="auto"/>
            <w:vAlign w:val="center"/>
          </w:tcPr>
          <w:p w14:paraId="7F09CAE8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1.05-1.80</w:t>
            </w:r>
          </w:p>
        </w:tc>
        <w:tc>
          <w:tcPr>
            <w:tcW w:w="0" w:type="auto"/>
            <w:vAlign w:val="center"/>
          </w:tcPr>
          <w:p w14:paraId="35BA2A3B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0.05</w:t>
            </w:r>
          </w:p>
        </w:tc>
      </w:tr>
      <w:tr w:rsidR="009C57EA" w:rsidRPr="003474C7" w14:paraId="4EC6F3AB" w14:textId="77777777" w:rsidTr="005C7F8A">
        <w:tc>
          <w:tcPr>
            <w:tcW w:w="0" w:type="auto"/>
          </w:tcPr>
          <w:p w14:paraId="1FADDEA4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6C42F00C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≥80 y</w:t>
            </w:r>
          </w:p>
        </w:tc>
        <w:tc>
          <w:tcPr>
            <w:tcW w:w="0" w:type="auto"/>
            <w:vAlign w:val="center"/>
          </w:tcPr>
          <w:p w14:paraId="5EFFFE95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1.72</w:t>
            </w:r>
          </w:p>
        </w:tc>
        <w:tc>
          <w:tcPr>
            <w:tcW w:w="0" w:type="auto"/>
            <w:vAlign w:val="center"/>
          </w:tcPr>
          <w:p w14:paraId="1DD68EA5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1.18-2.52</w:t>
            </w:r>
          </w:p>
        </w:tc>
        <w:tc>
          <w:tcPr>
            <w:tcW w:w="0" w:type="auto"/>
            <w:vAlign w:val="center"/>
          </w:tcPr>
          <w:p w14:paraId="4B2B14BA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9C57EA" w:rsidRPr="003474C7" w14:paraId="5E2D634A" w14:textId="77777777" w:rsidTr="005C7F8A">
        <w:tc>
          <w:tcPr>
            <w:tcW w:w="0" w:type="auto"/>
          </w:tcPr>
          <w:p w14:paraId="417EC7A1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37BD4388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Pre-ECMO MAP</w:t>
            </w:r>
          </w:p>
        </w:tc>
        <w:tc>
          <w:tcPr>
            <w:tcW w:w="0" w:type="auto"/>
            <w:vAlign w:val="center"/>
          </w:tcPr>
          <w:p w14:paraId="72D47C4A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0.99</w:t>
            </w:r>
          </w:p>
        </w:tc>
        <w:tc>
          <w:tcPr>
            <w:tcW w:w="0" w:type="auto"/>
            <w:vAlign w:val="bottom"/>
          </w:tcPr>
          <w:p w14:paraId="5CB11273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0.98-1.00</w:t>
            </w:r>
          </w:p>
        </w:tc>
        <w:tc>
          <w:tcPr>
            <w:tcW w:w="0" w:type="auto"/>
            <w:vAlign w:val="bottom"/>
          </w:tcPr>
          <w:p w14:paraId="101DB174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9C57EA" w:rsidRPr="003474C7" w14:paraId="3632CB24" w14:textId="77777777" w:rsidTr="005C7F8A">
        <w:tc>
          <w:tcPr>
            <w:tcW w:w="0" w:type="auto"/>
          </w:tcPr>
          <w:p w14:paraId="0E46F7E9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53A159F2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Pre-ECMO HCO3</w:t>
            </w:r>
          </w:p>
        </w:tc>
        <w:tc>
          <w:tcPr>
            <w:tcW w:w="0" w:type="auto"/>
            <w:vAlign w:val="center"/>
          </w:tcPr>
          <w:p w14:paraId="70046A82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0.94</w:t>
            </w:r>
          </w:p>
        </w:tc>
        <w:tc>
          <w:tcPr>
            <w:tcW w:w="0" w:type="auto"/>
            <w:vAlign w:val="bottom"/>
          </w:tcPr>
          <w:p w14:paraId="7476F602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0.92-0.97</w:t>
            </w:r>
          </w:p>
        </w:tc>
        <w:tc>
          <w:tcPr>
            <w:tcW w:w="0" w:type="auto"/>
            <w:vAlign w:val="bottom"/>
          </w:tcPr>
          <w:p w14:paraId="12C8A370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9C57EA" w:rsidRPr="003474C7" w14:paraId="0F1AD8ED" w14:textId="77777777" w:rsidTr="005C7F8A">
        <w:tc>
          <w:tcPr>
            <w:tcW w:w="0" w:type="auto"/>
          </w:tcPr>
          <w:p w14:paraId="55A7FA8B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284397DD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Pre-ECMO RRT</w:t>
            </w:r>
          </w:p>
        </w:tc>
        <w:tc>
          <w:tcPr>
            <w:tcW w:w="0" w:type="auto"/>
            <w:vAlign w:val="center"/>
          </w:tcPr>
          <w:p w14:paraId="4425CC4E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1.96</w:t>
            </w:r>
          </w:p>
        </w:tc>
        <w:tc>
          <w:tcPr>
            <w:tcW w:w="0" w:type="auto"/>
            <w:vAlign w:val="bottom"/>
          </w:tcPr>
          <w:p w14:paraId="791BB010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1.05-3.66</w:t>
            </w:r>
          </w:p>
        </w:tc>
        <w:tc>
          <w:tcPr>
            <w:tcW w:w="0" w:type="auto"/>
            <w:vAlign w:val="bottom"/>
          </w:tcPr>
          <w:p w14:paraId="363E4CF3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0.04</w:t>
            </w:r>
          </w:p>
        </w:tc>
      </w:tr>
      <w:tr w:rsidR="009C57EA" w:rsidRPr="003474C7" w14:paraId="7B5EF4EC" w14:textId="77777777" w:rsidTr="005C7F8A">
        <w:tc>
          <w:tcPr>
            <w:tcW w:w="0" w:type="auto"/>
            <w:gridSpan w:val="5"/>
          </w:tcPr>
          <w:p w14:paraId="1400BCFD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Pre-ECMO + 24 hours variables</w:t>
            </w:r>
          </w:p>
        </w:tc>
      </w:tr>
      <w:tr w:rsidR="009C57EA" w:rsidRPr="003474C7" w14:paraId="04A2DAB4" w14:textId="77777777" w:rsidTr="005C7F8A">
        <w:tc>
          <w:tcPr>
            <w:tcW w:w="0" w:type="auto"/>
          </w:tcPr>
          <w:p w14:paraId="04E6F8B9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2BE095C5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Pre-ECMO MAP</w:t>
            </w:r>
          </w:p>
        </w:tc>
        <w:tc>
          <w:tcPr>
            <w:tcW w:w="0" w:type="auto"/>
            <w:vAlign w:val="center"/>
          </w:tcPr>
          <w:p w14:paraId="61DE61C2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0.96</w:t>
            </w:r>
          </w:p>
        </w:tc>
        <w:tc>
          <w:tcPr>
            <w:tcW w:w="0" w:type="auto"/>
            <w:vAlign w:val="center"/>
          </w:tcPr>
          <w:p w14:paraId="2B593C59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0.93-0.99</w:t>
            </w:r>
          </w:p>
        </w:tc>
        <w:tc>
          <w:tcPr>
            <w:tcW w:w="0" w:type="auto"/>
            <w:vAlign w:val="center"/>
          </w:tcPr>
          <w:p w14:paraId="196CF940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0.02</w:t>
            </w:r>
          </w:p>
        </w:tc>
      </w:tr>
      <w:tr w:rsidR="009C57EA" w:rsidRPr="003474C7" w14:paraId="479B694B" w14:textId="77777777" w:rsidTr="005C7F8A">
        <w:tc>
          <w:tcPr>
            <w:tcW w:w="0" w:type="auto"/>
          </w:tcPr>
          <w:p w14:paraId="76ACE5AF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61F4508D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Pre-ECMO HCO3</w:t>
            </w:r>
          </w:p>
        </w:tc>
        <w:tc>
          <w:tcPr>
            <w:tcW w:w="0" w:type="auto"/>
            <w:vAlign w:val="center"/>
          </w:tcPr>
          <w:p w14:paraId="74C3134D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0.99</w:t>
            </w:r>
          </w:p>
        </w:tc>
        <w:tc>
          <w:tcPr>
            <w:tcW w:w="0" w:type="auto"/>
            <w:vAlign w:val="center"/>
          </w:tcPr>
          <w:p w14:paraId="7AC86841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0.98-1.00</w:t>
            </w:r>
          </w:p>
        </w:tc>
        <w:tc>
          <w:tcPr>
            <w:tcW w:w="0" w:type="auto"/>
            <w:vAlign w:val="center"/>
          </w:tcPr>
          <w:p w14:paraId="75548C68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0.02</w:t>
            </w:r>
          </w:p>
        </w:tc>
      </w:tr>
      <w:tr w:rsidR="009C57EA" w:rsidRPr="003474C7" w14:paraId="01891ADA" w14:textId="77777777" w:rsidTr="005C7F8A">
        <w:tc>
          <w:tcPr>
            <w:tcW w:w="0" w:type="auto"/>
          </w:tcPr>
          <w:p w14:paraId="3023314C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5126FC49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Pre-ECMO RRT</w:t>
            </w:r>
          </w:p>
        </w:tc>
        <w:tc>
          <w:tcPr>
            <w:tcW w:w="0" w:type="auto"/>
            <w:vAlign w:val="center"/>
          </w:tcPr>
          <w:p w14:paraId="5FA967E4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3.25</w:t>
            </w:r>
          </w:p>
        </w:tc>
        <w:tc>
          <w:tcPr>
            <w:tcW w:w="0" w:type="auto"/>
            <w:vAlign w:val="center"/>
          </w:tcPr>
          <w:p w14:paraId="01037AD6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1.56-6.78</w:t>
            </w:r>
          </w:p>
        </w:tc>
        <w:tc>
          <w:tcPr>
            <w:tcW w:w="0" w:type="auto"/>
            <w:vAlign w:val="center"/>
          </w:tcPr>
          <w:p w14:paraId="7D8C1185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9C57EA" w:rsidRPr="003474C7" w14:paraId="0C82C68B" w14:textId="77777777" w:rsidTr="005C7F8A">
        <w:tc>
          <w:tcPr>
            <w:tcW w:w="0" w:type="auto"/>
          </w:tcPr>
          <w:p w14:paraId="03D7BBB2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06484C5F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pH at 24h</w:t>
            </w:r>
          </w:p>
        </w:tc>
        <w:tc>
          <w:tcPr>
            <w:tcW w:w="0" w:type="auto"/>
            <w:vAlign w:val="center"/>
          </w:tcPr>
          <w:p w14:paraId="1EA69A09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0.01</w:t>
            </w:r>
          </w:p>
        </w:tc>
        <w:tc>
          <w:tcPr>
            <w:tcW w:w="0" w:type="auto"/>
            <w:vAlign w:val="center"/>
          </w:tcPr>
          <w:p w14:paraId="78700457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0.00-0.13</w:t>
            </w:r>
          </w:p>
        </w:tc>
        <w:tc>
          <w:tcPr>
            <w:tcW w:w="0" w:type="auto"/>
            <w:vAlign w:val="center"/>
          </w:tcPr>
          <w:p w14:paraId="7C636767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9C57EA" w:rsidRPr="003474C7" w14:paraId="6D83AB48" w14:textId="77777777" w:rsidTr="005C7F8A">
        <w:tc>
          <w:tcPr>
            <w:tcW w:w="0" w:type="auto"/>
          </w:tcPr>
          <w:p w14:paraId="10077A2C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09E69BE4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PaO2 at 24h per 10 mmHg</w:t>
            </w:r>
          </w:p>
        </w:tc>
        <w:tc>
          <w:tcPr>
            <w:tcW w:w="0" w:type="auto"/>
            <w:vAlign w:val="center"/>
          </w:tcPr>
          <w:p w14:paraId="6EF72C41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1.04</w:t>
            </w:r>
          </w:p>
        </w:tc>
        <w:tc>
          <w:tcPr>
            <w:tcW w:w="0" w:type="auto"/>
            <w:vAlign w:val="center"/>
          </w:tcPr>
          <w:p w14:paraId="1B699CD2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1.03-1.06</w:t>
            </w:r>
          </w:p>
        </w:tc>
        <w:tc>
          <w:tcPr>
            <w:tcW w:w="0" w:type="auto"/>
            <w:vAlign w:val="center"/>
          </w:tcPr>
          <w:p w14:paraId="3DB1EAA6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9C57EA" w:rsidRPr="003474C7" w14:paraId="7E77BCAD" w14:textId="77777777" w:rsidTr="005C7F8A">
        <w:tc>
          <w:tcPr>
            <w:tcW w:w="0" w:type="auto"/>
          </w:tcPr>
          <w:p w14:paraId="6F4EE636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40E2859A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HCO3 at 24h</w:t>
            </w:r>
          </w:p>
        </w:tc>
        <w:tc>
          <w:tcPr>
            <w:tcW w:w="0" w:type="auto"/>
            <w:vAlign w:val="center"/>
          </w:tcPr>
          <w:p w14:paraId="4D2C32A5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0.95</w:t>
            </w:r>
          </w:p>
        </w:tc>
        <w:tc>
          <w:tcPr>
            <w:tcW w:w="0" w:type="auto"/>
            <w:vAlign w:val="center"/>
          </w:tcPr>
          <w:p w14:paraId="339FCBA5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0.90-1.00</w:t>
            </w:r>
          </w:p>
        </w:tc>
        <w:tc>
          <w:tcPr>
            <w:tcW w:w="0" w:type="auto"/>
            <w:vAlign w:val="center"/>
          </w:tcPr>
          <w:p w14:paraId="14543B68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0.03</w:t>
            </w:r>
          </w:p>
        </w:tc>
      </w:tr>
      <w:tr w:rsidR="009C57EA" w:rsidRPr="003474C7" w14:paraId="01ECC72D" w14:textId="77777777" w:rsidTr="005C7F8A">
        <w:tc>
          <w:tcPr>
            <w:tcW w:w="0" w:type="auto"/>
          </w:tcPr>
          <w:p w14:paraId="528E2604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32555A52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PIP (24 hours)</w:t>
            </w:r>
          </w:p>
        </w:tc>
        <w:tc>
          <w:tcPr>
            <w:tcW w:w="0" w:type="auto"/>
            <w:vAlign w:val="center"/>
          </w:tcPr>
          <w:p w14:paraId="0F76C0BA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1.04</w:t>
            </w:r>
          </w:p>
        </w:tc>
        <w:tc>
          <w:tcPr>
            <w:tcW w:w="0" w:type="auto"/>
            <w:vAlign w:val="center"/>
          </w:tcPr>
          <w:p w14:paraId="59CC573E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1.01-1.08</w:t>
            </w:r>
          </w:p>
        </w:tc>
        <w:tc>
          <w:tcPr>
            <w:tcW w:w="0" w:type="auto"/>
            <w:vAlign w:val="center"/>
          </w:tcPr>
          <w:p w14:paraId="0F3BBDCB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0.01</w:t>
            </w:r>
          </w:p>
        </w:tc>
      </w:tr>
      <w:tr w:rsidR="009C57EA" w:rsidRPr="003474C7" w14:paraId="203D0C2A" w14:textId="77777777" w:rsidTr="005C7F8A">
        <w:tc>
          <w:tcPr>
            <w:tcW w:w="0" w:type="auto"/>
            <w:gridSpan w:val="5"/>
          </w:tcPr>
          <w:p w14:paraId="73A1C630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24 hours variables + complications</w:t>
            </w:r>
          </w:p>
        </w:tc>
      </w:tr>
      <w:tr w:rsidR="009C57EA" w:rsidRPr="003474C7" w14:paraId="6D437361" w14:textId="77777777" w:rsidTr="005C7F8A">
        <w:tc>
          <w:tcPr>
            <w:tcW w:w="0" w:type="auto"/>
          </w:tcPr>
          <w:p w14:paraId="610860E0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1979655E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pH at 24h</w:t>
            </w:r>
          </w:p>
        </w:tc>
        <w:tc>
          <w:tcPr>
            <w:tcW w:w="0" w:type="auto"/>
            <w:vAlign w:val="center"/>
          </w:tcPr>
          <w:p w14:paraId="61328184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0.02</w:t>
            </w:r>
          </w:p>
        </w:tc>
        <w:tc>
          <w:tcPr>
            <w:tcW w:w="0" w:type="auto"/>
            <w:vAlign w:val="center"/>
          </w:tcPr>
          <w:p w14:paraId="699F91E6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0.00-0.18</w:t>
            </w:r>
          </w:p>
        </w:tc>
        <w:tc>
          <w:tcPr>
            <w:tcW w:w="0" w:type="auto"/>
            <w:vAlign w:val="center"/>
          </w:tcPr>
          <w:p w14:paraId="29AD0271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9C57EA" w:rsidRPr="003474C7" w14:paraId="631187E8" w14:textId="77777777" w:rsidTr="005C7F8A">
        <w:trPr>
          <w:trHeight w:val="85"/>
        </w:trPr>
        <w:tc>
          <w:tcPr>
            <w:tcW w:w="0" w:type="auto"/>
          </w:tcPr>
          <w:p w14:paraId="4FAE3145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68A50698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PaO2 at 24h per 10 mmHg</w:t>
            </w:r>
          </w:p>
        </w:tc>
        <w:tc>
          <w:tcPr>
            <w:tcW w:w="0" w:type="auto"/>
            <w:vAlign w:val="center"/>
          </w:tcPr>
          <w:p w14:paraId="1DFAEFF4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1.04</w:t>
            </w:r>
          </w:p>
        </w:tc>
        <w:tc>
          <w:tcPr>
            <w:tcW w:w="0" w:type="auto"/>
            <w:vAlign w:val="center"/>
          </w:tcPr>
          <w:p w14:paraId="3ED42B59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1.03-1.06</w:t>
            </w:r>
          </w:p>
        </w:tc>
        <w:tc>
          <w:tcPr>
            <w:tcW w:w="0" w:type="auto"/>
            <w:vAlign w:val="center"/>
          </w:tcPr>
          <w:p w14:paraId="6C8FC8A6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9C57EA" w:rsidRPr="003474C7" w14:paraId="0C750AD4" w14:textId="77777777" w:rsidTr="005C7F8A">
        <w:trPr>
          <w:trHeight w:val="85"/>
        </w:trPr>
        <w:tc>
          <w:tcPr>
            <w:tcW w:w="0" w:type="auto"/>
          </w:tcPr>
          <w:p w14:paraId="3297B602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012E45B2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HCO3 at 24h</w:t>
            </w:r>
          </w:p>
        </w:tc>
        <w:tc>
          <w:tcPr>
            <w:tcW w:w="0" w:type="auto"/>
            <w:vAlign w:val="center"/>
          </w:tcPr>
          <w:p w14:paraId="67345E68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0.94</w:t>
            </w:r>
          </w:p>
        </w:tc>
        <w:tc>
          <w:tcPr>
            <w:tcW w:w="0" w:type="auto"/>
            <w:vAlign w:val="center"/>
          </w:tcPr>
          <w:p w14:paraId="5F16A415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0.90-0.98</w:t>
            </w:r>
          </w:p>
        </w:tc>
        <w:tc>
          <w:tcPr>
            <w:tcW w:w="0" w:type="auto"/>
            <w:vAlign w:val="center"/>
          </w:tcPr>
          <w:p w14:paraId="02A198F1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9C57EA" w:rsidRPr="003474C7" w14:paraId="5117DF94" w14:textId="77777777" w:rsidTr="005C7F8A">
        <w:tc>
          <w:tcPr>
            <w:tcW w:w="0" w:type="auto"/>
          </w:tcPr>
          <w:p w14:paraId="012D201E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3B35D2BD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PIP (24 hours)</w:t>
            </w:r>
          </w:p>
        </w:tc>
        <w:tc>
          <w:tcPr>
            <w:tcW w:w="0" w:type="auto"/>
            <w:vAlign w:val="center"/>
          </w:tcPr>
          <w:p w14:paraId="1AE281EC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1.03</w:t>
            </w:r>
          </w:p>
        </w:tc>
        <w:tc>
          <w:tcPr>
            <w:tcW w:w="0" w:type="auto"/>
            <w:vAlign w:val="center"/>
          </w:tcPr>
          <w:p w14:paraId="7E9EE9F0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1.00-1.06</w:t>
            </w:r>
          </w:p>
        </w:tc>
        <w:tc>
          <w:tcPr>
            <w:tcW w:w="0" w:type="auto"/>
            <w:vAlign w:val="center"/>
          </w:tcPr>
          <w:p w14:paraId="318186A9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0.03</w:t>
            </w:r>
          </w:p>
        </w:tc>
      </w:tr>
      <w:tr w:rsidR="009C57EA" w:rsidRPr="003474C7" w14:paraId="1227BA11" w14:textId="77777777" w:rsidTr="005C7F8A">
        <w:tc>
          <w:tcPr>
            <w:tcW w:w="0" w:type="auto"/>
          </w:tcPr>
          <w:p w14:paraId="1BE916F8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5822F8A4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Myocardial stunning</w:t>
            </w:r>
          </w:p>
        </w:tc>
        <w:tc>
          <w:tcPr>
            <w:tcW w:w="0" w:type="auto"/>
            <w:vAlign w:val="center"/>
          </w:tcPr>
          <w:p w14:paraId="50A98F88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4.49</w:t>
            </w:r>
          </w:p>
        </w:tc>
        <w:tc>
          <w:tcPr>
            <w:tcW w:w="0" w:type="auto"/>
            <w:vAlign w:val="center"/>
          </w:tcPr>
          <w:p w14:paraId="13F43A16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1.31-15.38</w:t>
            </w:r>
          </w:p>
        </w:tc>
        <w:tc>
          <w:tcPr>
            <w:tcW w:w="0" w:type="auto"/>
            <w:vAlign w:val="center"/>
          </w:tcPr>
          <w:p w14:paraId="1B652421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0.02</w:t>
            </w:r>
          </w:p>
        </w:tc>
      </w:tr>
      <w:tr w:rsidR="009C57EA" w:rsidRPr="003474C7" w14:paraId="3FDDD61A" w14:textId="77777777" w:rsidTr="005C7F8A">
        <w:tc>
          <w:tcPr>
            <w:tcW w:w="0" w:type="auto"/>
          </w:tcPr>
          <w:p w14:paraId="1919DADF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0FEE5570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Pulmonary hemorrhage</w:t>
            </w:r>
          </w:p>
        </w:tc>
        <w:tc>
          <w:tcPr>
            <w:tcW w:w="0" w:type="auto"/>
            <w:vAlign w:val="center"/>
          </w:tcPr>
          <w:p w14:paraId="4550548C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4.76</w:t>
            </w:r>
          </w:p>
        </w:tc>
        <w:tc>
          <w:tcPr>
            <w:tcW w:w="0" w:type="auto"/>
            <w:vAlign w:val="center"/>
          </w:tcPr>
          <w:p w14:paraId="35C854CE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1.06-21.47</w:t>
            </w:r>
          </w:p>
        </w:tc>
        <w:tc>
          <w:tcPr>
            <w:tcW w:w="0" w:type="auto"/>
            <w:vAlign w:val="center"/>
          </w:tcPr>
          <w:p w14:paraId="616A236C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0.04</w:t>
            </w:r>
          </w:p>
        </w:tc>
      </w:tr>
      <w:tr w:rsidR="009C57EA" w:rsidRPr="003474C7" w14:paraId="5C3DE783" w14:textId="77777777" w:rsidTr="005C7F8A">
        <w:trPr>
          <w:trHeight w:val="85"/>
        </w:trPr>
        <w:tc>
          <w:tcPr>
            <w:tcW w:w="0" w:type="auto"/>
          </w:tcPr>
          <w:p w14:paraId="3C6B848E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03C8FEA7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RRT as a complication</w:t>
            </w:r>
          </w:p>
        </w:tc>
        <w:tc>
          <w:tcPr>
            <w:tcW w:w="0" w:type="auto"/>
            <w:vAlign w:val="center"/>
          </w:tcPr>
          <w:p w14:paraId="50DDEF95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2.49</w:t>
            </w:r>
          </w:p>
        </w:tc>
        <w:tc>
          <w:tcPr>
            <w:tcW w:w="0" w:type="auto"/>
            <w:vAlign w:val="center"/>
          </w:tcPr>
          <w:p w14:paraId="6D3D19B1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1.71-3.63</w:t>
            </w:r>
          </w:p>
        </w:tc>
        <w:tc>
          <w:tcPr>
            <w:tcW w:w="0" w:type="auto"/>
            <w:vAlign w:val="center"/>
          </w:tcPr>
          <w:p w14:paraId="5C0F9116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&lt;0.01</w:t>
            </w:r>
          </w:p>
        </w:tc>
      </w:tr>
      <w:tr w:rsidR="009C57EA" w:rsidRPr="003474C7" w14:paraId="6031D9AD" w14:textId="77777777" w:rsidTr="005C7F8A">
        <w:tc>
          <w:tcPr>
            <w:tcW w:w="0" w:type="auto"/>
          </w:tcPr>
          <w:p w14:paraId="4DE7635B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40DB80EF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CNS infarction</w:t>
            </w:r>
          </w:p>
        </w:tc>
        <w:tc>
          <w:tcPr>
            <w:tcW w:w="0" w:type="auto"/>
            <w:vAlign w:val="center"/>
          </w:tcPr>
          <w:p w14:paraId="3FEE39B9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4.30</w:t>
            </w:r>
          </w:p>
        </w:tc>
        <w:tc>
          <w:tcPr>
            <w:tcW w:w="0" w:type="auto"/>
            <w:vAlign w:val="center"/>
          </w:tcPr>
          <w:p w14:paraId="31295370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1.15-16.05</w:t>
            </w:r>
          </w:p>
        </w:tc>
        <w:tc>
          <w:tcPr>
            <w:tcW w:w="0" w:type="auto"/>
            <w:vAlign w:val="center"/>
          </w:tcPr>
          <w:p w14:paraId="1972B260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0.03</w:t>
            </w:r>
          </w:p>
        </w:tc>
      </w:tr>
      <w:tr w:rsidR="009C57EA" w:rsidRPr="003474C7" w14:paraId="16B25F56" w14:textId="77777777" w:rsidTr="005C7F8A">
        <w:tc>
          <w:tcPr>
            <w:tcW w:w="0" w:type="auto"/>
          </w:tcPr>
          <w:p w14:paraId="7378A2A7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7604D494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Surgical site bleeding</w:t>
            </w:r>
          </w:p>
        </w:tc>
        <w:tc>
          <w:tcPr>
            <w:tcW w:w="0" w:type="auto"/>
            <w:vAlign w:val="center"/>
          </w:tcPr>
          <w:p w14:paraId="325C31F8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1.53</w:t>
            </w:r>
          </w:p>
        </w:tc>
        <w:tc>
          <w:tcPr>
            <w:tcW w:w="0" w:type="auto"/>
            <w:vAlign w:val="center"/>
          </w:tcPr>
          <w:p w14:paraId="15F5C8D8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1.02-2.30</w:t>
            </w:r>
          </w:p>
        </w:tc>
        <w:tc>
          <w:tcPr>
            <w:tcW w:w="0" w:type="auto"/>
            <w:vAlign w:val="center"/>
          </w:tcPr>
          <w:p w14:paraId="1126C077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0.04</w:t>
            </w:r>
          </w:p>
        </w:tc>
      </w:tr>
      <w:tr w:rsidR="009C57EA" w:rsidRPr="003474C7" w14:paraId="72D2E091" w14:textId="77777777" w:rsidTr="005C7F8A">
        <w:tc>
          <w:tcPr>
            <w:tcW w:w="0" w:type="auto"/>
          </w:tcPr>
          <w:p w14:paraId="5400325E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</w:p>
        </w:tc>
        <w:tc>
          <w:tcPr>
            <w:tcW w:w="0" w:type="auto"/>
          </w:tcPr>
          <w:p w14:paraId="26992EF8" w14:textId="77777777" w:rsidR="009C57EA" w:rsidRPr="003474C7" w:rsidRDefault="009C57EA" w:rsidP="005C7F8A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Days on ECMO</w:t>
            </w:r>
          </w:p>
        </w:tc>
        <w:tc>
          <w:tcPr>
            <w:tcW w:w="0" w:type="auto"/>
            <w:vAlign w:val="center"/>
          </w:tcPr>
          <w:p w14:paraId="5DABAC5F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1.04</w:t>
            </w:r>
          </w:p>
        </w:tc>
        <w:tc>
          <w:tcPr>
            <w:tcW w:w="0" w:type="auto"/>
            <w:vAlign w:val="center"/>
          </w:tcPr>
          <w:p w14:paraId="1E008EE8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1.00-1.08</w:t>
            </w:r>
          </w:p>
        </w:tc>
        <w:tc>
          <w:tcPr>
            <w:tcW w:w="0" w:type="auto"/>
            <w:vAlign w:val="center"/>
          </w:tcPr>
          <w:p w14:paraId="16771E52" w14:textId="77777777" w:rsidR="009C57EA" w:rsidRPr="003474C7" w:rsidRDefault="009C57EA" w:rsidP="003474C7">
            <w:pPr>
              <w:autoSpaceDE w:val="0"/>
              <w:autoSpaceDN w:val="0"/>
              <w:adjustRightInd w:val="0"/>
              <w:rPr>
                <w:rFonts w:ascii="Arial Narrow" w:hAnsi="Arial Narrow"/>
                <w:color w:val="222222"/>
                <w:lang w:val="en-US"/>
              </w:rPr>
            </w:pPr>
            <w:r w:rsidRPr="003474C7">
              <w:rPr>
                <w:rFonts w:ascii="Arial Narrow" w:hAnsi="Arial Narrow"/>
                <w:color w:val="222222"/>
                <w:lang w:val="en-US"/>
              </w:rPr>
              <w:t>0.04</w:t>
            </w:r>
          </w:p>
        </w:tc>
      </w:tr>
    </w:tbl>
    <w:p w14:paraId="7BD54758" w14:textId="29691D5B" w:rsidR="009C57EA" w:rsidRPr="003474C7" w:rsidRDefault="009C57EA" w:rsidP="000954A8">
      <w:pPr>
        <w:autoSpaceDE w:val="0"/>
        <w:autoSpaceDN w:val="0"/>
        <w:adjustRightInd w:val="0"/>
        <w:rPr>
          <w:rFonts w:ascii="Arial Narrow" w:hAnsi="Arial Narrow"/>
          <w:color w:val="222222"/>
          <w:sz w:val="22"/>
          <w:szCs w:val="22"/>
          <w:lang w:val="en-US"/>
        </w:rPr>
      </w:pPr>
    </w:p>
    <w:p w14:paraId="1FB4A1EF" w14:textId="77777777" w:rsidR="009C57EA" w:rsidRPr="003474C7" w:rsidRDefault="009C57EA" w:rsidP="003474C7">
      <w:pPr>
        <w:autoSpaceDE w:val="0"/>
        <w:autoSpaceDN w:val="0"/>
        <w:adjustRightInd w:val="0"/>
        <w:rPr>
          <w:rFonts w:ascii="Arial Narrow" w:hAnsi="Arial Narrow"/>
          <w:color w:val="222222"/>
          <w:sz w:val="22"/>
          <w:szCs w:val="22"/>
          <w:lang w:val="en-US"/>
        </w:rPr>
      </w:pPr>
      <w:r w:rsidRPr="003474C7">
        <w:rPr>
          <w:rFonts w:ascii="Arial Narrow" w:hAnsi="Arial Narrow"/>
          <w:color w:val="222222"/>
          <w:sz w:val="22"/>
          <w:szCs w:val="22"/>
          <w:lang w:val="en-US"/>
        </w:rPr>
        <w:t>MAP, mean airway pressure; RRT, renal replacement therapy; PIP, peak inspiratory pressure; CNS, central nervous system; ECMO, extracorporeal membrane oxygenation.</w:t>
      </w:r>
    </w:p>
    <w:p w14:paraId="6FB50006" w14:textId="77777777" w:rsidR="009C57EA" w:rsidRPr="003474C7" w:rsidRDefault="009C57EA" w:rsidP="003474C7">
      <w:pPr>
        <w:autoSpaceDE w:val="0"/>
        <w:autoSpaceDN w:val="0"/>
        <w:adjustRightInd w:val="0"/>
        <w:rPr>
          <w:rFonts w:ascii="Arial Narrow" w:hAnsi="Arial Narrow"/>
          <w:color w:val="222222"/>
          <w:sz w:val="22"/>
          <w:szCs w:val="22"/>
          <w:lang w:val="en-US"/>
        </w:rPr>
      </w:pPr>
    </w:p>
    <w:p w14:paraId="4097EEE5" w14:textId="77777777" w:rsidR="009C57EA" w:rsidRDefault="009C57EA" w:rsidP="000954A8">
      <w:pPr>
        <w:autoSpaceDE w:val="0"/>
        <w:autoSpaceDN w:val="0"/>
        <w:adjustRightInd w:val="0"/>
        <w:rPr>
          <w:rFonts w:ascii="Arial Narrow" w:hAnsi="Arial Narrow"/>
          <w:b/>
          <w:bCs/>
          <w:color w:val="222222"/>
          <w:lang w:val="en-US"/>
        </w:rPr>
      </w:pPr>
    </w:p>
    <w:p w14:paraId="7F405C9B" w14:textId="77777777" w:rsidR="009C57EA" w:rsidRDefault="009C57EA" w:rsidP="000954A8">
      <w:pPr>
        <w:autoSpaceDE w:val="0"/>
        <w:autoSpaceDN w:val="0"/>
        <w:adjustRightInd w:val="0"/>
        <w:rPr>
          <w:rFonts w:ascii="Arial Narrow" w:hAnsi="Arial Narrow"/>
          <w:b/>
          <w:bCs/>
          <w:lang w:val="en-US"/>
        </w:rPr>
      </w:pPr>
    </w:p>
    <w:p w14:paraId="707603B5" w14:textId="77777777" w:rsidR="003474C7" w:rsidRDefault="003474C7">
      <w:pPr>
        <w:rPr>
          <w:rFonts w:ascii="Arial Narrow" w:hAnsi="Arial Narrow"/>
          <w:b/>
          <w:bCs/>
          <w:lang w:val="en-US"/>
        </w:rPr>
      </w:pPr>
      <w:r>
        <w:rPr>
          <w:rFonts w:ascii="Arial Narrow" w:hAnsi="Arial Narrow"/>
          <w:b/>
          <w:bCs/>
          <w:lang w:val="en-US"/>
        </w:rPr>
        <w:br w:type="page"/>
      </w:r>
    </w:p>
    <w:p w14:paraId="3C00E416" w14:textId="17B623B5" w:rsidR="00F637B5" w:rsidRDefault="00FA6C49" w:rsidP="000954A8">
      <w:pPr>
        <w:autoSpaceDE w:val="0"/>
        <w:autoSpaceDN w:val="0"/>
        <w:adjustRightInd w:val="0"/>
        <w:rPr>
          <w:rFonts w:ascii="Arial Narrow" w:hAnsi="Arial Narrow"/>
          <w:lang w:val="en-US"/>
        </w:rPr>
      </w:pPr>
      <w:r w:rsidRPr="00FA6C49">
        <w:rPr>
          <w:rFonts w:ascii="Arial Narrow" w:hAnsi="Arial Narrow"/>
          <w:b/>
          <w:bCs/>
          <w:color w:val="222222"/>
          <w:lang w:val="en-US"/>
        </w:rPr>
        <w:lastRenderedPageBreak/>
        <w:t xml:space="preserve">Supplemental </w:t>
      </w:r>
      <w:r w:rsidRPr="000954A8">
        <w:rPr>
          <w:rFonts w:ascii="Arial Narrow" w:hAnsi="Arial Narrow"/>
          <w:b/>
          <w:bCs/>
          <w:color w:val="222222"/>
          <w:lang w:val="en-US"/>
        </w:rPr>
        <w:t>T</w:t>
      </w:r>
      <w:r>
        <w:rPr>
          <w:rFonts w:ascii="Arial Narrow" w:hAnsi="Arial Narrow"/>
          <w:b/>
          <w:bCs/>
          <w:color w:val="222222"/>
          <w:lang w:val="en-US"/>
        </w:rPr>
        <w:t xml:space="preserve">able </w:t>
      </w:r>
      <w:r w:rsidR="003474C7">
        <w:rPr>
          <w:rFonts w:ascii="Arial Narrow" w:hAnsi="Arial Narrow"/>
          <w:b/>
          <w:bCs/>
          <w:lang w:val="en-US"/>
        </w:rPr>
        <w:t>3</w:t>
      </w:r>
      <w:r w:rsidR="000954A8" w:rsidRPr="000954A8">
        <w:rPr>
          <w:rFonts w:ascii="Arial Narrow" w:hAnsi="Arial Narrow"/>
          <w:b/>
          <w:bCs/>
          <w:lang w:val="en-US"/>
        </w:rPr>
        <w:t>.</w:t>
      </w:r>
      <w:r w:rsidR="000954A8" w:rsidRPr="000954A8">
        <w:rPr>
          <w:rFonts w:ascii="Arial Narrow" w:hAnsi="Arial Narrow"/>
          <w:lang w:val="en-US"/>
        </w:rPr>
        <w:t xml:space="preserve"> Summary of Favorable and Unfavorable Predictors for 30-Day/In-Hospital Mortality after </w:t>
      </w:r>
      <w:proofErr w:type="spellStart"/>
      <w:r w:rsidR="000954A8" w:rsidRPr="000954A8">
        <w:rPr>
          <w:rFonts w:ascii="Arial Narrow" w:hAnsi="Arial Narrow"/>
          <w:lang w:val="en-US"/>
        </w:rPr>
        <w:t>Veno</w:t>
      </w:r>
      <w:proofErr w:type="spellEnd"/>
      <w:r w:rsidR="000954A8" w:rsidRPr="000954A8">
        <w:rPr>
          <w:rFonts w:ascii="Arial Narrow" w:hAnsi="Arial Narrow"/>
          <w:lang w:val="en-US"/>
        </w:rPr>
        <w:t>-Arterial Extracorporeal Membrane Oxygenation in Elderly Patients Based on the Presented Study (text underlined) and Other Published Investigations [references].</w:t>
      </w:r>
    </w:p>
    <w:p w14:paraId="143609AC" w14:textId="77777777" w:rsidR="003474C7" w:rsidRPr="000954A8" w:rsidRDefault="003474C7" w:rsidP="000954A8">
      <w:pPr>
        <w:autoSpaceDE w:val="0"/>
        <w:autoSpaceDN w:val="0"/>
        <w:adjustRightInd w:val="0"/>
        <w:rPr>
          <w:rFonts w:ascii="Arial Narrow" w:hAnsi="Arial Narrow"/>
          <w:color w:val="2222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0954A8" w:rsidRPr="000954A8" w14:paraId="6B2715F7" w14:textId="77777777" w:rsidTr="000954A8">
        <w:tc>
          <w:tcPr>
            <w:tcW w:w="9010" w:type="dxa"/>
          </w:tcPr>
          <w:p w14:paraId="5170B045" w14:textId="77777777" w:rsidR="000954A8" w:rsidRPr="003474C7" w:rsidRDefault="000954A8" w:rsidP="005C7F8A">
            <w:pPr>
              <w:rPr>
                <w:rFonts w:ascii="Arial Narrow" w:hAnsi="Arial Narrow"/>
                <w:b/>
                <w:bCs/>
              </w:rPr>
            </w:pPr>
            <w:r w:rsidRPr="003474C7">
              <w:rPr>
                <w:rFonts w:ascii="Arial Narrow" w:hAnsi="Arial Narrow"/>
                <w:b/>
                <w:bCs/>
              </w:rPr>
              <w:t>Unfavorable Predictors</w:t>
            </w:r>
          </w:p>
        </w:tc>
      </w:tr>
      <w:tr w:rsidR="000954A8" w:rsidRPr="000954A8" w14:paraId="0BC846FF" w14:textId="77777777" w:rsidTr="000954A8">
        <w:tc>
          <w:tcPr>
            <w:tcW w:w="9010" w:type="dxa"/>
          </w:tcPr>
          <w:p w14:paraId="558288D5" w14:textId="77777777" w:rsidR="000954A8" w:rsidRPr="000954A8" w:rsidRDefault="000954A8" w:rsidP="005C7F8A">
            <w:pPr>
              <w:jc w:val="right"/>
              <w:rPr>
                <w:rFonts w:ascii="Arial Narrow" w:hAnsi="Arial Narrow"/>
                <w:vertAlign w:val="superscript"/>
              </w:rPr>
            </w:pPr>
            <w:r w:rsidRPr="000954A8">
              <w:rPr>
                <w:rFonts w:ascii="Arial Narrow" w:hAnsi="Arial Narrow"/>
              </w:rPr>
              <w:t>High Lactates [13, 14, 16, 17]</w:t>
            </w:r>
          </w:p>
        </w:tc>
      </w:tr>
      <w:tr w:rsidR="000954A8" w:rsidRPr="000954A8" w14:paraId="62C8B03B" w14:textId="77777777" w:rsidTr="000954A8">
        <w:tc>
          <w:tcPr>
            <w:tcW w:w="9010" w:type="dxa"/>
          </w:tcPr>
          <w:p w14:paraId="1D586288" w14:textId="77777777" w:rsidR="000954A8" w:rsidRPr="000954A8" w:rsidRDefault="000954A8" w:rsidP="005C7F8A">
            <w:pPr>
              <w:jc w:val="right"/>
              <w:rPr>
                <w:rFonts w:ascii="Arial Narrow" w:hAnsi="Arial Narrow"/>
              </w:rPr>
            </w:pPr>
            <w:r w:rsidRPr="000954A8">
              <w:rPr>
                <w:rFonts w:ascii="Arial Narrow" w:hAnsi="Arial Narrow"/>
                <w:lang w:val="en-US"/>
              </w:rPr>
              <w:t>Pre-ECMO Renal Failure [15, 17]</w:t>
            </w:r>
          </w:p>
        </w:tc>
      </w:tr>
      <w:tr w:rsidR="000954A8" w:rsidRPr="00AE6A8A" w14:paraId="3414285A" w14:textId="77777777" w:rsidTr="000954A8">
        <w:tc>
          <w:tcPr>
            <w:tcW w:w="9010" w:type="dxa"/>
          </w:tcPr>
          <w:p w14:paraId="481DA372" w14:textId="77777777" w:rsidR="000954A8" w:rsidRPr="000954A8" w:rsidRDefault="000954A8" w:rsidP="005C7F8A">
            <w:pPr>
              <w:jc w:val="right"/>
              <w:rPr>
                <w:rFonts w:ascii="Arial Narrow" w:hAnsi="Arial Narrow"/>
                <w:lang w:val="en-US"/>
              </w:rPr>
            </w:pPr>
            <w:r w:rsidRPr="000954A8">
              <w:rPr>
                <w:rFonts w:ascii="Arial Narrow" w:hAnsi="Arial Narrow"/>
                <w:lang w:val="en-US"/>
              </w:rPr>
              <w:t>Acute Decompensation of Chronic Heart Failure [14]</w:t>
            </w:r>
          </w:p>
        </w:tc>
      </w:tr>
      <w:tr w:rsidR="000954A8" w:rsidRPr="000954A8" w14:paraId="791727D8" w14:textId="77777777" w:rsidTr="000954A8">
        <w:tc>
          <w:tcPr>
            <w:tcW w:w="9010" w:type="dxa"/>
          </w:tcPr>
          <w:p w14:paraId="045CD9AB" w14:textId="77777777" w:rsidR="000954A8" w:rsidRPr="000954A8" w:rsidRDefault="000954A8" w:rsidP="005C7F8A">
            <w:pPr>
              <w:jc w:val="right"/>
              <w:rPr>
                <w:rFonts w:ascii="Arial Narrow" w:hAnsi="Arial Narrow"/>
                <w:lang w:val="en-US"/>
              </w:rPr>
            </w:pPr>
            <w:r w:rsidRPr="000954A8">
              <w:rPr>
                <w:rFonts w:ascii="Arial Narrow" w:hAnsi="Arial Narrow"/>
                <w:lang w:val="en-US"/>
              </w:rPr>
              <w:t>Central Cannulation [14]</w:t>
            </w:r>
          </w:p>
        </w:tc>
      </w:tr>
      <w:tr w:rsidR="000954A8" w:rsidRPr="00AE6A8A" w14:paraId="7A633F18" w14:textId="77777777" w:rsidTr="000954A8">
        <w:tc>
          <w:tcPr>
            <w:tcW w:w="9010" w:type="dxa"/>
          </w:tcPr>
          <w:p w14:paraId="0860888D" w14:textId="77777777" w:rsidR="000954A8" w:rsidRPr="000954A8" w:rsidRDefault="000954A8" w:rsidP="005C7F8A">
            <w:pPr>
              <w:jc w:val="right"/>
              <w:rPr>
                <w:rFonts w:ascii="Arial Narrow" w:hAnsi="Arial Narrow"/>
                <w:lang w:val="en-US"/>
              </w:rPr>
            </w:pPr>
            <w:r w:rsidRPr="000954A8">
              <w:rPr>
                <w:rFonts w:ascii="Arial Narrow" w:hAnsi="Arial Narrow"/>
                <w:lang w:val="en-US"/>
              </w:rPr>
              <w:t>Cardiac tamponade as a complication [15]</w:t>
            </w:r>
          </w:p>
        </w:tc>
      </w:tr>
      <w:tr w:rsidR="000954A8" w:rsidRPr="000954A8" w14:paraId="42E99911" w14:textId="77777777" w:rsidTr="000954A8">
        <w:tc>
          <w:tcPr>
            <w:tcW w:w="9010" w:type="dxa"/>
          </w:tcPr>
          <w:p w14:paraId="4C786C8F" w14:textId="77777777" w:rsidR="000954A8" w:rsidRPr="000954A8" w:rsidDel="00076B90" w:rsidRDefault="000954A8" w:rsidP="005C7F8A">
            <w:pPr>
              <w:jc w:val="right"/>
              <w:rPr>
                <w:rFonts w:ascii="Arial Narrow" w:hAnsi="Arial Narrow"/>
                <w:lang w:val="en-US"/>
              </w:rPr>
            </w:pPr>
            <w:r w:rsidRPr="000954A8">
              <w:rPr>
                <w:rFonts w:ascii="Arial Narrow" w:hAnsi="Arial Narrow"/>
                <w:lang w:val="en-US"/>
              </w:rPr>
              <w:t>Atrial fibrillation [17]</w:t>
            </w:r>
          </w:p>
        </w:tc>
      </w:tr>
      <w:tr w:rsidR="000954A8" w:rsidRPr="000954A8" w14:paraId="614CA16C" w14:textId="77777777" w:rsidTr="000954A8">
        <w:tc>
          <w:tcPr>
            <w:tcW w:w="9010" w:type="dxa"/>
          </w:tcPr>
          <w:p w14:paraId="16A20954" w14:textId="77777777" w:rsidR="000954A8" w:rsidRPr="000954A8" w:rsidRDefault="000954A8" w:rsidP="005C7F8A">
            <w:pPr>
              <w:jc w:val="right"/>
              <w:rPr>
                <w:rFonts w:ascii="Arial Narrow" w:hAnsi="Arial Narrow"/>
                <w:lang w:val="en-US"/>
              </w:rPr>
            </w:pPr>
            <w:r w:rsidRPr="000954A8">
              <w:rPr>
                <w:rFonts w:ascii="Arial Narrow" w:hAnsi="Arial Narrow"/>
              </w:rPr>
              <w:t>Pre-ECMO complement C3 [17]</w:t>
            </w:r>
          </w:p>
        </w:tc>
      </w:tr>
      <w:tr w:rsidR="000954A8" w:rsidRPr="00AE6A8A" w14:paraId="5DAE1968" w14:textId="77777777" w:rsidTr="000954A8">
        <w:tc>
          <w:tcPr>
            <w:tcW w:w="9010" w:type="dxa"/>
          </w:tcPr>
          <w:p w14:paraId="53D99821" w14:textId="77777777" w:rsidR="000954A8" w:rsidRPr="000954A8" w:rsidRDefault="000954A8" w:rsidP="005C7F8A">
            <w:pPr>
              <w:jc w:val="right"/>
              <w:rPr>
                <w:rFonts w:ascii="Arial Narrow" w:hAnsi="Arial Narrow"/>
                <w:lang w:val="en-US"/>
              </w:rPr>
            </w:pPr>
            <w:r w:rsidRPr="000954A8">
              <w:rPr>
                <w:rFonts w:ascii="Arial Narrow" w:hAnsi="Arial Narrow"/>
                <w:lang w:val="en-US"/>
              </w:rPr>
              <w:t>Pre-ECMO C-reactive protein [17]</w:t>
            </w:r>
          </w:p>
        </w:tc>
      </w:tr>
      <w:tr w:rsidR="000954A8" w:rsidRPr="00AE6A8A" w14:paraId="6AAC32D6" w14:textId="77777777" w:rsidTr="000954A8">
        <w:tc>
          <w:tcPr>
            <w:tcW w:w="9010" w:type="dxa"/>
          </w:tcPr>
          <w:p w14:paraId="7B118870" w14:textId="77777777" w:rsidR="000954A8" w:rsidRPr="000954A8" w:rsidRDefault="000954A8" w:rsidP="005C7F8A">
            <w:pPr>
              <w:jc w:val="right"/>
              <w:rPr>
                <w:rFonts w:ascii="Arial Narrow" w:hAnsi="Arial Narrow"/>
                <w:lang w:val="en-US"/>
              </w:rPr>
            </w:pPr>
            <w:r w:rsidRPr="000954A8">
              <w:rPr>
                <w:rFonts w:ascii="Arial Narrow" w:hAnsi="Arial Narrow"/>
                <w:lang w:val="en-US"/>
              </w:rPr>
              <w:t>Coagulopathy with transfusion of high volumes of fresh frozen plasma and platelets [17]</w:t>
            </w:r>
          </w:p>
        </w:tc>
      </w:tr>
      <w:tr w:rsidR="000954A8" w:rsidRPr="000954A8" w14:paraId="5864E4EB" w14:textId="77777777" w:rsidTr="000954A8">
        <w:tc>
          <w:tcPr>
            <w:tcW w:w="9010" w:type="dxa"/>
          </w:tcPr>
          <w:p w14:paraId="6B272936" w14:textId="77777777" w:rsidR="000954A8" w:rsidRPr="000954A8" w:rsidRDefault="000954A8" w:rsidP="005C7F8A">
            <w:pPr>
              <w:jc w:val="right"/>
              <w:rPr>
                <w:rFonts w:ascii="Arial Narrow" w:hAnsi="Arial Narrow"/>
              </w:rPr>
            </w:pPr>
            <w:r w:rsidRPr="000954A8">
              <w:rPr>
                <w:rFonts w:ascii="Arial Narrow" w:hAnsi="Arial Narrow"/>
              </w:rPr>
              <w:t>Glasgow Coma Scale [18]</w:t>
            </w:r>
          </w:p>
        </w:tc>
      </w:tr>
      <w:tr w:rsidR="000954A8" w:rsidRPr="000954A8" w14:paraId="1CB624A3" w14:textId="77777777" w:rsidTr="000954A8">
        <w:tc>
          <w:tcPr>
            <w:tcW w:w="9010" w:type="dxa"/>
          </w:tcPr>
          <w:p w14:paraId="31AEDF38" w14:textId="77777777" w:rsidR="000954A8" w:rsidRPr="000954A8" w:rsidRDefault="000954A8" w:rsidP="005C7F8A">
            <w:pPr>
              <w:jc w:val="right"/>
              <w:rPr>
                <w:rFonts w:ascii="Arial Narrow" w:hAnsi="Arial Narrow"/>
              </w:rPr>
            </w:pPr>
            <w:r w:rsidRPr="000954A8">
              <w:rPr>
                <w:rFonts w:ascii="Arial Narrow" w:hAnsi="Arial Narrow"/>
              </w:rPr>
              <w:t>APACHE II Score [17,18]</w:t>
            </w:r>
          </w:p>
        </w:tc>
      </w:tr>
      <w:tr w:rsidR="000954A8" w:rsidRPr="000954A8" w14:paraId="5D52D56F" w14:textId="77777777" w:rsidTr="000954A8">
        <w:tc>
          <w:tcPr>
            <w:tcW w:w="9010" w:type="dxa"/>
          </w:tcPr>
          <w:p w14:paraId="12A84B06" w14:textId="77777777" w:rsidR="000954A8" w:rsidRPr="000954A8" w:rsidRDefault="000954A8" w:rsidP="005C7F8A">
            <w:pPr>
              <w:jc w:val="right"/>
              <w:rPr>
                <w:rFonts w:ascii="Arial Narrow" w:hAnsi="Arial Narrow"/>
              </w:rPr>
            </w:pPr>
            <w:r w:rsidRPr="000954A8">
              <w:rPr>
                <w:rFonts w:ascii="Arial Narrow" w:hAnsi="Arial Narrow"/>
              </w:rPr>
              <w:t>SAPS II Score [17,18]</w:t>
            </w:r>
          </w:p>
        </w:tc>
      </w:tr>
      <w:tr w:rsidR="000954A8" w:rsidRPr="000954A8" w14:paraId="2D58E77C" w14:textId="77777777" w:rsidTr="000954A8">
        <w:tc>
          <w:tcPr>
            <w:tcW w:w="9010" w:type="dxa"/>
          </w:tcPr>
          <w:p w14:paraId="4DD2DC43" w14:textId="77777777" w:rsidR="000954A8" w:rsidRPr="003474C7" w:rsidRDefault="000954A8" w:rsidP="005C7F8A">
            <w:pPr>
              <w:rPr>
                <w:rFonts w:ascii="Arial Narrow" w:hAnsi="Arial Narrow"/>
                <w:b/>
                <w:bCs/>
                <w:lang w:val="en-US"/>
              </w:rPr>
            </w:pPr>
            <w:r w:rsidRPr="003474C7">
              <w:rPr>
                <w:rFonts w:ascii="Arial Narrow" w:hAnsi="Arial Narrow"/>
                <w:b/>
                <w:bCs/>
                <w:lang w:val="en-US"/>
              </w:rPr>
              <w:t>Favorable Predictors</w:t>
            </w:r>
          </w:p>
        </w:tc>
      </w:tr>
      <w:tr w:rsidR="000954A8" w:rsidRPr="000954A8" w14:paraId="321E9AFD" w14:textId="77777777" w:rsidTr="000954A8">
        <w:tc>
          <w:tcPr>
            <w:tcW w:w="9010" w:type="dxa"/>
          </w:tcPr>
          <w:p w14:paraId="46B53E2A" w14:textId="77777777" w:rsidR="000954A8" w:rsidRPr="000954A8" w:rsidRDefault="000954A8" w:rsidP="005C7F8A">
            <w:pPr>
              <w:jc w:val="right"/>
              <w:rPr>
                <w:rFonts w:ascii="Arial Narrow" w:hAnsi="Arial Narrow"/>
                <w:lang w:val="en-US"/>
              </w:rPr>
            </w:pPr>
            <w:r w:rsidRPr="000954A8">
              <w:rPr>
                <w:rFonts w:ascii="Arial Narrow" w:hAnsi="Arial Narrow"/>
                <w:lang w:val="en-US"/>
              </w:rPr>
              <w:t>Weight [13]</w:t>
            </w:r>
          </w:p>
        </w:tc>
      </w:tr>
      <w:tr w:rsidR="000954A8" w:rsidRPr="00AE6A8A" w14:paraId="5BBE6A02" w14:textId="77777777" w:rsidTr="000954A8">
        <w:tc>
          <w:tcPr>
            <w:tcW w:w="9010" w:type="dxa"/>
          </w:tcPr>
          <w:p w14:paraId="5B2CAB8F" w14:textId="77777777" w:rsidR="000954A8" w:rsidRPr="000954A8" w:rsidRDefault="000954A8" w:rsidP="005C7F8A">
            <w:pPr>
              <w:jc w:val="right"/>
              <w:rPr>
                <w:rFonts w:ascii="Arial Narrow" w:hAnsi="Arial Narrow"/>
                <w:lang w:val="en-US"/>
              </w:rPr>
            </w:pPr>
            <w:r w:rsidRPr="000954A8">
              <w:rPr>
                <w:rFonts w:ascii="Arial Narrow" w:hAnsi="Arial Narrow"/>
                <w:lang w:val="en-US"/>
              </w:rPr>
              <w:t>Intra-aortic balloon pump support [13]</w:t>
            </w:r>
          </w:p>
        </w:tc>
      </w:tr>
      <w:tr w:rsidR="000954A8" w:rsidRPr="00AE6A8A" w14:paraId="18C02CC7" w14:textId="77777777" w:rsidTr="000954A8">
        <w:tc>
          <w:tcPr>
            <w:tcW w:w="9010" w:type="dxa"/>
          </w:tcPr>
          <w:p w14:paraId="32F5BF7F" w14:textId="77777777" w:rsidR="000954A8" w:rsidRPr="000954A8" w:rsidRDefault="000954A8" w:rsidP="005C7F8A">
            <w:pPr>
              <w:jc w:val="right"/>
              <w:rPr>
                <w:rFonts w:ascii="Arial Narrow" w:hAnsi="Arial Narrow"/>
                <w:lang w:val="en-US"/>
              </w:rPr>
            </w:pPr>
            <w:r w:rsidRPr="000954A8">
              <w:rPr>
                <w:rFonts w:ascii="Arial Narrow" w:hAnsi="Arial Narrow"/>
                <w:lang w:val="en-US"/>
              </w:rPr>
              <w:t>Post-transcatheter aortic valve replacement [13]</w:t>
            </w:r>
          </w:p>
        </w:tc>
      </w:tr>
      <w:tr w:rsidR="000954A8" w:rsidRPr="000954A8" w14:paraId="6D65AC7A" w14:textId="77777777" w:rsidTr="000954A8">
        <w:tc>
          <w:tcPr>
            <w:tcW w:w="9010" w:type="dxa"/>
          </w:tcPr>
          <w:p w14:paraId="1F828644" w14:textId="77777777" w:rsidR="000954A8" w:rsidRPr="000954A8" w:rsidRDefault="000954A8" w:rsidP="005C7F8A">
            <w:pPr>
              <w:jc w:val="right"/>
              <w:rPr>
                <w:rFonts w:ascii="Arial Narrow" w:hAnsi="Arial Narrow"/>
                <w:lang w:val="en-US"/>
              </w:rPr>
            </w:pPr>
            <w:r w:rsidRPr="000954A8">
              <w:rPr>
                <w:rFonts w:ascii="Arial Narrow" w:hAnsi="Arial Narrow"/>
                <w:lang w:val="en-US"/>
              </w:rPr>
              <w:t>Post-AMI Cardiogenic Shock [14]</w:t>
            </w:r>
          </w:p>
        </w:tc>
      </w:tr>
      <w:tr w:rsidR="000954A8" w:rsidRPr="000954A8" w14:paraId="605D78B0" w14:textId="77777777" w:rsidTr="000954A8">
        <w:tc>
          <w:tcPr>
            <w:tcW w:w="9010" w:type="dxa"/>
          </w:tcPr>
          <w:p w14:paraId="7096B2FD" w14:textId="77777777" w:rsidR="000954A8" w:rsidRPr="000954A8" w:rsidRDefault="000954A8" w:rsidP="005C7F8A">
            <w:pPr>
              <w:jc w:val="right"/>
              <w:rPr>
                <w:rFonts w:ascii="Arial Narrow" w:hAnsi="Arial Narrow"/>
                <w:lang w:val="en-US"/>
              </w:rPr>
            </w:pPr>
            <w:r w:rsidRPr="000954A8">
              <w:rPr>
                <w:rFonts w:ascii="Arial Narrow" w:hAnsi="Arial Narrow"/>
                <w:lang w:val="en-US"/>
              </w:rPr>
              <w:t xml:space="preserve">Peripheral Cannulation [14] </w:t>
            </w:r>
          </w:p>
        </w:tc>
      </w:tr>
    </w:tbl>
    <w:p w14:paraId="7FA1BC87" w14:textId="77777777" w:rsidR="000954A8" w:rsidRPr="000954A8" w:rsidRDefault="000954A8" w:rsidP="000954A8">
      <w:pPr>
        <w:rPr>
          <w:rFonts w:ascii="Arial Narrow" w:hAnsi="Arial Narrow"/>
          <w:lang w:val="en-GB"/>
        </w:rPr>
      </w:pPr>
      <w:r w:rsidRPr="000954A8">
        <w:rPr>
          <w:rFonts w:ascii="Arial Narrow" w:hAnsi="Arial Narrow"/>
          <w:lang w:val="en-GB"/>
        </w:rPr>
        <w:t>ECMO: Extracorporeal Membrane Oxygenation; AMI: Acute Myocardial Infarction</w:t>
      </w:r>
    </w:p>
    <w:p w14:paraId="093AE5DE" w14:textId="77777777" w:rsidR="00785D3E" w:rsidRPr="000954A8" w:rsidRDefault="001D20B9">
      <w:pPr>
        <w:rPr>
          <w:rFonts w:ascii="Arial Narrow" w:hAnsi="Arial Narrow"/>
          <w:lang w:val="en-GB"/>
        </w:rPr>
      </w:pPr>
    </w:p>
    <w:sectPr w:rsidR="00785D3E" w:rsidRPr="000954A8" w:rsidSect="009C57E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7B5"/>
    <w:rsid w:val="000954A8"/>
    <w:rsid w:val="000C6B95"/>
    <w:rsid w:val="00150B53"/>
    <w:rsid w:val="0019474A"/>
    <w:rsid w:val="001D20B9"/>
    <w:rsid w:val="00263B4E"/>
    <w:rsid w:val="002C31E5"/>
    <w:rsid w:val="003474C7"/>
    <w:rsid w:val="004606BD"/>
    <w:rsid w:val="00520EB3"/>
    <w:rsid w:val="00962525"/>
    <w:rsid w:val="009C57EA"/>
    <w:rsid w:val="00A13565"/>
    <w:rsid w:val="00AE6A8A"/>
    <w:rsid w:val="00B26318"/>
    <w:rsid w:val="00F637B5"/>
    <w:rsid w:val="00FA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4FD68"/>
  <w15:chartTrackingRefBased/>
  <w15:docId w15:val="{7C322A2B-8332-0B4A-B9B0-35035696F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7B5"/>
    <w:rPr>
      <w:rFonts w:ascii="Times New Roman" w:eastAsia="Times New Roman" w:hAnsi="Times New Roman" w:cs="Times New Roman"/>
      <w:lang w:val="pl-PL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37B5"/>
    <w:rPr>
      <w:sz w:val="22"/>
      <w:szCs w:val="22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Note">
    <w:name w:val="TableNote"/>
    <w:basedOn w:val="Normal"/>
    <w:rsid w:val="000954A8"/>
    <w:pPr>
      <w:spacing w:line="300" w:lineRule="exact"/>
    </w:pPr>
    <w:rPr>
      <w:szCs w:val="20"/>
      <w:lang w:val="en-GB" w:eastAsia="en-US"/>
    </w:rPr>
  </w:style>
  <w:style w:type="paragraph" w:customStyle="1" w:styleId="TableTitle">
    <w:name w:val="TableTitle"/>
    <w:basedOn w:val="Normal"/>
    <w:rsid w:val="000954A8"/>
    <w:pPr>
      <w:spacing w:line="300" w:lineRule="exact"/>
    </w:pPr>
    <w:rPr>
      <w:szCs w:val="20"/>
      <w:lang w:val="en-GB" w:eastAsia="en-US"/>
    </w:rPr>
  </w:style>
  <w:style w:type="character" w:customStyle="1" w:styleId="URL">
    <w:name w:val="URL"/>
    <w:basedOn w:val="DefaultParagraphFont"/>
    <w:rsid w:val="000954A8"/>
    <w:rPr>
      <w:color w:val="666699"/>
    </w:rPr>
  </w:style>
  <w:style w:type="paragraph" w:customStyle="1" w:styleId="TableHeader">
    <w:name w:val="TableHeader"/>
    <w:basedOn w:val="Normal"/>
    <w:rsid w:val="000954A8"/>
    <w:pPr>
      <w:spacing w:before="120"/>
    </w:pPr>
    <w:rPr>
      <w:b/>
      <w:szCs w:val="20"/>
      <w:lang w:val="en-GB" w:eastAsia="en-US"/>
    </w:rPr>
  </w:style>
  <w:style w:type="paragraph" w:customStyle="1" w:styleId="TableSubHead">
    <w:name w:val="TableSubHead"/>
    <w:basedOn w:val="TableHeader"/>
    <w:rsid w:val="000954A8"/>
  </w:style>
  <w:style w:type="paragraph" w:styleId="ListParagraph">
    <w:name w:val="List Paragraph"/>
    <w:basedOn w:val="Normal"/>
    <w:uiPriority w:val="34"/>
    <w:qFormat/>
    <w:rsid w:val="009C57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3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93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2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9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895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Baeuerlein, Christopher</cp:lastModifiedBy>
  <cp:revision>3</cp:revision>
  <dcterms:created xsi:type="dcterms:W3CDTF">2020-08-15T19:04:00Z</dcterms:created>
  <dcterms:modified xsi:type="dcterms:W3CDTF">2020-09-17T18:34:00Z</dcterms:modified>
</cp:coreProperties>
</file>