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C0" w:rsidRDefault="00D574C0" w:rsidP="00D574C0">
      <w:r w:rsidRPr="00B66AB4">
        <w:rPr>
          <w:rFonts w:ascii="Calibri" w:eastAsia="Times New Roman" w:hAnsi="Calibri" w:cs="Calibri"/>
          <w:b/>
          <w:bCs/>
          <w:color w:val="000000"/>
        </w:rPr>
        <w:t>Table S1.</w:t>
      </w:r>
      <w:r w:rsidRPr="00B66AB4">
        <w:rPr>
          <w:rFonts w:ascii="Calibri" w:eastAsia="Times New Roman" w:hAnsi="Calibri" w:cs="Calibri"/>
          <w:color w:val="000000"/>
        </w:rPr>
        <w:t xml:space="preserve"> Additional Baseline Characteristics of COVID-19 Patients with an ICU Stay.</w:t>
      </w:r>
    </w:p>
    <w:tbl>
      <w:tblPr>
        <w:tblW w:w="9630" w:type="dxa"/>
        <w:tblInd w:w="-5" w:type="dxa"/>
        <w:tblLook w:val="04A0" w:firstRow="1" w:lastRow="0" w:firstColumn="1" w:lastColumn="0" w:noHBand="0" w:noVBand="1"/>
      </w:tblPr>
      <w:tblGrid>
        <w:gridCol w:w="3510"/>
        <w:gridCol w:w="1620"/>
        <w:gridCol w:w="1620"/>
        <w:gridCol w:w="1890"/>
        <w:gridCol w:w="990"/>
      </w:tblGrid>
      <w:tr w:rsidR="00D574C0" w:rsidRPr="00B66AB4" w:rsidTr="006331FA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6AB4">
              <w:rPr>
                <w:rFonts w:ascii="Calibri" w:eastAsia="Times New Roman" w:hAnsi="Calibri" w:cs="Calibri"/>
                <w:color w:val="000000"/>
              </w:rPr>
              <w:t>Characteristics</w:t>
            </w:r>
            <w:r w:rsidRPr="00B66AB4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All patients, n (%)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Discharged Patients, n (%)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Deceased Patients, 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B66AB4">
              <w:rPr>
                <w:rFonts w:ascii="Calibri" w:eastAsia="Times New Roman" w:hAnsi="Calibri" w:cs="Calibri"/>
                <w:color w:val="000000"/>
              </w:rPr>
              <w:t>-value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2233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771 (34.5)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1462 (65.5)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Marital Status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Married, Life Partner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230 (32.6)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476 (67.4)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Single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1066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414 (38.8)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652 (61.2)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Divorced, Separated, Widowed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63 (28.9)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155 (71.1)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64 (26.3)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179 (73.7)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Primary Spoken Language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1312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469 (35.8)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843 (64.3)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0.148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Non-English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921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302 (32.8)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619 (67.2)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Comorbidities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4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Chronic </w:t>
            </w:r>
            <w:proofErr w:type="spellStart"/>
            <w:r w:rsidRPr="00B66AB4">
              <w:rPr>
                <w:rFonts w:ascii="Calibri" w:eastAsia="Times New Roman" w:hAnsi="Calibri" w:cs="Calibri"/>
                <w:color w:val="000000"/>
              </w:rPr>
              <w:t>Disease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98 (58.3)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70 (41.7)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2065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673 (32.6)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1392 (67.4)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Hypertension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633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258 (40.8)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375 (59.2)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513 (32.1)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1087 (67.9)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Diabetes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835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348 (41.7)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487 (58.3)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1398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423 (30.3)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975 (69.7)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Asthma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671 (34.5)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1277 (65.6)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0.8314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100 (35.1)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185 (64.9)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Cancer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659 (34.2)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1270 (65.8)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0.3611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112 (36.8)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192 (63.2)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Heart Disease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732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354 (48.4)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378 (51.6)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1501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417 (27.8)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1084 (72.2)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Congestive Heart Failure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1879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653 (34.8)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1226 (65.3)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0.6064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118 (33.3)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236 (66.7)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hronic </w:t>
            </w:r>
            <w:r w:rsidRPr="00B66AB4">
              <w:rPr>
                <w:rFonts w:ascii="Calibri" w:eastAsia="Times New Roman" w:hAnsi="Calibri" w:cs="Calibri"/>
                <w:color w:val="000000"/>
              </w:rPr>
              <w:t>K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idney </w:t>
            </w:r>
            <w:r w:rsidRPr="00B66AB4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isease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1596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600 (37.6)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996 (62.4)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637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171 (26.8)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466 (73.2)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6AB4">
              <w:rPr>
                <w:rFonts w:ascii="Calibri" w:eastAsia="Times New Roman" w:hAnsi="Calibri" w:cs="Calibri"/>
                <w:color w:val="000000"/>
              </w:rPr>
              <w:t>Elixhauser</w:t>
            </w:r>
            <w:proofErr w:type="spellEnd"/>
            <w:r w:rsidRPr="00B66AB4">
              <w:rPr>
                <w:rFonts w:ascii="Calibri" w:eastAsia="Times New Roman" w:hAnsi="Calibri" w:cs="Calibri"/>
                <w:color w:val="000000"/>
              </w:rPr>
              <w:t xml:space="preserve"> (count of comorbidities), Median (IQR)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5.0 (3.0, 7.0)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5.0 (3.0, 7.0)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5.0 (3.0, 7.0)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Interventions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lastRenderedPageBreak/>
              <w:t>Vented (Mechanical)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250 (78.4)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69 (21.6)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1914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521 (27.2)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1393 (72.8)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Dialysis Order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1669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686 (41.1)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983 (58.9)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85 (15.1)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479 (84.9)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Lab Values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WBC (&gt;10,000 per mm3)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891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422 (47.4)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469 (52.6)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1342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349 (26)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993 (74)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Platelet Count ( &lt;150,000 per mm3)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104 (25.9)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298 (74.1)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1831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667 (36.4)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1164 (63.6)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Hemoglobin (&lt; 14 g/</w:t>
            </w:r>
            <w:proofErr w:type="spellStart"/>
            <w:r w:rsidRPr="00B66AB4"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  <w:r w:rsidRPr="00B66AB4">
              <w:rPr>
                <w:rFonts w:ascii="Calibri" w:eastAsia="Times New Roman" w:hAnsi="Calibri" w:cs="Calibri"/>
                <w:color w:val="000000"/>
              </w:rPr>
              <w:t xml:space="preserve">)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128 (36.7)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221 (63.3)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0.358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1884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643 (34.1)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1241 (65.9)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Hematocrit (&lt; 42 %)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164 (32.7)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337 (67.3)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0.3378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1731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607 (35.1)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 xml:space="preserve">1125 (65)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DD0296">
              <w:rPr>
                <w:rFonts w:eastAsia="Times New Roman" w:cstheme="minorHAnsi"/>
                <w:color w:val="000000"/>
              </w:rPr>
              <w:t>Creatinine (&gt;1.5 mg/</w:t>
            </w:r>
            <w:proofErr w:type="spellStart"/>
            <w:r w:rsidRPr="00DD0296">
              <w:rPr>
                <w:rFonts w:eastAsia="Times New Roman" w:cstheme="minorHAnsi"/>
                <w:color w:val="000000"/>
              </w:rPr>
              <w:t>dL</w:t>
            </w:r>
            <w:proofErr w:type="spellEnd"/>
            <w:r w:rsidRPr="00DD0296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590 (44.7</w:t>
            </w:r>
            <w:r w:rsidRPr="00B66AB4">
              <w:rPr>
                <w:rFonts w:ascii="Calibri" w:eastAsia="Times New Roman" w:hAnsi="Calibri" w:cs="Calibri"/>
                <w:color w:val="000000"/>
              </w:rPr>
              <w:t xml:space="preserve">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730 (55.3</w:t>
            </w:r>
            <w:r w:rsidRPr="00B66AB4">
              <w:rPr>
                <w:rFonts w:ascii="Calibri" w:eastAsia="Times New Roman" w:hAnsi="Calibri" w:cs="Calibri"/>
                <w:color w:val="000000"/>
              </w:rPr>
              <w:t xml:space="preserve">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D574C0" w:rsidRPr="00B66AB4" w:rsidTr="006331F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181 (19.8</w:t>
            </w:r>
            <w:r w:rsidRPr="00B66AB4">
              <w:rPr>
                <w:rFonts w:ascii="Calibri" w:eastAsia="Times New Roman" w:hAnsi="Calibri" w:cs="Calibri"/>
                <w:color w:val="000000"/>
              </w:rPr>
              <w:t xml:space="preserve">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732 (80.2</w:t>
            </w:r>
            <w:r w:rsidRPr="00B66AB4">
              <w:rPr>
                <w:rFonts w:ascii="Calibri" w:eastAsia="Times New Roman" w:hAnsi="Calibri" w:cs="Calibri"/>
                <w:color w:val="000000"/>
              </w:rPr>
              <w:t xml:space="preserve">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C0" w:rsidRPr="00B66AB4" w:rsidRDefault="00D574C0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574C0" w:rsidRPr="00B66AB4" w:rsidRDefault="00D574C0" w:rsidP="00D574C0">
      <w:pPr>
        <w:rPr>
          <w:rFonts w:ascii="Calibri" w:eastAsia="Times New Roman" w:hAnsi="Calibri" w:cs="Calibri"/>
          <w:color w:val="000000"/>
        </w:rPr>
      </w:pPr>
      <w:r w:rsidRPr="00B66AB4">
        <w:rPr>
          <w:rFonts w:ascii="Calibri" w:eastAsia="Times New Roman" w:hAnsi="Calibri" w:cs="Calibri"/>
          <w:color w:val="000000"/>
        </w:rPr>
        <w:t>ICU = intensive care unit, IQR = interquartile range</w:t>
      </w:r>
      <w:r>
        <w:rPr>
          <w:rFonts w:ascii="Calibri" w:eastAsia="Times New Roman" w:hAnsi="Calibri" w:cs="Calibri"/>
          <w:color w:val="000000"/>
        </w:rPr>
        <w:t>.</w:t>
      </w:r>
    </w:p>
    <w:p w:rsidR="00D574C0" w:rsidRDefault="00D574C0" w:rsidP="00D574C0">
      <w:pPr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B66AB4">
        <w:rPr>
          <w:rFonts w:ascii="Calibri" w:eastAsia="Times New Roman" w:hAnsi="Calibri" w:cs="Calibri"/>
          <w:color w:val="000000"/>
          <w:vertAlign w:val="superscript"/>
        </w:rPr>
        <w:t>a</w:t>
      </w:r>
      <w:r w:rsidRPr="00B66AB4">
        <w:rPr>
          <w:rFonts w:ascii="Calibri" w:eastAsia="Times New Roman" w:hAnsi="Calibri" w:cs="Calibri"/>
          <w:color w:val="000000"/>
        </w:rPr>
        <w:t>Data</w:t>
      </w:r>
      <w:proofErr w:type="spellEnd"/>
      <w:proofErr w:type="gramEnd"/>
      <w:r w:rsidRPr="00B66AB4">
        <w:rPr>
          <w:rFonts w:ascii="Calibri" w:eastAsia="Times New Roman" w:hAnsi="Calibri" w:cs="Calibri"/>
          <w:color w:val="000000"/>
        </w:rPr>
        <w:t xml:space="preserve"> are presented as number and row percent</w:t>
      </w:r>
      <w:r>
        <w:rPr>
          <w:rFonts w:ascii="Calibri" w:eastAsia="Times New Roman" w:hAnsi="Calibri" w:cs="Calibri"/>
          <w:color w:val="000000"/>
        </w:rPr>
        <w:t>age</w:t>
      </w:r>
      <w:r w:rsidRPr="00B66AB4">
        <w:rPr>
          <w:rFonts w:ascii="Calibri" w:eastAsia="Times New Roman" w:hAnsi="Calibri" w:cs="Calibri"/>
          <w:color w:val="000000"/>
        </w:rPr>
        <w:t>s unless otherwise noted. Percent</w:t>
      </w:r>
      <w:r>
        <w:rPr>
          <w:rFonts w:ascii="Calibri" w:eastAsia="Times New Roman" w:hAnsi="Calibri" w:cs="Calibri"/>
          <w:color w:val="000000"/>
        </w:rPr>
        <w:t>age</w:t>
      </w:r>
      <w:r w:rsidRPr="00B66AB4">
        <w:rPr>
          <w:rFonts w:ascii="Calibri" w:eastAsia="Times New Roman" w:hAnsi="Calibri" w:cs="Calibri"/>
          <w:color w:val="000000"/>
        </w:rPr>
        <w:t>s may not add up to 100 percent due to rounding.</w:t>
      </w:r>
    </w:p>
    <w:p w:rsidR="00D574C0" w:rsidRPr="00B66AB4" w:rsidRDefault="00D574C0" w:rsidP="00D574C0">
      <w:pPr>
        <w:rPr>
          <w:rFonts w:ascii="Calibri" w:eastAsia="Times New Roman" w:hAnsi="Calibri" w:cs="Calibri"/>
          <w:color w:val="000000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vertAlign w:val="superscript"/>
        </w:rPr>
        <w:t>b</w:t>
      </w:r>
      <w:r w:rsidRPr="00B66AB4">
        <w:rPr>
          <w:rFonts w:ascii="Calibri" w:eastAsia="Times New Roman" w:hAnsi="Calibri" w:cs="Calibri"/>
          <w:color w:val="000000"/>
        </w:rPr>
        <w:t>Any</w:t>
      </w:r>
      <w:proofErr w:type="spellEnd"/>
      <w:proofErr w:type="gramEnd"/>
      <w:r w:rsidRPr="00B66AB4">
        <w:rPr>
          <w:rFonts w:ascii="Calibri" w:eastAsia="Times New Roman" w:hAnsi="Calibri" w:cs="Calibri"/>
          <w:color w:val="000000"/>
        </w:rPr>
        <w:t xml:space="preserve"> patient with a hypertension, diabetes, asthma, heart disease and/or </w:t>
      </w:r>
      <w:r>
        <w:rPr>
          <w:rFonts w:ascii="Calibri" w:eastAsia="Times New Roman" w:hAnsi="Calibri" w:cs="Calibri"/>
          <w:color w:val="000000"/>
        </w:rPr>
        <w:t>chronic kidney disease</w:t>
      </w:r>
      <w:r w:rsidRPr="00B66AB4">
        <w:rPr>
          <w:rFonts w:ascii="Calibri" w:eastAsia="Times New Roman" w:hAnsi="Calibri" w:cs="Calibri"/>
          <w:color w:val="000000"/>
        </w:rPr>
        <w:t xml:space="preserve"> condition.</w:t>
      </w:r>
    </w:p>
    <w:p w:rsidR="00D574C0" w:rsidRDefault="00D574C0" w:rsidP="00D574C0"/>
    <w:p w:rsidR="00A26DDB" w:rsidRPr="00D574C0" w:rsidRDefault="00A26DDB" w:rsidP="00D574C0">
      <w:bookmarkStart w:id="0" w:name="_GoBack"/>
      <w:bookmarkEnd w:id="0"/>
    </w:p>
    <w:sectPr w:rsidR="00A26DDB" w:rsidRPr="00D5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2A" w:rsidRDefault="00D2272A" w:rsidP="00D2272A">
      <w:r>
        <w:separator/>
      </w:r>
    </w:p>
  </w:endnote>
  <w:endnote w:type="continuationSeparator" w:id="0">
    <w:p w:rsidR="00D2272A" w:rsidRDefault="00D2272A" w:rsidP="00D2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2A" w:rsidRDefault="00D2272A" w:rsidP="00D2272A">
      <w:r>
        <w:separator/>
      </w:r>
    </w:p>
  </w:footnote>
  <w:footnote w:type="continuationSeparator" w:id="0">
    <w:p w:rsidR="00D2272A" w:rsidRDefault="00D2272A" w:rsidP="00D2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47"/>
    <w:rsid w:val="002F61B5"/>
    <w:rsid w:val="00362B47"/>
    <w:rsid w:val="00A26DDB"/>
    <w:rsid w:val="00B44055"/>
    <w:rsid w:val="00D2272A"/>
    <w:rsid w:val="00D5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2A50"/>
  <w15:chartTrackingRefBased/>
  <w15:docId w15:val="{736AB4FE-C34E-4B94-BEA0-EDF5F426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Toth, Alexander</dc:creator>
  <cp:keywords/>
  <dc:description/>
  <cp:lastModifiedBy>Toth, Alexander</cp:lastModifiedBy>
  <cp:revision>2</cp:revision>
  <dcterms:created xsi:type="dcterms:W3CDTF">2020-12-17T21:50:00Z</dcterms:created>
  <dcterms:modified xsi:type="dcterms:W3CDTF">2020-12-17T21:50:00Z</dcterms:modified>
</cp:coreProperties>
</file>