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28A3F" w14:textId="7A5C1924" w:rsidR="00390389" w:rsidRDefault="00390389" w:rsidP="00322F3C">
      <w:pPr>
        <w:jc w:val="both"/>
        <w:rPr>
          <w:rFonts w:asciiTheme="minorHAnsi" w:hAnsiTheme="minorHAnsi" w:cstheme="minorHAnsi"/>
          <w:b/>
          <w:sz w:val="28"/>
          <w:lang w:val="en-GB"/>
        </w:rPr>
      </w:pPr>
      <w:r>
        <w:rPr>
          <w:rFonts w:asciiTheme="minorHAnsi" w:hAnsiTheme="minorHAnsi" w:cstheme="minorHAnsi"/>
          <w:b/>
          <w:sz w:val="28"/>
          <w:lang w:val="en-GB"/>
        </w:rPr>
        <w:t>SUPPLEMENTAL DIGITAL CONTENT</w:t>
      </w:r>
    </w:p>
    <w:p w14:paraId="1DD0E9F9" w14:textId="77777777" w:rsidR="00390389" w:rsidRDefault="00390389" w:rsidP="00322F3C">
      <w:pPr>
        <w:jc w:val="both"/>
        <w:rPr>
          <w:rFonts w:asciiTheme="minorHAnsi" w:hAnsiTheme="minorHAnsi" w:cstheme="minorHAnsi"/>
          <w:b/>
          <w:sz w:val="28"/>
          <w:lang w:val="en-GB"/>
        </w:rPr>
      </w:pPr>
    </w:p>
    <w:p w14:paraId="17FFFE20" w14:textId="182DA467" w:rsidR="00390389" w:rsidRPr="001B5C1E" w:rsidRDefault="00390389" w:rsidP="00322F3C">
      <w:pPr>
        <w:jc w:val="both"/>
        <w:rPr>
          <w:rFonts w:asciiTheme="minorHAnsi" w:hAnsiTheme="minorHAnsi" w:cstheme="minorHAnsi"/>
          <w:b/>
          <w:sz w:val="28"/>
          <w:lang w:val="en-GB"/>
        </w:rPr>
      </w:pPr>
      <w:r w:rsidRPr="001B5C1E">
        <w:rPr>
          <w:rFonts w:asciiTheme="minorHAnsi" w:hAnsiTheme="minorHAnsi" w:cstheme="minorHAnsi"/>
          <w:b/>
          <w:sz w:val="28"/>
          <w:lang w:val="en-GB"/>
        </w:rPr>
        <w:t xml:space="preserve">Heterogenous renal injury biomarker production reveals human sepsis-associated AKI </w:t>
      </w:r>
      <w:r w:rsidR="00547FF0">
        <w:rPr>
          <w:rFonts w:asciiTheme="minorHAnsi" w:hAnsiTheme="minorHAnsi" w:cstheme="minorHAnsi"/>
          <w:b/>
          <w:sz w:val="28"/>
          <w:lang w:val="en-GB"/>
        </w:rPr>
        <w:t>sub</w:t>
      </w:r>
      <w:r w:rsidRPr="001B5C1E">
        <w:rPr>
          <w:rFonts w:asciiTheme="minorHAnsi" w:hAnsiTheme="minorHAnsi" w:cstheme="minorHAnsi"/>
          <w:b/>
          <w:sz w:val="28"/>
          <w:lang w:val="en-GB"/>
        </w:rPr>
        <w:t>types</w:t>
      </w:r>
    </w:p>
    <w:p w14:paraId="52C4CACB" w14:textId="77777777" w:rsidR="00390389" w:rsidRPr="001B5C1E" w:rsidRDefault="00390389" w:rsidP="00322F3C">
      <w:pPr>
        <w:jc w:val="both"/>
        <w:rPr>
          <w:rFonts w:asciiTheme="minorHAnsi" w:hAnsiTheme="minorHAnsi" w:cstheme="minorHAnsi"/>
          <w:b/>
          <w:sz w:val="28"/>
          <w:lang w:val="en-GB"/>
        </w:rPr>
      </w:pPr>
    </w:p>
    <w:p w14:paraId="62A4BE49" w14:textId="77777777" w:rsidR="00390389" w:rsidRPr="001B5C1E" w:rsidRDefault="00390389" w:rsidP="00322F3C">
      <w:pPr>
        <w:spacing w:line="360" w:lineRule="auto"/>
        <w:jc w:val="both"/>
        <w:rPr>
          <w:rFonts w:asciiTheme="minorHAnsi" w:hAnsiTheme="minorHAnsi" w:cstheme="minorHAnsi"/>
          <w:sz w:val="22"/>
          <w:lang w:val="en-GB"/>
        </w:rPr>
      </w:pPr>
      <w:r w:rsidRPr="001B5C1E">
        <w:rPr>
          <w:rFonts w:asciiTheme="minorHAnsi" w:hAnsiTheme="minorHAnsi" w:cstheme="minorHAnsi"/>
          <w:sz w:val="22"/>
          <w:lang w:val="en-GB"/>
        </w:rPr>
        <w:t>Daniela Jou-Valencia BSc</w:t>
      </w:r>
      <w:r w:rsidRPr="001B5C1E">
        <w:rPr>
          <w:rFonts w:asciiTheme="minorHAnsi" w:hAnsiTheme="minorHAnsi" w:cstheme="minorHAnsi"/>
          <w:sz w:val="22"/>
          <w:vertAlign w:val="superscript"/>
          <w:lang w:val="en-GB"/>
        </w:rPr>
        <w:t>1,2,3</w:t>
      </w:r>
      <w:r w:rsidRPr="001B5C1E">
        <w:rPr>
          <w:rFonts w:asciiTheme="minorHAnsi" w:hAnsiTheme="minorHAnsi" w:cstheme="minorHAnsi"/>
          <w:sz w:val="22"/>
          <w:lang w:val="en-GB"/>
        </w:rPr>
        <w:t>, Jacqueline Koeze MD</w:t>
      </w:r>
      <w:r w:rsidRPr="001B5C1E">
        <w:rPr>
          <w:rFonts w:asciiTheme="minorHAnsi" w:hAnsiTheme="minorHAnsi" w:cstheme="minorHAnsi"/>
          <w:sz w:val="22"/>
          <w:vertAlign w:val="superscript"/>
          <w:lang w:val="en-GB"/>
        </w:rPr>
        <w:t>1,3</w:t>
      </w:r>
      <w:r w:rsidRPr="001B5C1E">
        <w:rPr>
          <w:rFonts w:asciiTheme="minorHAnsi" w:hAnsiTheme="minorHAnsi" w:cstheme="minorHAnsi"/>
          <w:sz w:val="22"/>
          <w:lang w:val="en-GB"/>
        </w:rPr>
        <w:t>, Eliane R Popa PhD</w:t>
      </w:r>
      <w:r w:rsidRPr="001B5C1E">
        <w:rPr>
          <w:rFonts w:asciiTheme="minorHAnsi" w:hAnsiTheme="minorHAnsi" w:cstheme="minorHAnsi"/>
          <w:sz w:val="22"/>
          <w:vertAlign w:val="superscript"/>
          <w:lang w:val="en-GB"/>
        </w:rPr>
        <w:t>2</w:t>
      </w:r>
      <w:r w:rsidRPr="001B5C1E">
        <w:rPr>
          <w:rFonts w:asciiTheme="minorHAnsi" w:hAnsiTheme="minorHAnsi" w:cstheme="minorHAnsi"/>
          <w:sz w:val="22"/>
          <w:lang w:val="en-GB"/>
        </w:rPr>
        <w:t>, Adnan Aslan MD</w:t>
      </w:r>
      <w:r w:rsidRPr="001B5C1E">
        <w:rPr>
          <w:rFonts w:asciiTheme="minorHAnsi" w:hAnsiTheme="minorHAnsi" w:cstheme="minorHAnsi"/>
          <w:sz w:val="22"/>
          <w:vertAlign w:val="superscript"/>
          <w:lang w:val="en-GB"/>
        </w:rPr>
        <w:t>1</w:t>
      </w:r>
      <w:r w:rsidRPr="001B5C1E">
        <w:rPr>
          <w:rFonts w:asciiTheme="minorHAnsi" w:hAnsiTheme="minorHAnsi" w:cstheme="minorHAnsi"/>
          <w:sz w:val="22"/>
          <w:lang w:val="en-GB"/>
        </w:rPr>
        <w:t>, Peter J Zwiers BSc</w:t>
      </w:r>
      <w:r w:rsidRPr="001B5C1E">
        <w:rPr>
          <w:rFonts w:asciiTheme="minorHAnsi" w:hAnsiTheme="minorHAnsi" w:cstheme="minorHAnsi"/>
          <w:sz w:val="22"/>
          <w:vertAlign w:val="superscript"/>
          <w:lang w:val="en-GB"/>
        </w:rPr>
        <w:t>2</w:t>
      </w:r>
      <w:r w:rsidRPr="001B5C1E">
        <w:rPr>
          <w:rFonts w:asciiTheme="minorHAnsi" w:hAnsiTheme="minorHAnsi" w:cstheme="minorHAnsi"/>
          <w:sz w:val="22"/>
          <w:lang w:val="en-GB"/>
        </w:rPr>
        <w:t xml:space="preserve">, </w:t>
      </w:r>
      <w:proofErr w:type="spellStart"/>
      <w:r w:rsidRPr="001B5C1E">
        <w:rPr>
          <w:rFonts w:asciiTheme="minorHAnsi" w:hAnsiTheme="minorHAnsi" w:cstheme="minorHAnsi"/>
          <w:sz w:val="22"/>
          <w:lang w:val="en-GB"/>
        </w:rPr>
        <w:t>Grietje</w:t>
      </w:r>
      <w:proofErr w:type="spellEnd"/>
      <w:r w:rsidRPr="001B5C1E">
        <w:rPr>
          <w:rFonts w:asciiTheme="minorHAnsi" w:hAnsiTheme="minorHAnsi" w:cstheme="minorHAnsi"/>
          <w:sz w:val="22"/>
          <w:lang w:val="en-GB"/>
        </w:rPr>
        <w:t xml:space="preserve"> Molema PhD</w:t>
      </w:r>
      <w:r w:rsidRPr="001B5C1E">
        <w:rPr>
          <w:rFonts w:asciiTheme="minorHAnsi" w:hAnsiTheme="minorHAnsi" w:cstheme="minorHAnsi"/>
          <w:sz w:val="22"/>
          <w:vertAlign w:val="superscript"/>
          <w:lang w:val="en-GB"/>
        </w:rPr>
        <w:t>2</w:t>
      </w:r>
      <w:r w:rsidRPr="001B5C1E">
        <w:rPr>
          <w:rFonts w:asciiTheme="minorHAnsi" w:hAnsiTheme="minorHAnsi" w:cstheme="minorHAnsi"/>
          <w:sz w:val="22"/>
          <w:lang w:val="en-GB"/>
        </w:rPr>
        <w:t xml:space="preserve">, Jan G </w:t>
      </w:r>
      <w:proofErr w:type="spellStart"/>
      <w:r w:rsidRPr="001B5C1E">
        <w:rPr>
          <w:rFonts w:asciiTheme="minorHAnsi" w:hAnsiTheme="minorHAnsi" w:cstheme="minorHAnsi"/>
          <w:sz w:val="22"/>
          <w:lang w:val="en-GB"/>
        </w:rPr>
        <w:t>Zijlstra</w:t>
      </w:r>
      <w:proofErr w:type="spellEnd"/>
      <w:r w:rsidRPr="001B5C1E">
        <w:rPr>
          <w:rFonts w:asciiTheme="minorHAnsi" w:hAnsiTheme="minorHAnsi" w:cstheme="minorHAnsi"/>
          <w:sz w:val="22"/>
          <w:lang w:val="en-GB"/>
        </w:rPr>
        <w:t xml:space="preserve"> MD, PhD</w:t>
      </w:r>
      <w:r w:rsidRPr="001B5C1E">
        <w:rPr>
          <w:rFonts w:asciiTheme="minorHAnsi" w:hAnsiTheme="minorHAnsi" w:cstheme="minorHAnsi"/>
          <w:sz w:val="22"/>
          <w:vertAlign w:val="superscript"/>
          <w:lang w:val="en-GB"/>
        </w:rPr>
        <w:t>1,2</w:t>
      </w:r>
      <w:r w:rsidRPr="001B5C1E">
        <w:rPr>
          <w:rFonts w:asciiTheme="minorHAnsi" w:hAnsiTheme="minorHAnsi" w:cstheme="minorHAnsi"/>
          <w:sz w:val="22"/>
          <w:lang w:val="en-GB"/>
        </w:rPr>
        <w:t xml:space="preserve">, </w:t>
      </w:r>
      <w:proofErr w:type="spellStart"/>
      <w:r w:rsidRPr="001B5C1E">
        <w:rPr>
          <w:rFonts w:asciiTheme="minorHAnsi" w:hAnsiTheme="minorHAnsi" w:cstheme="minorHAnsi"/>
          <w:sz w:val="22"/>
          <w:lang w:val="en-GB"/>
        </w:rPr>
        <w:t>Matijs</w:t>
      </w:r>
      <w:proofErr w:type="spellEnd"/>
      <w:r w:rsidRPr="001B5C1E">
        <w:rPr>
          <w:rFonts w:asciiTheme="minorHAnsi" w:hAnsiTheme="minorHAnsi" w:cstheme="minorHAnsi"/>
          <w:sz w:val="22"/>
          <w:lang w:val="en-GB"/>
        </w:rPr>
        <w:t xml:space="preserve"> van </w:t>
      </w:r>
      <w:proofErr w:type="spellStart"/>
      <w:r w:rsidRPr="001B5C1E">
        <w:rPr>
          <w:rFonts w:asciiTheme="minorHAnsi" w:hAnsiTheme="minorHAnsi" w:cstheme="minorHAnsi"/>
          <w:sz w:val="22"/>
          <w:lang w:val="en-GB"/>
        </w:rPr>
        <w:t>Meurs</w:t>
      </w:r>
      <w:proofErr w:type="spellEnd"/>
      <w:r w:rsidRPr="001B5C1E">
        <w:rPr>
          <w:rFonts w:asciiTheme="minorHAnsi" w:hAnsiTheme="minorHAnsi" w:cstheme="minorHAnsi"/>
          <w:sz w:val="22"/>
          <w:lang w:val="en-GB"/>
        </w:rPr>
        <w:t xml:space="preserve"> MD, PhD</w:t>
      </w:r>
      <w:r w:rsidRPr="001B5C1E">
        <w:rPr>
          <w:rFonts w:asciiTheme="minorHAnsi" w:hAnsiTheme="minorHAnsi" w:cstheme="minorHAnsi"/>
          <w:sz w:val="22"/>
          <w:vertAlign w:val="superscript"/>
          <w:lang w:val="en-GB"/>
        </w:rPr>
        <w:t>1,2</w:t>
      </w:r>
      <w:r w:rsidRPr="001B5C1E">
        <w:rPr>
          <w:rFonts w:asciiTheme="minorHAnsi" w:hAnsiTheme="minorHAnsi" w:cstheme="minorHAnsi"/>
          <w:sz w:val="22"/>
          <w:lang w:val="en-GB"/>
        </w:rPr>
        <w:t>, Jill Moser PhD</w:t>
      </w:r>
      <w:r w:rsidRPr="001B5C1E">
        <w:rPr>
          <w:rFonts w:asciiTheme="minorHAnsi" w:hAnsiTheme="minorHAnsi" w:cstheme="minorHAnsi"/>
          <w:sz w:val="22"/>
          <w:vertAlign w:val="superscript"/>
          <w:lang w:val="en-GB"/>
        </w:rPr>
        <w:t>1,2</w:t>
      </w:r>
    </w:p>
    <w:p w14:paraId="6524EFFA" w14:textId="77777777" w:rsidR="00390389" w:rsidRPr="009D38CB" w:rsidRDefault="00390389" w:rsidP="00322F3C">
      <w:pPr>
        <w:spacing w:line="480" w:lineRule="auto"/>
        <w:jc w:val="both"/>
        <w:outlineLvl w:val="0"/>
        <w:rPr>
          <w:rFonts w:ascii="Calibri" w:hAnsi="Calibri" w:cs="Calibri"/>
          <w:sz w:val="20"/>
          <w:szCs w:val="20"/>
          <w:lang w:val="en-GB"/>
        </w:rPr>
      </w:pPr>
    </w:p>
    <w:p w14:paraId="55173484" w14:textId="77777777" w:rsidR="00390389" w:rsidRPr="009D38CB" w:rsidRDefault="00390389" w:rsidP="00322F3C">
      <w:pPr>
        <w:spacing w:line="480" w:lineRule="auto"/>
        <w:jc w:val="both"/>
        <w:rPr>
          <w:rFonts w:ascii="Calibri" w:hAnsi="Calibri" w:cs="Calibri"/>
          <w:sz w:val="22"/>
          <w:szCs w:val="22"/>
          <w:vertAlign w:val="superscript"/>
          <w:lang w:val="en-CA"/>
        </w:rPr>
      </w:pPr>
      <w:r w:rsidRPr="009D38CB">
        <w:rPr>
          <w:rFonts w:ascii="Calibri" w:hAnsi="Calibri" w:cs="Calibri"/>
          <w:sz w:val="22"/>
          <w:szCs w:val="22"/>
          <w:vertAlign w:val="superscript"/>
          <w:lang w:val="en-CA"/>
        </w:rPr>
        <w:t>1.</w:t>
      </w:r>
      <w:r w:rsidRPr="009D38CB">
        <w:rPr>
          <w:rFonts w:ascii="Calibri" w:hAnsi="Calibri" w:cs="Calibri"/>
          <w:sz w:val="22"/>
          <w:szCs w:val="22"/>
          <w:lang w:val="en-CA"/>
        </w:rPr>
        <w:t xml:space="preserve"> Department of Critical Care, University of Groningen, University Medical Center Groningen, Groningen, The Netherlands.</w:t>
      </w:r>
    </w:p>
    <w:p w14:paraId="76469EF7" w14:textId="77777777" w:rsidR="00390389" w:rsidRDefault="00390389" w:rsidP="00322F3C">
      <w:pPr>
        <w:spacing w:line="480" w:lineRule="auto"/>
        <w:jc w:val="both"/>
        <w:rPr>
          <w:rFonts w:ascii="Calibri" w:hAnsi="Calibri" w:cs="Calibri"/>
          <w:sz w:val="22"/>
          <w:szCs w:val="22"/>
          <w:lang w:val="en-CA"/>
        </w:rPr>
      </w:pPr>
      <w:r w:rsidRPr="009D38CB">
        <w:rPr>
          <w:rFonts w:ascii="Calibri" w:hAnsi="Calibri" w:cs="Calibri"/>
          <w:sz w:val="22"/>
          <w:szCs w:val="22"/>
          <w:vertAlign w:val="superscript"/>
          <w:lang w:val="en-CA"/>
        </w:rPr>
        <w:t>2.</w:t>
      </w:r>
      <w:r w:rsidRPr="009D38CB">
        <w:rPr>
          <w:rFonts w:ascii="Calibri" w:hAnsi="Calibri" w:cs="Calibri"/>
          <w:sz w:val="22"/>
          <w:szCs w:val="22"/>
          <w:lang w:val="en-CA"/>
        </w:rPr>
        <w:t xml:space="preserve"> Department of Pathology and Medical Biology, Medical Biology section, University of Groningen, University Medical Center Groningen, Groningen, The Netherlands.</w:t>
      </w:r>
    </w:p>
    <w:p w14:paraId="0E4D62F8" w14:textId="77777777" w:rsidR="00390389" w:rsidRDefault="00390389" w:rsidP="00322F3C">
      <w:pPr>
        <w:spacing w:line="480" w:lineRule="auto"/>
        <w:jc w:val="both"/>
        <w:rPr>
          <w:rFonts w:ascii="Calibri" w:hAnsi="Calibri" w:cs="Calibri"/>
          <w:sz w:val="22"/>
          <w:szCs w:val="22"/>
          <w:lang w:val="en-CA"/>
        </w:rPr>
      </w:pPr>
      <w:r>
        <w:rPr>
          <w:rFonts w:ascii="Calibri" w:hAnsi="Calibri" w:cs="Calibri"/>
          <w:sz w:val="22"/>
          <w:szCs w:val="22"/>
          <w:vertAlign w:val="superscript"/>
          <w:lang w:val="en-CA"/>
        </w:rPr>
        <w:t>3</w:t>
      </w:r>
      <w:r w:rsidRPr="009D38CB">
        <w:rPr>
          <w:rFonts w:ascii="Calibri" w:hAnsi="Calibri" w:cs="Calibri"/>
          <w:sz w:val="22"/>
          <w:szCs w:val="22"/>
          <w:vertAlign w:val="superscript"/>
          <w:lang w:val="en-CA"/>
        </w:rPr>
        <w:t>.</w:t>
      </w:r>
      <w:r w:rsidRPr="009D38CB">
        <w:rPr>
          <w:rFonts w:ascii="Calibri" w:hAnsi="Calibri" w:cs="Calibri"/>
          <w:sz w:val="22"/>
          <w:szCs w:val="22"/>
          <w:lang w:val="en-CA"/>
        </w:rPr>
        <w:t xml:space="preserve"> </w:t>
      </w:r>
      <w:r>
        <w:rPr>
          <w:rFonts w:ascii="Calibri" w:hAnsi="Calibri" w:cs="Calibri"/>
          <w:sz w:val="22"/>
          <w:szCs w:val="22"/>
          <w:lang w:val="en-CA"/>
        </w:rPr>
        <w:t>Equal first authorship</w:t>
      </w:r>
    </w:p>
    <w:p w14:paraId="49DA73AC" w14:textId="01DB45C8" w:rsidR="00390389" w:rsidRDefault="00390389" w:rsidP="00322F3C">
      <w:pPr>
        <w:spacing w:line="480" w:lineRule="auto"/>
        <w:jc w:val="both"/>
        <w:rPr>
          <w:rFonts w:ascii="Calibri" w:hAnsi="Calibri" w:cs="Calibri"/>
          <w:sz w:val="22"/>
          <w:szCs w:val="22"/>
          <w:lang w:val="en-CA"/>
        </w:rPr>
      </w:pPr>
    </w:p>
    <w:p w14:paraId="5410CCDE" w14:textId="77777777" w:rsidR="00BF7D77" w:rsidRPr="009D38CB" w:rsidRDefault="00BF7D77" w:rsidP="00322F3C">
      <w:pPr>
        <w:spacing w:line="480" w:lineRule="auto"/>
        <w:jc w:val="both"/>
        <w:rPr>
          <w:rFonts w:ascii="Calibri" w:hAnsi="Calibri" w:cs="Calibri"/>
          <w:sz w:val="22"/>
          <w:szCs w:val="22"/>
          <w:lang w:val="en-CA"/>
        </w:rPr>
      </w:pPr>
      <w:bookmarkStart w:id="0" w:name="_GoBack"/>
      <w:bookmarkEnd w:id="0"/>
    </w:p>
    <w:p w14:paraId="5C94746F" w14:textId="77777777" w:rsidR="00390389" w:rsidRPr="00E76096" w:rsidRDefault="00390389" w:rsidP="00322F3C">
      <w:pPr>
        <w:spacing w:line="480" w:lineRule="auto"/>
        <w:jc w:val="both"/>
        <w:outlineLvl w:val="0"/>
        <w:rPr>
          <w:rFonts w:ascii="Calibri" w:hAnsi="Calibri" w:cs="Calibri"/>
          <w:sz w:val="20"/>
          <w:szCs w:val="20"/>
          <w:lang w:val="en-CA"/>
        </w:rPr>
      </w:pPr>
    </w:p>
    <w:p w14:paraId="4643B631" w14:textId="77777777" w:rsidR="00390389" w:rsidRPr="00E76096" w:rsidRDefault="00390389" w:rsidP="00322F3C">
      <w:pPr>
        <w:spacing w:line="480" w:lineRule="auto"/>
        <w:jc w:val="both"/>
        <w:outlineLvl w:val="0"/>
        <w:rPr>
          <w:rFonts w:ascii="Calibri" w:hAnsi="Calibri" w:cs="Calibri"/>
          <w:sz w:val="20"/>
          <w:szCs w:val="20"/>
          <w:lang w:val="en-GB"/>
        </w:rPr>
      </w:pPr>
    </w:p>
    <w:p w14:paraId="2EB156E9" w14:textId="77777777" w:rsidR="00390389" w:rsidRPr="009D38CB" w:rsidRDefault="00390389" w:rsidP="00322F3C">
      <w:pPr>
        <w:shd w:val="clear" w:color="auto" w:fill="FFFFFF"/>
        <w:spacing w:line="480" w:lineRule="auto"/>
        <w:jc w:val="both"/>
        <w:outlineLvl w:val="0"/>
        <w:rPr>
          <w:rFonts w:ascii="Calibri" w:hAnsi="Calibri" w:cs="Calibri"/>
          <w:b/>
          <w:bCs/>
          <w:color w:val="222222"/>
          <w:sz w:val="22"/>
          <w:szCs w:val="22"/>
          <w:lang w:val="en-CA" w:eastAsia="en-US"/>
        </w:rPr>
      </w:pPr>
      <w:r w:rsidRPr="009D38CB">
        <w:rPr>
          <w:rFonts w:ascii="Calibri" w:hAnsi="Calibri" w:cs="Calibri"/>
          <w:b/>
          <w:bCs/>
          <w:color w:val="222222"/>
          <w:sz w:val="22"/>
          <w:szCs w:val="22"/>
          <w:lang w:val="en-CA" w:eastAsia="en-US"/>
        </w:rPr>
        <w:t xml:space="preserve">Corresponding author: </w:t>
      </w:r>
    </w:p>
    <w:p w14:paraId="645FEBB4" w14:textId="0D1D5A38" w:rsidR="00390389" w:rsidRDefault="00390389" w:rsidP="00322F3C">
      <w:pPr>
        <w:shd w:val="clear" w:color="auto" w:fill="FFFFFF"/>
        <w:spacing w:line="480" w:lineRule="auto"/>
        <w:jc w:val="both"/>
        <w:rPr>
          <w:rFonts w:ascii="Calibri" w:hAnsi="Calibri" w:cs="Calibri"/>
          <w:bCs/>
          <w:color w:val="222222"/>
          <w:sz w:val="22"/>
          <w:szCs w:val="22"/>
          <w:lang w:val="en-CA" w:eastAsia="en-US"/>
        </w:rPr>
      </w:pPr>
      <w:r w:rsidRPr="009D38CB">
        <w:rPr>
          <w:rFonts w:ascii="Calibri" w:hAnsi="Calibri" w:cs="Calibri"/>
          <w:bCs/>
          <w:color w:val="222222"/>
          <w:sz w:val="22"/>
          <w:szCs w:val="22"/>
          <w:lang w:val="en-CA" w:eastAsia="en-US"/>
        </w:rPr>
        <w:t xml:space="preserve">Jill Moser PhD, Dept. of Critical Care, University Medical Center Groningen, </w:t>
      </w:r>
      <w:proofErr w:type="spellStart"/>
      <w:r w:rsidRPr="009D38CB">
        <w:rPr>
          <w:rFonts w:ascii="Calibri" w:hAnsi="Calibri" w:cs="Calibri"/>
          <w:bCs/>
          <w:color w:val="222222"/>
          <w:sz w:val="22"/>
          <w:szCs w:val="22"/>
          <w:lang w:val="en-CA" w:eastAsia="en-US"/>
        </w:rPr>
        <w:t>Hanzeplein</w:t>
      </w:r>
      <w:proofErr w:type="spellEnd"/>
      <w:r w:rsidRPr="009D38CB">
        <w:rPr>
          <w:rFonts w:ascii="Calibri" w:hAnsi="Calibri" w:cs="Calibri"/>
          <w:bCs/>
          <w:color w:val="222222"/>
          <w:sz w:val="22"/>
          <w:szCs w:val="22"/>
          <w:lang w:val="en-CA" w:eastAsia="en-US"/>
        </w:rPr>
        <w:t xml:space="preserve"> 1, 9713 GZ Groningen, The Netherlands. Tel: +31-50-3610229, Fax: +31-50-3619911, E-mai</w:t>
      </w:r>
      <w:r w:rsidR="005326DF">
        <w:rPr>
          <w:rFonts w:ascii="Calibri" w:hAnsi="Calibri" w:cs="Calibri"/>
          <w:bCs/>
          <w:color w:val="222222"/>
          <w:sz w:val="22"/>
          <w:szCs w:val="22"/>
          <w:lang w:val="en-CA" w:eastAsia="en-US"/>
        </w:rPr>
        <w:t xml:space="preserve">l: </w:t>
      </w:r>
      <w:hyperlink r:id="rId4" w:history="1">
        <w:r w:rsidR="005326DF" w:rsidRPr="00C7004B">
          <w:rPr>
            <w:rStyle w:val="Hyperlink"/>
            <w:rFonts w:ascii="Calibri" w:hAnsi="Calibri" w:cs="Calibri"/>
            <w:bCs/>
            <w:sz w:val="22"/>
            <w:szCs w:val="22"/>
            <w:lang w:val="en-CA" w:eastAsia="en-US"/>
          </w:rPr>
          <w:t>j.moser@umcg.nl</w:t>
        </w:r>
      </w:hyperlink>
    </w:p>
    <w:p w14:paraId="4EE24808" w14:textId="77777777" w:rsidR="00390389" w:rsidRPr="009D38CB" w:rsidRDefault="00390389" w:rsidP="00322F3C">
      <w:pPr>
        <w:shd w:val="clear" w:color="auto" w:fill="FFFFFF"/>
        <w:spacing w:line="480" w:lineRule="auto"/>
        <w:jc w:val="both"/>
        <w:rPr>
          <w:rFonts w:ascii="Calibri" w:hAnsi="Calibri" w:cs="Calibri"/>
          <w:b/>
          <w:bCs/>
          <w:color w:val="222222"/>
          <w:sz w:val="22"/>
          <w:szCs w:val="22"/>
          <w:lang w:val="en-CA" w:eastAsia="en-US"/>
        </w:rPr>
      </w:pPr>
    </w:p>
    <w:p w14:paraId="3F92EA62" w14:textId="77777777" w:rsidR="00390389" w:rsidRPr="009D38CB" w:rsidRDefault="00390389" w:rsidP="00322F3C">
      <w:pPr>
        <w:shd w:val="clear" w:color="auto" w:fill="FFFFFF"/>
        <w:spacing w:line="480" w:lineRule="auto"/>
        <w:jc w:val="both"/>
        <w:rPr>
          <w:rFonts w:ascii="Calibri" w:hAnsi="Calibri" w:cs="Calibri"/>
          <w:b/>
          <w:bCs/>
          <w:color w:val="222222"/>
          <w:sz w:val="22"/>
          <w:szCs w:val="22"/>
          <w:lang w:val="en-CA" w:eastAsia="en-US"/>
        </w:rPr>
      </w:pPr>
    </w:p>
    <w:p w14:paraId="023679C3" w14:textId="689D1556" w:rsidR="00390389" w:rsidRPr="009D38CB" w:rsidRDefault="00390389" w:rsidP="00322F3C">
      <w:pPr>
        <w:shd w:val="clear" w:color="auto" w:fill="FFFFFF"/>
        <w:spacing w:line="480" w:lineRule="auto"/>
        <w:jc w:val="both"/>
        <w:rPr>
          <w:rFonts w:ascii="Calibri" w:hAnsi="Calibri" w:cs="Calibri"/>
          <w:bCs/>
          <w:color w:val="222222"/>
          <w:sz w:val="22"/>
          <w:szCs w:val="22"/>
          <w:lang w:val="en-CA" w:eastAsia="en-US"/>
        </w:rPr>
      </w:pPr>
      <w:r w:rsidRPr="009D38CB">
        <w:rPr>
          <w:rFonts w:ascii="Calibri" w:hAnsi="Calibri" w:cs="Calibri"/>
          <w:b/>
          <w:bCs/>
          <w:color w:val="222222"/>
          <w:sz w:val="22"/>
          <w:szCs w:val="22"/>
          <w:lang w:val="en-CA" w:eastAsia="en-US"/>
        </w:rPr>
        <w:t>Key Words:</w:t>
      </w:r>
      <w:r w:rsidRPr="009D38CB">
        <w:rPr>
          <w:rFonts w:ascii="Calibri" w:hAnsi="Calibri" w:cs="Calibri"/>
          <w:bCs/>
          <w:color w:val="222222"/>
          <w:sz w:val="22"/>
          <w:szCs w:val="22"/>
          <w:lang w:val="en-CA" w:eastAsia="en-US"/>
        </w:rPr>
        <w:t xml:space="preserve"> Sepsis, Acute Kidney Injury</w:t>
      </w:r>
      <w:r>
        <w:rPr>
          <w:rFonts w:ascii="Calibri" w:hAnsi="Calibri" w:cs="Calibri"/>
          <w:bCs/>
          <w:color w:val="222222"/>
          <w:sz w:val="22"/>
          <w:szCs w:val="22"/>
          <w:lang w:val="en-CA" w:eastAsia="en-US"/>
        </w:rPr>
        <w:t xml:space="preserve">, </w:t>
      </w:r>
      <w:r w:rsidR="00547FF0">
        <w:rPr>
          <w:rFonts w:ascii="Calibri" w:hAnsi="Calibri" w:cs="Calibri"/>
          <w:bCs/>
          <w:color w:val="222222"/>
          <w:sz w:val="22"/>
          <w:szCs w:val="22"/>
          <w:lang w:val="en-CA" w:eastAsia="en-US"/>
        </w:rPr>
        <w:t>sub</w:t>
      </w:r>
      <w:r w:rsidR="005326DF">
        <w:rPr>
          <w:rFonts w:ascii="Calibri" w:hAnsi="Calibri" w:cs="Calibri"/>
          <w:bCs/>
          <w:color w:val="222222"/>
          <w:sz w:val="22"/>
          <w:szCs w:val="22"/>
          <w:lang w:val="en-CA" w:eastAsia="en-US"/>
        </w:rPr>
        <w:t>types</w:t>
      </w:r>
      <w:r>
        <w:rPr>
          <w:rFonts w:ascii="Calibri" w:hAnsi="Calibri" w:cs="Calibri"/>
          <w:bCs/>
          <w:color w:val="222222"/>
          <w:sz w:val="22"/>
          <w:szCs w:val="22"/>
          <w:lang w:val="en-CA" w:eastAsia="en-US"/>
        </w:rPr>
        <w:t>, Neutrophil gelatinase-associated lipocalin (NGAL), Kidney injury molecule-1 (KIM-1)</w:t>
      </w:r>
    </w:p>
    <w:p w14:paraId="5F869EB4" w14:textId="4A834751" w:rsidR="00390389" w:rsidRDefault="00390389" w:rsidP="00322F3C">
      <w:pPr>
        <w:shd w:val="clear" w:color="auto" w:fill="FFFFFF"/>
        <w:spacing w:line="480" w:lineRule="auto"/>
        <w:jc w:val="both"/>
        <w:outlineLvl w:val="0"/>
        <w:rPr>
          <w:rFonts w:ascii="Calibri" w:hAnsi="Calibri" w:cs="Calibri"/>
          <w:bCs/>
          <w:color w:val="222222"/>
          <w:sz w:val="22"/>
          <w:szCs w:val="22"/>
          <w:lang w:val="en-CA" w:eastAsia="en-US"/>
        </w:rPr>
      </w:pPr>
    </w:p>
    <w:p w14:paraId="2953C5CB" w14:textId="0DD7CEA5" w:rsidR="00390389" w:rsidRDefault="00390389" w:rsidP="00322F3C">
      <w:pPr>
        <w:shd w:val="clear" w:color="auto" w:fill="FFFFFF"/>
        <w:spacing w:line="480" w:lineRule="auto"/>
        <w:jc w:val="both"/>
        <w:outlineLvl w:val="0"/>
        <w:rPr>
          <w:rFonts w:ascii="Calibri" w:hAnsi="Calibri" w:cs="Calibri"/>
          <w:bCs/>
          <w:color w:val="222222"/>
          <w:sz w:val="22"/>
          <w:szCs w:val="22"/>
          <w:lang w:val="en-CA" w:eastAsia="en-US"/>
        </w:rPr>
      </w:pPr>
    </w:p>
    <w:p w14:paraId="2B1F57E0" w14:textId="6C7AEE3C" w:rsidR="00390389" w:rsidRDefault="00390389" w:rsidP="00322F3C">
      <w:pPr>
        <w:shd w:val="clear" w:color="auto" w:fill="FFFFFF"/>
        <w:spacing w:line="480" w:lineRule="auto"/>
        <w:jc w:val="both"/>
        <w:outlineLvl w:val="0"/>
        <w:rPr>
          <w:rFonts w:ascii="Calibri" w:hAnsi="Calibri" w:cs="Calibri"/>
          <w:bCs/>
          <w:color w:val="222222"/>
          <w:sz w:val="22"/>
          <w:szCs w:val="22"/>
          <w:lang w:val="en-CA" w:eastAsia="en-US"/>
        </w:rPr>
      </w:pPr>
    </w:p>
    <w:p w14:paraId="43126709" w14:textId="77777777" w:rsidR="00390389" w:rsidRPr="009D38CB" w:rsidRDefault="00390389" w:rsidP="00322F3C">
      <w:pPr>
        <w:shd w:val="clear" w:color="auto" w:fill="FFFFFF"/>
        <w:spacing w:line="480" w:lineRule="auto"/>
        <w:jc w:val="both"/>
        <w:outlineLvl w:val="0"/>
        <w:rPr>
          <w:rFonts w:ascii="Calibri" w:hAnsi="Calibri" w:cs="Calibri"/>
          <w:bCs/>
          <w:color w:val="222222"/>
          <w:sz w:val="22"/>
          <w:szCs w:val="22"/>
          <w:lang w:val="en-CA" w:eastAsia="en-US"/>
        </w:rPr>
      </w:pPr>
    </w:p>
    <w:p w14:paraId="7611CCBA" w14:textId="77777777" w:rsidR="00475046" w:rsidRDefault="00475046" w:rsidP="00322F3C">
      <w:pPr>
        <w:spacing w:line="480" w:lineRule="auto"/>
        <w:jc w:val="both"/>
        <w:rPr>
          <w:rFonts w:ascii="Calibri" w:hAnsi="Calibri" w:cs="Calibri"/>
          <w:b/>
          <w:sz w:val="28"/>
          <w:szCs w:val="22"/>
          <w:lang w:val="en-US"/>
        </w:rPr>
      </w:pPr>
    </w:p>
    <w:p w14:paraId="2565D188" w14:textId="5B556508" w:rsidR="00390389" w:rsidRPr="000A3784" w:rsidRDefault="00390389" w:rsidP="00322F3C">
      <w:pPr>
        <w:spacing w:line="480" w:lineRule="auto"/>
        <w:jc w:val="both"/>
        <w:rPr>
          <w:rFonts w:ascii="Calibri" w:hAnsi="Calibri" w:cs="Calibri"/>
          <w:b/>
          <w:sz w:val="28"/>
          <w:szCs w:val="22"/>
          <w:lang w:val="en-US"/>
        </w:rPr>
      </w:pPr>
      <w:r w:rsidRPr="000A3784">
        <w:rPr>
          <w:rFonts w:ascii="Calibri" w:hAnsi="Calibri" w:cs="Calibri"/>
          <w:b/>
          <w:sz w:val="28"/>
          <w:szCs w:val="22"/>
          <w:lang w:val="en-US"/>
        </w:rPr>
        <w:t>S</w:t>
      </w:r>
      <w:r w:rsidR="000A3784">
        <w:rPr>
          <w:rFonts w:ascii="Calibri" w:hAnsi="Calibri" w:cs="Calibri"/>
          <w:b/>
          <w:sz w:val="28"/>
          <w:szCs w:val="22"/>
          <w:lang w:val="en-US"/>
        </w:rPr>
        <w:t>upplemental</w:t>
      </w:r>
      <w:r w:rsidRPr="000A3784">
        <w:rPr>
          <w:rFonts w:ascii="Calibri" w:hAnsi="Calibri" w:cs="Calibri"/>
          <w:b/>
          <w:sz w:val="28"/>
          <w:szCs w:val="22"/>
          <w:lang w:val="en-US"/>
        </w:rPr>
        <w:t xml:space="preserve"> D</w:t>
      </w:r>
      <w:r w:rsidR="000A3784">
        <w:rPr>
          <w:rFonts w:ascii="Calibri" w:hAnsi="Calibri" w:cs="Calibri"/>
          <w:b/>
          <w:sz w:val="28"/>
          <w:szCs w:val="22"/>
          <w:lang w:val="en-US"/>
        </w:rPr>
        <w:t xml:space="preserve">igital </w:t>
      </w:r>
      <w:r w:rsidRPr="000A3784">
        <w:rPr>
          <w:rFonts w:ascii="Calibri" w:hAnsi="Calibri" w:cs="Calibri"/>
          <w:b/>
          <w:sz w:val="28"/>
          <w:szCs w:val="22"/>
          <w:lang w:val="en-US"/>
        </w:rPr>
        <w:t>C</w:t>
      </w:r>
      <w:r w:rsidR="000A3784">
        <w:rPr>
          <w:rFonts w:ascii="Calibri" w:hAnsi="Calibri" w:cs="Calibri"/>
          <w:b/>
          <w:sz w:val="28"/>
          <w:szCs w:val="22"/>
          <w:lang w:val="en-US"/>
        </w:rPr>
        <w:t>ontent</w:t>
      </w:r>
      <w:r w:rsidRPr="000A3784">
        <w:rPr>
          <w:rFonts w:ascii="Calibri" w:hAnsi="Calibri" w:cs="Calibri"/>
          <w:b/>
          <w:sz w:val="28"/>
          <w:szCs w:val="22"/>
          <w:lang w:val="en-US"/>
        </w:rPr>
        <w:t xml:space="preserve"> 1 </w:t>
      </w:r>
      <w:r w:rsidR="000A3784">
        <w:rPr>
          <w:rFonts w:ascii="Calibri" w:hAnsi="Calibri" w:cs="Calibri"/>
          <w:b/>
          <w:sz w:val="28"/>
          <w:szCs w:val="22"/>
          <w:lang w:val="en-US"/>
        </w:rPr>
        <w:t>–</w:t>
      </w:r>
      <w:r w:rsidRPr="000A3784">
        <w:rPr>
          <w:rFonts w:ascii="Calibri" w:hAnsi="Calibri" w:cs="Calibri"/>
          <w:b/>
          <w:sz w:val="28"/>
          <w:szCs w:val="22"/>
          <w:lang w:val="en-US"/>
        </w:rPr>
        <w:t xml:space="preserve"> M</w:t>
      </w:r>
      <w:r w:rsidR="000A3784">
        <w:rPr>
          <w:rFonts w:ascii="Calibri" w:hAnsi="Calibri" w:cs="Calibri"/>
          <w:b/>
          <w:sz w:val="28"/>
          <w:szCs w:val="22"/>
          <w:lang w:val="en-US"/>
        </w:rPr>
        <w:t>ethods</w:t>
      </w:r>
    </w:p>
    <w:p w14:paraId="511283D2" w14:textId="77777777" w:rsidR="000A3784" w:rsidRDefault="000A3784" w:rsidP="00322F3C">
      <w:pPr>
        <w:spacing w:line="480" w:lineRule="auto"/>
        <w:jc w:val="both"/>
        <w:rPr>
          <w:rFonts w:ascii="Calibri" w:hAnsi="Calibri" w:cs="Calibri"/>
          <w:b/>
          <w:sz w:val="22"/>
          <w:szCs w:val="22"/>
          <w:lang w:val="en-US"/>
        </w:rPr>
      </w:pPr>
    </w:p>
    <w:p w14:paraId="181F56D0" w14:textId="7713E3AE" w:rsidR="00390389" w:rsidRPr="004052D1" w:rsidRDefault="00390389" w:rsidP="00322F3C">
      <w:pPr>
        <w:spacing w:line="480" w:lineRule="auto"/>
        <w:jc w:val="both"/>
        <w:rPr>
          <w:rFonts w:ascii="Calibri" w:hAnsi="Calibri" w:cs="Calibri"/>
          <w:b/>
          <w:sz w:val="22"/>
          <w:szCs w:val="22"/>
          <w:lang w:val="en-US"/>
        </w:rPr>
      </w:pPr>
      <w:r w:rsidRPr="004052D1">
        <w:rPr>
          <w:rFonts w:ascii="Calibri" w:hAnsi="Calibri" w:cs="Calibri"/>
          <w:b/>
          <w:sz w:val="22"/>
          <w:szCs w:val="22"/>
          <w:lang w:val="en-US"/>
        </w:rPr>
        <w:t>Patient characteristics</w:t>
      </w:r>
    </w:p>
    <w:p w14:paraId="055229EE" w14:textId="33402E32" w:rsidR="00390389" w:rsidRPr="00E86AD8" w:rsidRDefault="00390389" w:rsidP="002B0D2E">
      <w:pPr>
        <w:spacing w:line="480" w:lineRule="auto"/>
        <w:jc w:val="both"/>
        <w:rPr>
          <w:rFonts w:ascii="Calibri" w:eastAsia="Calibri" w:hAnsi="Calibri" w:cs="Calibri"/>
          <w:sz w:val="22"/>
          <w:szCs w:val="22"/>
          <w:lang w:val="en-US" w:eastAsia="en-US"/>
        </w:rPr>
      </w:pPr>
      <w:r>
        <w:rPr>
          <w:rFonts w:ascii="Calibri" w:hAnsi="Calibri" w:cs="Calibri"/>
          <w:sz w:val="22"/>
          <w:szCs w:val="22"/>
          <w:lang w:val="en-US"/>
        </w:rPr>
        <w:t>For this study, w</w:t>
      </w:r>
      <w:r w:rsidRPr="00E86AD8">
        <w:rPr>
          <w:rFonts w:ascii="Calibri" w:hAnsi="Calibri" w:cs="Calibri"/>
          <w:sz w:val="22"/>
          <w:szCs w:val="22"/>
          <w:lang w:val="en-US"/>
        </w:rPr>
        <w:t xml:space="preserve">e included 27 </w:t>
      </w:r>
      <w:r w:rsidR="005326DF">
        <w:rPr>
          <w:rFonts w:ascii="Calibri" w:hAnsi="Calibri" w:cs="Calibri"/>
          <w:sz w:val="22"/>
          <w:szCs w:val="22"/>
          <w:lang w:val="en-US"/>
        </w:rPr>
        <w:t xml:space="preserve">sepsis-AKI </w:t>
      </w:r>
      <w:r w:rsidRPr="00E86AD8">
        <w:rPr>
          <w:rFonts w:ascii="Calibri" w:hAnsi="Calibri" w:cs="Calibri"/>
          <w:sz w:val="22"/>
          <w:szCs w:val="22"/>
          <w:lang w:val="en-US"/>
        </w:rPr>
        <w:t>patients and 12 controls. The mean age of patients</w:t>
      </w:r>
      <w:r>
        <w:rPr>
          <w:rFonts w:ascii="Calibri" w:hAnsi="Calibri" w:cs="Calibri"/>
          <w:sz w:val="22"/>
          <w:szCs w:val="22"/>
          <w:lang w:val="en-US"/>
        </w:rPr>
        <w:t xml:space="preserve"> with sepsis</w:t>
      </w:r>
      <w:r w:rsidRPr="00E86AD8">
        <w:rPr>
          <w:rFonts w:ascii="Calibri" w:hAnsi="Calibri" w:cs="Calibri"/>
          <w:sz w:val="22"/>
          <w:szCs w:val="22"/>
          <w:lang w:val="en-US"/>
        </w:rPr>
        <w:t xml:space="preserve"> was 67.9 years (range 40-85 years)</w:t>
      </w:r>
      <w:r w:rsidR="002B0D2E">
        <w:rPr>
          <w:rFonts w:ascii="Calibri" w:hAnsi="Calibri" w:cs="Calibri"/>
          <w:sz w:val="22"/>
          <w:szCs w:val="22"/>
          <w:lang w:val="en-US"/>
        </w:rPr>
        <w:t>,</w:t>
      </w:r>
      <w:r>
        <w:rPr>
          <w:rFonts w:ascii="Calibri" w:hAnsi="Calibri" w:cs="Calibri"/>
          <w:sz w:val="22"/>
          <w:szCs w:val="22"/>
          <w:lang w:val="en-US"/>
        </w:rPr>
        <w:t xml:space="preserve"> that of control subjects </w:t>
      </w:r>
      <w:r w:rsidR="002B0D2E">
        <w:rPr>
          <w:rFonts w:ascii="Calibri" w:hAnsi="Calibri" w:cs="Calibri"/>
          <w:sz w:val="22"/>
          <w:szCs w:val="22"/>
          <w:lang w:val="en-US"/>
        </w:rPr>
        <w:t xml:space="preserve">was </w:t>
      </w:r>
      <w:r w:rsidRPr="00E86AD8">
        <w:rPr>
          <w:rFonts w:ascii="Calibri" w:hAnsi="Calibri" w:cs="Calibri"/>
          <w:sz w:val="22"/>
          <w:szCs w:val="22"/>
          <w:lang w:val="en-US"/>
        </w:rPr>
        <w:t>59.5 years (range 20-79 years). The mean length of stay in the Intensive Care Unit (ICU) was 3.6 days (range 1-12 days). Common co-morbidities</w:t>
      </w:r>
      <w:r>
        <w:rPr>
          <w:rFonts w:ascii="Calibri" w:hAnsi="Calibri" w:cs="Calibri"/>
          <w:sz w:val="22"/>
          <w:szCs w:val="22"/>
          <w:lang w:val="en-US"/>
        </w:rPr>
        <w:t xml:space="preserve"> </w:t>
      </w:r>
      <w:r w:rsidRPr="00E86AD8">
        <w:rPr>
          <w:rFonts w:ascii="Calibri" w:hAnsi="Calibri" w:cs="Calibri"/>
          <w:sz w:val="22"/>
          <w:szCs w:val="22"/>
          <w:lang w:val="en-US"/>
        </w:rPr>
        <w:t xml:space="preserve">were hypertension, </w:t>
      </w:r>
      <w:r>
        <w:rPr>
          <w:rFonts w:ascii="Calibri" w:hAnsi="Calibri" w:cs="Calibri"/>
          <w:sz w:val="22"/>
          <w:szCs w:val="22"/>
          <w:lang w:val="en-US"/>
        </w:rPr>
        <w:t>c</w:t>
      </w:r>
      <w:r w:rsidRPr="0014306D">
        <w:rPr>
          <w:rFonts w:ascii="Calibri" w:hAnsi="Calibri" w:cs="Calibri"/>
          <w:sz w:val="22"/>
          <w:szCs w:val="22"/>
          <w:lang w:val="en-US"/>
        </w:rPr>
        <w:t xml:space="preserve">hronic </w:t>
      </w:r>
      <w:r>
        <w:rPr>
          <w:rFonts w:ascii="Calibri" w:hAnsi="Calibri" w:cs="Calibri"/>
          <w:sz w:val="22"/>
          <w:szCs w:val="22"/>
          <w:lang w:val="en-US"/>
        </w:rPr>
        <w:t>o</w:t>
      </w:r>
      <w:r w:rsidRPr="0014306D">
        <w:rPr>
          <w:rFonts w:ascii="Calibri" w:hAnsi="Calibri" w:cs="Calibri"/>
          <w:sz w:val="22"/>
          <w:szCs w:val="22"/>
          <w:lang w:val="en-US"/>
        </w:rPr>
        <w:t xml:space="preserve">bstructive </w:t>
      </w:r>
      <w:r>
        <w:rPr>
          <w:rFonts w:ascii="Calibri" w:hAnsi="Calibri" w:cs="Calibri"/>
          <w:sz w:val="22"/>
          <w:szCs w:val="22"/>
          <w:lang w:val="en-US"/>
        </w:rPr>
        <w:t>p</w:t>
      </w:r>
      <w:r w:rsidRPr="0014306D">
        <w:rPr>
          <w:rFonts w:ascii="Calibri" w:hAnsi="Calibri" w:cs="Calibri"/>
          <w:sz w:val="22"/>
          <w:szCs w:val="22"/>
          <w:lang w:val="en-US"/>
        </w:rPr>
        <w:t xml:space="preserve">ulmonary </w:t>
      </w:r>
      <w:r>
        <w:rPr>
          <w:rFonts w:ascii="Calibri" w:hAnsi="Calibri" w:cs="Calibri"/>
          <w:sz w:val="22"/>
          <w:szCs w:val="22"/>
          <w:lang w:val="en-US"/>
        </w:rPr>
        <w:t>d</w:t>
      </w:r>
      <w:r w:rsidRPr="0014306D">
        <w:rPr>
          <w:rFonts w:ascii="Calibri" w:hAnsi="Calibri" w:cs="Calibri"/>
          <w:sz w:val="22"/>
          <w:szCs w:val="22"/>
          <w:lang w:val="en-US"/>
        </w:rPr>
        <w:t>isease</w:t>
      </w:r>
      <w:r>
        <w:rPr>
          <w:rFonts w:ascii="Calibri" w:hAnsi="Calibri" w:cs="Calibri"/>
          <w:sz w:val="22"/>
          <w:szCs w:val="22"/>
          <w:lang w:val="en-US"/>
        </w:rPr>
        <w:t xml:space="preserve">, </w:t>
      </w:r>
      <w:r w:rsidRPr="00E86AD8">
        <w:rPr>
          <w:rFonts w:ascii="Calibri" w:hAnsi="Calibri" w:cs="Calibri"/>
          <w:sz w:val="22"/>
          <w:szCs w:val="22"/>
          <w:lang w:val="en-US"/>
        </w:rPr>
        <w:t>asthma and coronary disease. Most patients</w:t>
      </w:r>
      <w:r>
        <w:rPr>
          <w:rFonts w:ascii="Calibri" w:hAnsi="Calibri" w:cs="Calibri"/>
          <w:sz w:val="22"/>
          <w:szCs w:val="22"/>
          <w:lang w:val="en-US"/>
        </w:rPr>
        <w:t xml:space="preserve"> with sepsis</w:t>
      </w:r>
      <w:r w:rsidRPr="00E86AD8">
        <w:rPr>
          <w:rFonts w:ascii="Calibri" w:hAnsi="Calibri" w:cs="Calibri"/>
          <w:sz w:val="22"/>
          <w:szCs w:val="22"/>
          <w:lang w:val="en-US"/>
        </w:rPr>
        <w:t xml:space="preserve"> had an intra-abdominal</w:t>
      </w:r>
      <w:r>
        <w:rPr>
          <w:rFonts w:ascii="Calibri" w:hAnsi="Calibri" w:cs="Calibri"/>
          <w:sz w:val="22"/>
          <w:szCs w:val="22"/>
          <w:lang w:val="en-US"/>
        </w:rPr>
        <w:t xml:space="preserve"> (n=13)</w:t>
      </w:r>
      <w:r w:rsidRPr="00E86AD8">
        <w:rPr>
          <w:rFonts w:ascii="Calibri" w:hAnsi="Calibri" w:cs="Calibri"/>
          <w:sz w:val="22"/>
          <w:szCs w:val="22"/>
          <w:lang w:val="en-US"/>
        </w:rPr>
        <w:t xml:space="preserve"> or pulmonary infectious focus</w:t>
      </w:r>
      <w:r>
        <w:rPr>
          <w:rFonts w:ascii="Calibri" w:hAnsi="Calibri" w:cs="Calibri"/>
          <w:sz w:val="22"/>
          <w:szCs w:val="22"/>
          <w:lang w:val="en-US"/>
        </w:rPr>
        <w:t xml:space="preserve"> (n=9)</w:t>
      </w:r>
      <w:r w:rsidRPr="00E86AD8">
        <w:rPr>
          <w:rFonts w:ascii="Calibri" w:hAnsi="Calibri" w:cs="Calibri"/>
          <w:sz w:val="22"/>
          <w:szCs w:val="22"/>
          <w:lang w:val="en-US"/>
        </w:rPr>
        <w:t xml:space="preserve">. Other causes of sepsis were fasciitis </w:t>
      </w:r>
      <w:proofErr w:type="spellStart"/>
      <w:r w:rsidRPr="00E86AD8">
        <w:rPr>
          <w:rFonts w:ascii="Calibri" w:hAnsi="Calibri" w:cs="Calibri"/>
          <w:sz w:val="22"/>
          <w:szCs w:val="22"/>
          <w:lang w:val="en-US"/>
        </w:rPr>
        <w:t>necroticans</w:t>
      </w:r>
      <w:proofErr w:type="spellEnd"/>
      <w:r>
        <w:rPr>
          <w:rFonts w:ascii="Calibri" w:hAnsi="Calibri" w:cs="Calibri"/>
          <w:sz w:val="22"/>
          <w:szCs w:val="22"/>
          <w:lang w:val="en-US"/>
        </w:rPr>
        <w:t xml:space="preserve"> (n=2)</w:t>
      </w:r>
      <w:r w:rsidRPr="00E86AD8">
        <w:rPr>
          <w:rFonts w:ascii="Calibri" w:hAnsi="Calibri" w:cs="Calibri"/>
          <w:sz w:val="22"/>
          <w:szCs w:val="22"/>
          <w:lang w:val="en-US"/>
        </w:rPr>
        <w:t>, urinary tract infection</w:t>
      </w:r>
      <w:r>
        <w:rPr>
          <w:rFonts w:ascii="Calibri" w:hAnsi="Calibri" w:cs="Calibri"/>
          <w:sz w:val="22"/>
          <w:szCs w:val="22"/>
          <w:lang w:val="en-US"/>
        </w:rPr>
        <w:t xml:space="preserve"> (n=1)</w:t>
      </w:r>
      <w:r w:rsidRPr="00E86AD8">
        <w:rPr>
          <w:rFonts w:ascii="Calibri" w:hAnsi="Calibri" w:cs="Calibri"/>
          <w:sz w:val="22"/>
          <w:szCs w:val="22"/>
          <w:lang w:val="en-US"/>
        </w:rPr>
        <w:t>, meningitis</w:t>
      </w:r>
      <w:r>
        <w:rPr>
          <w:rFonts w:ascii="Calibri" w:hAnsi="Calibri" w:cs="Calibri"/>
          <w:sz w:val="22"/>
          <w:szCs w:val="22"/>
          <w:lang w:val="en-US"/>
        </w:rPr>
        <w:t xml:space="preserve"> (n=1),</w:t>
      </w:r>
      <w:r w:rsidRPr="00E86AD8">
        <w:rPr>
          <w:rFonts w:ascii="Calibri" w:hAnsi="Calibri" w:cs="Calibri"/>
          <w:sz w:val="22"/>
          <w:szCs w:val="22"/>
          <w:lang w:val="en-US"/>
        </w:rPr>
        <w:t xml:space="preserve"> and endocarditis</w:t>
      </w:r>
      <w:r>
        <w:rPr>
          <w:rFonts w:ascii="Calibri" w:hAnsi="Calibri" w:cs="Calibri"/>
          <w:sz w:val="22"/>
          <w:szCs w:val="22"/>
          <w:lang w:val="en-US"/>
        </w:rPr>
        <w:t xml:space="preserve"> (n=1)</w:t>
      </w:r>
      <w:r w:rsidRPr="00E86AD8">
        <w:rPr>
          <w:rFonts w:ascii="Calibri" w:hAnsi="Calibri" w:cs="Calibri"/>
          <w:sz w:val="22"/>
          <w:szCs w:val="22"/>
          <w:lang w:val="en-US"/>
        </w:rPr>
        <w:t>. Twelve patients received Renal Replacement Therapy (RRT). All patients needed hemodynamic support with vasopressors and/or inotropic agents.</w:t>
      </w:r>
      <w:r>
        <w:rPr>
          <w:rFonts w:ascii="Calibri" w:hAnsi="Calibri" w:cs="Calibri"/>
          <w:sz w:val="22"/>
          <w:szCs w:val="22"/>
          <w:lang w:val="en-US"/>
        </w:rPr>
        <w:t xml:space="preserve"> </w:t>
      </w:r>
      <w:r w:rsidRPr="00BF2903">
        <w:rPr>
          <w:rFonts w:ascii="Calibri" w:hAnsi="Calibri" w:cs="Calibri"/>
          <w:sz w:val="22"/>
          <w:szCs w:val="22"/>
          <w:lang w:val="en-US"/>
        </w:rPr>
        <w:t xml:space="preserve">Clinical and laboratory details of </w:t>
      </w:r>
      <w:r>
        <w:rPr>
          <w:rFonts w:ascii="Calibri" w:hAnsi="Calibri" w:cs="Calibri"/>
          <w:sz w:val="22"/>
          <w:szCs w:val="22"/>
          <w:lang w:val="en-US"/>
        </w:rPr>
        <w:t>the</w:t>
      </w:r>
      <w:r w:rsidRPr="00BF2903">
        <w:rPr>
          <w:rFonts w:ascii="Calibri" w:hAnsi="Calibri" w:cs="Calibri"/>
          <w:sz w:val="22"/>
          <w:szCs w:val="22"/>
          <w:lang w:val="en-US"/>
        </w:rPr>
        <w:t xml:space="preserve"> patient</w:t>
      </w:r>
      <w:r>
        <w:rPr>
          <w:rFonts w:ascii="Calibri" w:hAnsi="Calibri" w:cs="Calibri"/>
          <w:sz w:val="22"/>
          <w:szCs w:val="22"/>
          <w:lang w:val="en-US"/>
        </w:rPr>
        <w:t xml:space="preserve">s from which the biopsies were taken </w:t>
      </w:r>
      <w:r w:rsidRPr="00BF2903">
        <w:rPr>
          <w:rFonts w:ascii="Calibri" w:hAnsi="Calibri" w:cs="Calibri"/>
          <w:sz w:val="22"/>
          <w:szCs w:val="22"/>
          <w:lang w:val="en-US"/>
        </w:rPr>
        <w:t xml:space="preserve">can be </w:t>
      </w:r>
      <w:r w:rsidRPr="00322F3C">
        <w:rPr>
          <w:rFonts w:ascii="Calibri" w:hAnsi="Calibri" w:cs="Calibri"/>
          <w:sz w:val="22"/>
          <w:szCs w:val="22"/>
          <w:lang w:val="en-US"/>
        </w:rPr>
        <w:t>found in Tables 1 and 2.</w:t>
      </w:r>
    </w:p>
    <w:p w14:paraId="1682E0EC" w14:textId="77777777" w:rsidR="00390389" w:rsidRDefault="00390389" w:rsidP="00322F3C">
      <w:pPr>
        <w:spacing w:line="480" w:lineRule="auto"/>
        <w:jc w:val="both"/>
        <w:rPr>
          <w:rFonts w:ascii="Calibri" w:hAnsi="Calibri" w:cs="Calibri"/>
          <w:b/>
          <w:sz w:val="22"/>
          <w:szCs w:val="20"/>
          <w:lang w:val="en-US"/>
        </w:rPr>
      </w:pPr>
    </w:p>
    <w:p w14:paraId="5B860F13" w14:textId="3D6B93F3" w:rsidR="00390389" w:rsidRPr="00BF2903" w:rsidRDefault="00390389" w:rsidP="00322F3C">
      <w:pPr>
        <w:spacing w:line="480" w:lineRule="auto"/>
        <w:jc w:val="both"/>
        <w:rPr>
          <w:rFonts w:ascii="Calibri" w:hAnsi="Calibri" w:cs="Calibri"/>
          <w:b/>
          <w:sz w:val="22"/>
          <w:szCs w:val="20"/>
          <w:lang w:val="en-US"/>
        </w:rPr>
      </w:pPr>
      <w:r w:rsidRPr="00BF2903">
        <w:rPr>
          <w:rFonts w:ascii="Calibri" w:hAnsi="Calibri" w:cs="Calibri"/>
          <w:b/>
          <w:sz w:val="22"/>
          <w:szCs w:val="20"/>
          <w:lang w:val="en-US"/>
        </w:rPr>
        <w:t xml:space="preserve">Gene expression analysis </w:t>
      </w:r>
      <w:r w:rsidRPr="00313403">
        <w:rPr>
          <w:rFonts w:ascii="Calibri" w:hAnsi="Calibri" w:cs="Calibri"/>
          <w:b/>
          <w:sz w:val="22"/>
          <w:szCs w:val="20"/>
          <w:lang w:val="en-US"/>
        </w:rPr>
        <w:t xml:space="preserve">by </w:t>
      </w:r>
      <w:r w:rsidR="00313403" w:rsidRPr="00313403">
        <w:rPr>
          <w:rFonts w:ascii="Calibri" w:eastAsia="Calibri" w:hAnsi="Calibri" w:cs="Calibri"/>
          <w:b/>
          <w:sz w:val="22"/>
          <w:szCs w:val="22"/>
          <w:lang w:val="en-GB" w:eastAsia="en-US"/>
        </w:rPr>
        <w:t>reverse transcription quantitative PCR</w:t>
      </w:r>
      <w:r w:rsidR="00313403" w:rsidRPr="00BF2903">
        <w:rPr>
          <w:rFonts w:ascii="Calibri" w:hAnsi="Calibri" w:cs="Calibri"/>
          <w:b/>
          <w:sz w:val="22"/>
          <w:szCs w:val="20"/>
          <w:lang w:val="en-US"/>
        </w:rPr>
        <w:t xml:space="preserve"> </w:t>
      </w:r>
      <w:r w:rsidR="00313403">
        <w:rPr>
          <w:rFonts w:ascii="Calibri" w:hAnsi="Calibri" w:cs="Calibri"/>
          <w:b/>
          <w:sz w:val="22"/>
          <w:szCs w:val="20"/>
          <w:lang w:val="en-US"/>
        </w:rPr>
        <w:t>(</w:t>
      </w:r>
      <w:r w:rsidRPr="00BF2903">
        <w:rPr>
          <w:rFonts w:ascii="Calibri" w:hAnsi="Calibri" w:cs="Calibri"/>
          <w:b/>
          <w:sz w:val="22"/>
          <w:szCs w:val="20"/>
          <w:lang w:val="en-US"/>
        </w:rPr>
        <w:t>RT-qPCR</w:t>
      </w:r>
      <w:r w:rsidR="00313403">
        <w:rPr>
          <w:rFonts w:ascii="Calibri" w:hAnsi="Calibri" w:cs="Calibri"/>
          <w:b/>
          <w:sz w:val="22"/>
          <w:szCs w:val="20"/>
          <w:lang w:val="en-US"/>
        </w:rPr>
        <w:t>)</w:t>
      </w:r>
    </w:p>
    <w:p w14:paraId="40FD27B1" w14:textId="0FC04CBC" w:rsidR="00390389" w:rsidRDefault="00390389" w:rsidP="00322F3C">
      <w:pPr>
        <w:spacing w:line="480" w:lineRule="auto"/>
        <w:jc w:val="both"/>
        <w:rPr>
          <w:rFonts w:ascii="Calibri" w:hAnsi="Calibri" w:cs="Calibri"/>
          <w:sz w:val="22"/>
          <w:szCs w:val="20"/>
          <w:lang w:val="en-US"/>
        </w:rPr>
      </w:pPr>
      <w:r>
        <w:rPr>
          <w:rFonts w:ascii="Calibri" w:hAnsi="Calibri" w:cs="Calibri"/>
          <w:sz w:val="22"/>
          <w:szCs w:val="20"/>
          <w:lang w:val="en-US"/>
        </w:rPr>
        <w:t xml:space="preserve">Total </w:t>
      </w:r>
      <w:r w:rsidRPr="001F22AB">
        <w:rPr>
          <w:rFonts w:ascii="Calibri" w:hAnsi="Calibri" w:cs="Calibri"/>
          <w:sz w:val="22"/>
          <w:szCs w:val="20"/>
          <w:lang w:val="en-US"/>
        </w:rPr>
        <w:t xml:space="preserve">RNA was isolated from 20 x 5 µm kidney cryosections using the RNeasy Mini Plus Kit (Qiagen, </w:t>
      </w:r>
      <w:proofErr w:type="spellStart"/>
      <w:r w:rsidRPr="001F22AB">
        <w:rPr>
          <w:rFonts w:ascii="Calibri" w:hAnsi="Calibri" w:cs="Calibri"/>
          <w:sz w:val="22"/>
          <w:szCs w:val="20"/>
          <w:lang w:val="en-US"/>
        </w:rPr>
        <w:t>Westburg</w:t>
      </w:r>
      <w:proofErr w:type="spellEnd"/>
      <w:r w:rsidRPr="001F22AB">
        <w:rPr>
          <w:rFonts w:ascii="Calibri" w:hAnsi="Calibri" w:cs="Calibri"/>
          <w:sz w:val="22"/>
          <w:szCs w:val="20"/>
          <w:lang w:val="en-US"/>
        </w:rPr>
        <w:t xml:space="preserve">, </w:t>
      </w:r>
      <w:proofErr w:type="spellStart"/>
      <w:r w:rsidRPr="001F22AB">
        <w:rPr>
          <w:rFonts w:ascii="Calibri" w:hAnsi="Calibri" w:cs="Calibri"/>
          <w:sz w:val="22"/>
          <w:szCs w:val="20"/>
          <w:lang w:val="en-US"/>
        </w:rPr>
        <w:t>Leusden</w:t>
      </w:r>
      <w:proofErr w:type="spellEnd"/>
      <w:r w:rsidRPr="001F22AB">
        <w:rPr>
          <w:rFonts w:ascii="Calibri" w:hAnsi="Calibri" w:cs="Calibri"/>
          <w:sz w:val="22"/>
          <w:szCs w:val="20"/>
          <w:lang w:val="en-US"/>
        </w:rPr>
        <w:t>, The Netherlands), according to the manufacturer’s instructions. RNA integrity was determined by gel electrophoresis</w:t>
      </w:r>
      <w:r>
        <w:rPr>
          <w:rFonts w:ascii="Calibri" w:hAnsi="Calibri" w:cs="Calibri"/>
          <w:sz w:val="22"/>
          <w:szCs w:val="20"/>
          <w:lang w:val="en-US"/>
        </w:rPr>
        <w:t xml:space="preserve"> and consistently found intact</w:t>
      </w:r>
      <w:r w:rsidRPr="001F22AB">
        <w:rPr>
          <w:rFonts w:ascii="Calibri" w:hAnsi="Calibri" w:cs="Calibri"/>
          <w:sz w:val="22"/>
          <w:szCs w:val="20"/>
          <w:lang w:val="en-US"/>
        </w:rPr>
        <w:t>. RNA yield and purity were measured by an ND-1000 UV-Vis spectrophotometer (</w:t>
      </w:r>
      <w:proofErr w:type="spellStart"/>
      <w:r w:rsidRPr="001F22AB">
        <w:rPr>
          <w:rFonts w:ascii="Calibri" w:hAnsi="Calibri" w:cs="Calibri"/>
          <w:sz w:val="22"/>
          <w:szCs w:val="20"/>
          <w:lang w:val="en-US"/>
        </w:rPr>
        <w:t>NanoDrop</w:t>
      </w:r>
      <w:proofErr w:type="spellEnd"/>
      <w:r w:rsidRPr="001F22AB">
        <w:rPr>
          <w:rFonts w:ascii="Calibri" w:hAnsi="Calibri" w:cs="Calibri"/>
          <w:sz w:val="22"/>
          <w:szCs w:val="20"/>
          <w:lang w:val="en-US"/>
        </w:rPr>
        <w:t xml:space="preserve"> Technologies, Rockland, DE). </w:t>
      </w:r>
      <w:r>
        <w:rPr>
          <w:rFonts w:ascii="Calibri" w:hAnsi="Calibri" w:cs="Calibri"/>
          <w:sz w:val="22"/>
          <w:szCs w:val="20"/>
          <w:lang w:val="en-US"/>
        </w:rPr>
        <w:t xml:space="preserve">cDNA was </w:t>
      </w:r>
      <w:proofErr w:type="gramStart"/>
      <w:r>
        <w:rPr>
          <w:rFonts w:ascii="Calibri" w:hAnsi="Calibri" w:cs="Calibri"/>
          <w:sz w:val="22"/>
          <w:szCs w:val="20"/>
          <w:lang w:val="en-US"/>
        </w:rPr>
        <w:t>synthesized</w:t>
      </w:r>
      <w:proofErr w:type="gramEnd"/>
      <w:r>
        <w:rPr>
          <w:rFonts w:ascii="Calibri" w:hAnsi="Calibri" w:cs="Calibri"/>
          <w:sz w:val="22"/>
          <w:szCs w:val="20"/>
          <w:lang w:val="en-US"/>
        </w:rPr>
        <w:t xml:space="preserve"> and RT-qPCR subsequently performed</w:t>
      </w:r>
      <w:r w:rsidRPr="00B62DD4">
        <w:rPr>
          <w:lang w:val="en-GB"/>
        </w:rPr>
        <w:t xml:space="preserve"> </w:t>
      </w:r>
      <w:r w:rsidRPr="00B62DD4">
        <w:rPr>
          <w:rFonts w:ascii="Calibri" w:hAnsi="Calibri" w:cs="Calibri"/>
          <w:sz w:val="22"/>
          <w:szCs w:val="20"/>
          <w:lang w:val="en-US"/>
        </w:rPr>
        <w:t xml:space="preserve">using the </w:t>
      </w:r>
      <w:proofErr w:type="spellStart"/>
      <w:r w:rsidRPr="00B62DD4">
        <w:rPr>
          <w:rFonts w:ascii="Calibri" w:hAnsi="Calibri" w:cs="Calibri"/>
          <w:sz w:val="22"/>
          <w:szCs w:val="20"/>
          <w:lang w:val="en-US"/>
        </w:rPr>
        <w:t>ViiA</w:t>
      </w:r>
      <w:proofErr w:type="spellEnd"/>
      <w:r w:rsidRPr="00B62DD4">
        <w:rPr>
          <w:rFonts w:ascii="Calibri" w:hAnsi="Calibri" w:cs="Calibri"/>
          <w:sz w:val="22"/>
          <w:szCs w:val="20"/>
          <w:lang w:val="en-US"/>
        </w:rPr>
        <w:t xml:space="preserve"> 7 system (Applied Biosystems/</w:t>
      </w:r>
      <w:proofErr w:type="spellStart"/>
      <w:r w:rsidRPr="00B62DD4">
        <w:rPr>
          <w:rFonts w:ascii="Calibri" w:hAnsi="Calibri" w:cs="Calibri"/>
          <w:sz w:val="22"/>
          <w:szCs w:val="20"/>
          <w:lang w:val="en-US"/>
        </w:rPr>
        <w:t>ThermoFisher</w:t>
      </w:r>
      <w:proofErr w:type="spellEnd"/>
      <w:r w:rsidRPr="00B62DD4">
        <w:rPr>
          <w:rFonts w:ascii="Calibri" w:hAnsi="Calibri" w:cs="Calibri"/>
          <w:sz w:val="22"/>
          <w:szCs w:val="20"/>
          <w:lang w:val="en-US"/>
        </w:rPr>
        <w:t xml:space="preserve"> Scientific)</w:t>
      </w:r>
      <w:r>
        <w:rPr>
          <w:rFonts w:ascii="Calibri" w:hAnsi="Calibri" w:cs="Calibri"/>
          <w:sz w:val="22"/>
          <w:szCs w:val="20"/>
          <w:lang w:val="en-US"/>
        </w:rPr>
        <w:t xml:space="preserve"> as previously described </w:t>
      </w:r>
      <w:r w:rsidR="00322F3C">
        <w:rPr>
          <w:rFonts w:ascii="Calibri" w:hAnsi="Calibri" w:cs="Calibri"/>
          <w:sz w:val="22"/>
          <w:szCs w:val="20"/>
          <w:lang w:val="en-US"/>
        </w:rPr>
        <w:fldChar w:fldCharType="begin"/>
      </w:r>
      <w:r w:rsidR="00322F3C">
        <w:rPr>
          <w:rFonts w:ascii="Calibri" w:hAnsi="Calibri" w:cs="Calibri"/>
          <w:sz w:val="22"/>
          <w:szCs w:val="20"/>
          <w:lang w:val="en-US"/>
        </w:rPr>
        <w:instrText>ADDIN RW.CITE{{276 Jou-Valencia,D. 2018}}</w:instrText>
      </w:r>
      <w:r w:rsidR="00322F3C">
        <w:rPr>
          <w:rFonts w:ascii="Calibri" w:hAnsi="Calibri" w:cs="Calibri"/>
          <w:sz w:val="22"/>
          <w:szCs w:val="20"/>
          <w:lang w:val="en-US"/>
        </w:rPr>
        <w:fldChar w:fldCharType="separate"/>
      </w:r>
      <w:r w:rsidR="00322F3C" w:rsidRPr="00322F3C">
        <w:rPr>
          <w:rFonts w:ascii="Calibri" w:hAnsi="Calibri" w:cs="Calibri"/>
          <w:bCs/>
          <w:sz w:val="22"/>
          <w:szCs w:val="20"/>
          <w:lang w:val="en-US"/>
        </w:rPr>
        <w:t>(1)</w:t>
      </w:r>
      <w:r w:rsidR="00322F3C">
        <w:rPr>
          <w:rFonts w:ascii="Calibri" w:hAnsi="Calibri" w:cs="Calibri"/>
          <w:sz w:val="22"/>
          <w:szCs w:val="20"/>
          <w:lang w:val="en-US"/>
        </w:rPr>
        <w:fldChar w:fldCharType="end"/>
      </w:r>
      <w:r>
        <w:rPr>
          <w:rFonts w:ascii="Calibri" w:hAnsi="Calibri" w:cs="Calibri"/>
          <w:sz w:val="22"/>
          <w:szCs w:val="20"/>
          <w:lang w:val="en-US"/>
        </w:rPr>
        <w:t xml:space="preserve">. </w:t>
      </w:r>
      <w:r w:rsidRPr="00B62DD4">
        <w:rPr>
          <w:rFonts w:ascii="Calibri" w:hAnsi="Calibri" w:cs="Calibri"/>
          <w:sz w:val="22"/>
          <w:szCs w:val="20"/>
          <w:lang w:val="en-US"/>
        </w:rPr>
        <w:t>Assay on demand primers from Applied Biosystems (</w:t>
      </w:r>
      <w:proofErr w:type="spellStart"/>
      <w:r w:rsidRPr="00B62DD4">
        <w:rPr>
          <w:rFonts w:ascii="Calibri" w:hAnsi="Calibri" w:cs="Calibri"/>
          <w:sz w:val="22"/>
          <w:szCs w:val="20"/>
          <w:lang w:val="en-US"/>
        </w:rPr>
        <w:t>Nieuwerkerk</w:t>
      </w:r>
      <w:proofErr w:type="spellEnd"/>
      <w:r w:rsidRPr="00B62DD4">
        <w:rPr>
          <w:rFonts w:ascii="Calibri" w:hAnsi="Calibri" w:cs="Calibri"/>
          <w:sz w:val="22"/>
          <w:szCs w:val="20"/>
          <w:lang w:val="en-US"/>
        </w:rPr>
        <w:t xml:space="preserve"> </w:t>
      </w:r>
      <w:proofErr w:type="spellStart"/>
      <w:r w:rsidRPr="00B62DD4">
        <w:rPr>
          <w:rFonts w:ascii="Calibri" w:hAnsi="Calibri" w:cs="Calibri"/>
          <w:sz w:val="22"/>
          <w:szCs w:val="20"/>
          <w:lang w:val="en-US"/>
        </w:rPr>
        <w:t>aan</w:t>
      </w:r>
      <w:proofErr w:type="spellEnd"/>
      <w:r w:rsidRPr="00B62DD4">
        <w:rPr>
          <w:rFonts w:ascii="Calibri" w:hAnsi="Calibri" w:cs="Calibri"/>
          <w:sz w:val="22"/>
          <w:szCs w:val="20"/>
          <w:lang w:val="en-US"/>
        </w:rPr>
        <w:t xml:space="preserve"> de </w:t>
      </w:r>
      <w:proofErr w:type="spellStart"/>
      <w:r w:rsidRPr="00B62DD4">
        <w:rPr>
          <w:rFonts w:ascii="Calibri" w:hAnsi="Calibri" w:cs="Calibri"/>
          <w:sz w:val="22"/>
          <w:szCs w:val="20"/>
          <w:lang w:val="en-US"/>
        </w:rPr>
        <w:t>IJssel</w:t>
      </w:r>
      <w:proofErr w:type="spellEnd"/>
      <w:r w:rsidRPr="00B62DD4">
        <w:rPr>
          <w:rFonts w:ascii="Calibri" w:hAnsi="Calibri" w:cs="Calibri"/>
          <w:sz w:val="22"/>
          <w:szCs w:val="20"/>
          <w:lang w:val="en-US"/>
        </w:rPr>
        <w:t>, The Netherlands) included GADPH (Glyceraldehyde-3-phosphate dehydrogenase,</w:t>
      </w:r>
      <w:r w:rsidRPr="00B62DD4">
        <w:rPr>
          <w:lang w:val="en-GB"/>
        </w:rPr>
        <w:t xml:space="preserve"> </w:t>
      </w:r>
      <w:r w:rsidRPr="00B62DD4">
        <w:rPr>
          <w:rFonts w:ascii="Calibri" w:hAnsi="Calibri" w:cs="Calibri"/>
          <w:sz w:val="22"/>
          <w:szCs w:val="20"/>
          <w:lang w:val="en-US"/>
        </w:rPr>
        <w:t>assay ID Hs99999905_m1), NGAL (assay ID Hs01008571_m1) and KIM-1 (assay ID Hs03054855_g1).</w:t>
      </w:r>
      <w:r>
        <w:rPr>
          <w:rFonts w:ascii="Calibri" w:hAnsi="Calibri" w:cs="Calibri"/>
          <w:sz w:val="22"/>
          <w:szCs w:val="20"/>
          <w:lang w:val="en-US"/>
        </w:rPr>
        <w:t xml:space="preserve"> </w:t>
      </w:r>
      <w:r w:rsidRPr="00B62DD4">
        <w:rPr>
          <w:rFonts w:ascii="Calibri" w:hAnsi="Calibri" w:cs="Calibri"/>
          <w:sz w:val="22"/>
          <w:szCs w:val="20"/>
          <w:lang w:val="en-US"/>
        </w:rPr>
        <w:t xml:space="preserve">Duplicate real-time PCR analyses were executed for each sample, and the obtained threshold cycle (CT) values were averaged. Gene expression was normalized to the </w:t>
      </w:r>
      <w:r w:rsidRPr="00B62DD4">
        <w:rPr>
          <w:rFonts w:ascii="Calibri" w:hAnsi="Calibri" w:cs="Calibri"/>
          <w:sz w:val="22"/>
          <w:szCs w:val="20"/>
          <w:lang w:val="en-US"/>
        </w:rPr>
        <w:lastRenderedPageBreak/>
        <w:t>expression of housekeeping gene (GAPDH) resulting in the ΔCT value. The relative mRNA level was calculated by 2</w:t>
      </w:r>
      <w:r w:rsidRPr="005A6E56">
        <w:rPr>
          <w:rFonts w:ascii="Calibri" w:hAnsi="Calibri" w:cs="Calibri"/>
          <w:sz w:val="22"/>
          <w:szCs w:val="20"/>
          <w:vertAlign w:val="superscript"/>
          <w:lang w:val="en-US"/>
        </w:rPr>
        <w:t>- ΔCT</w:t>
      </w:r>
      <w:r w:rsidRPr="00B62DD4">
        <w:rPr>
          <w:rFonts w:ascii="Calibri" w:hAnsi="Calibri" w:cs="Calibri"/>
          <w:sz w:val="22"/>
          <w:szCs w:val="20"/>
          <w:lang w:val="en-US"/>
        </w:rPr>
        <w:t xml:space="preserve">. </w:t>
      </w:r>
    </w:p>
    <w:p w14:paraId="13469757" w14:textId="2EE53A00" w:rsidR="00322F3C" w:rsidRPr="001A332D" w:rsidRDefault="00322F3C" w:rsidP="00322F3C">
      <w:pPr>
        <w:spacing w:line="480" w:lineRule="auto"/>
        <w:jc w:val="both"/>
        <w:rPr>
          <w:rFonts w:ascii="Calibri" w:hAnsi="Calibri" w:cs="Calibri"/>
          <w:b/>
          <w:sz w:val="22"/>
          <w:szCs w:val="20"/>
          <w:lang w:val="en-US"/>
        </w:rPr>
      </w:pPr>
      <w:r w:rsidRPr="004052D1">
        <w:rPr>
          <w:rFonts w:ascii="Calibri" w:hAnsi="Calibri" w:cs="Calibri"/>
          <w:b/>
          <w:sz w:val="22"/>
          <w:szCs w:val="20"/>
          <w:lang w:val="en-US"/>
        </w:rPr>
        <w:t>Immunohistochemistry</w:t>
      </w:r>
      <w:r>
        <w:rPr>
          <w:rFonts w:ascii="Calibri" w:hAnsi="Calibri" w:cs="Calibri"/>
          <w:b/>
          <w:sz w:val="22"/>
          <w:szCs w:val="20"/>
          <w:lang w:val="en-US"/>
        </w:rPr>
        <w:t xml:space="preserve"> </w:t>
      </w:r>
      <w:r w:rsidRPr="001A332D">
        <w:rPr>
          <w:rFonts w:ascii="Calibri" w:hAnsi="Calibri" w:cs="Calibri"/>
          <w:b/>
          <w:sz w:val="22"/>
          <w:szCs w:val="20"/>
          <w:lang w:val="en-US"/>
        </w:rPr>
        <w:t>and Morphometric analysis</w:t>
      </w:r>
    </w:p>
    <w:p w14:paraId="1628946A" w14:textId="041D6178" w:rsidR="00322F3C" w:rsidRPr="001F22AB" w:rsidRDefault="00322F3C" w:rsidP="002B0D2E">
      <w:pPr>
        <w:spacing w:line="480" w:lineRule="auto"/>
        <w:jc w:val="both"/>
        <w:rPr>
          <w:rFonts w:ascii="Calibri" w:hAnsi="Calibri" w:cs="Calibri"/>
          <w:sz w:val="22"/>
          <w:szCs w:val="20"/>
          <w:lang w:val="en-US"/>
        </w:rPr>
      </w:pPr>
      <w:r w:rsidRPr="001F22AB">
        <w:rPr>
          <w:rFonts w:ascii="Calibri" w:hAnsi="Calibri" w:cs="Calibri"/>
          <w:sz w:val="22"/>
          <w:szCs w:val="20"/>
          <w:lang w:val="en-US"/>
        </w:rPr>
        <w:t xml:space="preserve">Formalin-fixed paraffin-embedded sections were deparaffinized in </w:t>
      </w:r>
      <w:proofErr w:type="gramStart"/>
      <w:r w:rsidRPr="001F22AB">
        <w:rPr>
          <w:rFonts w:ascii="Calibri" w:hAnsi="Calibri" w:cs="Calibri"/>
          <w:sz w:val="22"/>
          <w:szCs w:val="20"/>
          <w:lang w:val="en-US"/>
        </w:rPr>
        <w:t>xyl</w:t>
      </w:r>
      <w:r w:rsidR="002B0D2E">
        <w:rPr>
          <w:rFonts w:ascii="Calibri" w:hAnsi="Calibri" w:cs="Calibri"/>
          <w:sz w:val="22"/>
          <w:szCs w:val="20"/>
          <w:lang w:val="en-US"/>
        </w:rPr>
        <w:t>ene</w:t>
      </w:r>
      <w:r w:rsidRPr="001F22AB">
        <w:rPr>
          <w:rFonts w:ascii="Calibri" w:hAnsi="Calibri" w:cs="Calibri"/>
          <w:sz w:val="22"/>
          <w:szCs w:val="20"/>
          <w:lang w:val="en-US"/>
        </w:rPr>
        <w:t xml:space="preserve">, </w:t>
      </w:r>
      <w:r w:rsidR="002B0D2E">
        <w:rPr>
          <w:rFonts w:ascii="Calibri" w:hAnsi="Calibri" w:cs="Calibri"/>
          <w:sz w:val="22"/>
          <w:szCs w:val="20"/>
          <w:lang w:val="en-US"/>
        </w:rPr>
        <w:t>and</w:t>
      </w:r>
      <w:proofErr w:type="gramEnd"/>
      <w:r w:rsidR="002B0D2E">
        <w:rPr>
          <w:rFonts w:ascii="Calibri" w:hAnsi="Calibri" w:cs="Calibri"/>
          <w:sz w:val="22"/>
          <w:szCs w:val="20"/>
          <w:lang w:val="en-US"/>
        </w:rPr>
        <w:t xml:space="preserve"> </w:t>
      </w:r>
      <w:r w:rsidRPr="001F22AB">
        <w:rPr>
          <w:rFonts w:ascii="Calibri" w:hAnsi="Calibri" w:cs="Calibri"/>
          <w:sz w:val="22"/>
          <w:szCs w:val="20"/>
          <w:lang w:val="en-US"/>
        </w:rPr>
        <w:t xml:space="preserve">rehydrated in graded ethanol series and demi-water. Endogenous peroxidase activity was </w:t>
      </w:r>
      <w:proofErr w:type="gramStart"/>
      <w:r w:rsidRPr="001F22AB">
        <w:rPr>
          <w:rFonts w:ascii="Calibri" w:hAnsi="Calibri" w:cs="Calibri"/>
          <w:sz w:val="22"/>
          <w:szCs w:val="20"/>
          <w:lang w:val="en-US"/>
        </w:rPr>
        <w:t>blocked</w:t>
      </w:r>
      <w:proofErr w:type="gramEnd"/>
      <w:r w:rsidRPr="001F22AB">
        <w:rPr>
          <w:rFonts w:ascii="Calibri" w:hAnsi="Calibri" w:cs="Calibri"/>
          <w:sz w:val="22"/>
          <w:szCs w:val="20"/>
          <w:lang w:val="en-US"/>
        </w:rPr>
        <w:t xml:space="preserve"> and antigens </w:t>
      </w:r>
      <w:r w:rsidR="002B0D2E">
        <w:rPr>
          <w:rFonts w:ascii="Calibri" w:hAnsi="Calibri" w:cs="Calibri"/>
          <w:sz w:val="22"/>
          <w:szCs w:val="20"/>
          <w:lang w:val="en-US"/>
        </w:rPr>
        <w:t xml:space="preserve">were </w:t>
      </w:r>
      <w:r w:rsidRPr="001F22AB">
        <w:rPr>
          <w:rFonts w:ascii="Calibri" w:hAnsi="Calibri" w:cs="Calibri"/>
          <w:sz w:val="22"/>
          <w:szCs w:val="20"/>
          <w:lang w:val="en-US"/>
        </w:rPr>
        <w:t xml:space="preserve">retrieved by boiling the sections in 10mM sodium citrate buffer (pH6.0) for 20 minutes in a microwave (300W). Sections were subsequently </w:t>
      </w:r>
      <w:r>
        <w:rPr>
          <w:rFonts w:ascii="Calibri" w:hAnsi="Calibri" w:cs="Calibri"/>
          <w:sz w:val="22"/>
          <w:szCs w:val="20"/>
          <w:lang w:val="en-US"/>
        </w:rPr>
        <w:t>incubated with the</w:t>
      </w:r>
      <w:r w:rsidRPr="001F22AB">
        <w:rPr>
          <w:rFonts w:ascii="Calibri" w:hAnsi="Calibri" w:cs="Calibri"/>
          <w:sz w:val="22"/>
          <w:szCs w:val="20"/>
          <w:lang w:val="en-US"/>
        </w:rPr>
        <w:t xml:space="preserve"> following </w:t>
      </w:r>
      <w:r>
        <w:rPr>
          <w:rFonts w:ascii="Calibri" w:hAnsi="Calibri" w:cs="Calibri"/>
          <w:sz w:val="22"/>
          <w:szCs w:val="20"/>
          <w:lang w:val="en-US"/>
        </w:rPr>
        <w:t xml:space="preserve">primary </w:t>
      </w:r>
      <w:r w:rsidRPr="001F22AB">
        <w:rPr>
          <w:rFonts w:ascii="Calibri" w:hAnsi="Calibri" w:cs="Calibri"/>
          <w:sz w:val="22"/>
          <w:szCs w:val="20"/>
          <w:lang w:val="en-US"/>
        </w:rPr>
        <w:t xml:space="preserve">antibodies: </w:t>
      </w:r>
      <w:r>
        <w:rPr>
          <w:rFonts w:ascii="Calibri" w:hAnsi="Calibri" w:cs="Calibri"/>
          <w:sz w:val="22"/>
          <w:szCs w:val="20"/>
          <w:lang w:val="en-US"/>
        </w:rPr>
        <w:t>r</w:t>
      </w:r>
      <w:r w:rsidRPr="001F22AB">
        <w:rPr>
          <w:rFonts w:ascii="Calibri" w:hAnsi="Calibri" w:cs="Calibri"/>
          <w:sz w:val="22"/>
          <w:szCs w:val="20"/>
          <w:lang w:val="en-US"/>
        </w:rPr>
        <w:t xml:space="preserve">at anti-human Lipocalin-2/NGAL (clone 220310) and mouse anti-human KIM-1/HAVCR (clone 219211) </w:t>
      </w:r>
      <w:r>
        <w:rPr>
          <w:rFonts w:ascii="Calibri" w:hAnsi="Calibri" w:cs="Calibri"/>
          <w:sz w:val="22"/>
          <w:szCs w:val="20"/>
          <w:lang w:val="en-US"/>
        </w:rPr>
        <w:t xml:space="preserve">both </w:t>
      </w:r>
      <w:r w:rsidRPr="001F22AB">
        <w:rPr>
          <w:rFonts w:ascii="Calibri" w:hAnsi="Calibri" w:cs="Calibri"/>
          <w:sz w:val="22"/>
          <w:szCs w:val="20"/>
          <w:lang w:val="en-US"/>
        </w:rPr>
        <w:t xml:space="preserve">from R&amp;D </w:t>
      </w:r>
      <w:r>
        <w:rPr>
          <w:rFonts w:ascii="Calibri" w:hAnsi="Calibri" w:cs="Calibri"/>
          <w:sz w:val="22"/>
          <w:szCs w:val="20"/>
          <w:lang w:val="en-US"/>
        </w:rPr>
        <w:t>S</w:t>
      </w:r>
      <w:r w:rsidRPr="001F22AB">
        <w:rPr>
          <w:rFonts w:ascii="Calibri" w:hAnsi="Calibri" w:cs="Calibri"/>
          <w:sz w:val="22"/>
          <w:szCs w:val="20"/>
          <w:lang w:val="en-US"/>
        </w:rPr>
        <w:t xml:space="preserve">ystems, </w:t>
      </w:r>
      <w:r w:rsidRPr="005A6E56">
        <w:rPr>
          <w:rFonts w:ascii="Calibri" w:hAnsi="Calibri" w:cs="Calibri"/>
          <w:sz w:val="22"/>
          <w:szCs w:val="20"/>
          <w:lang w:val="en-US"/>
        </w:rPr>
        <w:t>and Rabbit anti-Neutrophil Elastase (ab68672, Abcam)</w:t>
      </w:r>
      <w:r>
        <w:rPr>
          <w:rFonts w:ascii="Calibri" w:hAnsi="Calibri" w:cs="Calibri"/>
          <w:sz w:val="22"/>
          <w:szCs w:val="20"/>
          <w:lang w:val="en-US"/>
        </w:rPr>
        <w:t xml:space="preserve"> all diluted in 5% fetal calf serum in PBS for 1 hour at room temperature (RT)</w:t>
      </w:r>
      <w:r w:rsidRPr="005A6E56">
        <w:rPr>
          <w:rFonts w:ascii="Calibri" w:hAnsi="Calibri" w:cs="Calibri"/>
          <w:sz w:val="22"/>
          <w:szCs w:val="20"/>
          <w:lang w:val="en-US"/>
        </w:rPr>
        <w:t>.</w:t>
      </w:r>
      <w:r>
        <w:rPr>
          <w:rFonts w:ascii="Calibri" w:hAnsi="Calibri" w:cs="Calibri"/>
          <w:sz w:val="22"/>
          <w:szCs w:val="20"/>
          <w:lang w:val="en-US"/>
        </w:rPr>
        <w:t xml:space="preserve"> After washing, sections stained for NGAL were incubated with either rabbit</w:t>
      </w:r>
      <w:r w:rsidRPr="001F22AB">
        <w:rPr>
          <w:rFonts w:ascii="Calibri" w:hAnsi="Calibri" w:cs="Calibri"/>
          <w:sz w:val="22"/>
          <w:szCs w:val="20"/>
          <w:lang w:val="en-US"/>
        </w:rPr>
        <w:t xml:space="preserve"> </w:t>
      </w:r>
      <w:r>
        <w:rPr>
          <w:rFonts w:ascii="Calibri" w:hAnsi="Calibri" w:cs="Calibri"/>
          <w:sz w:val="22"/>
          <w:szCs w:val="20"/>
          <w:lang w:val="en-US"/>
        </w:rPr>
        <w:t xml:space="preserve">anti-rat IgG antibody (Vector Laboratories, Burlingame, CA, USA). All slides were then incubated with anti-rabbit labeled polymer HRP antibody from the </w:t>
      </w:r>
      <w:proofErr w:type="spellStart"/>
      <w:r>
        <w:rPr>
          <w:rFonts w:ascii="Calibri" w:hAnsi="Calibri" w:cs="Calibri"/>
          <w:sz w:val="22"/>
          <w:szCs w:val="20"/>
          <w:lang w:val="en-US"/>
        </w:rPr>
        <w:t>EnVision</w:t>
      </w:r>
      <w:proofErr w:type="spellEnd"/>
      <w:r>
        <w:rPr>
          <w:rFonts w:ascii="Calibri" w:hAnsi="Calibri" w:cs="Calibri"/>
          <w:sz w:val="22"/>
          <w:szCs w:val="20"/>
          <w:lang w:val="en-US"/>
        </w:rPr>
        <w:t xml:space="preserve"> kit </w:t>
      </w:r>
      <w:r w:rsidRPr="001F22AB">
        <w:rPr>
          <w:rFonts w:ascii="Calibri" w:hAnsi="Calibri" w:cs="Calibri"/>
          <w:sz w:val="22"/>
          <w:szCs w:val="20"/>
          <w:lang w:val="en-US"/>
        </w:rPr>
        <w:t>(D</w:t>
      </w:r>
      <w:r>
        <w:rPr>
          <w:rFonts w:ascii="Calibri" w:hAnsi="Calibri" w:cs="Calibri"/>
          <w:sz w:val="22"/>
          <w:szCs w:val="20"/>
          <w:lang w:val="en-US"/>
        </w:rPr>
        <w:t>AKO</w:t>
      </w:r>
      <w:r w:rsidRPr="001F22AB">
        <w:rPr>
          <w:rFonts w:ascii="Calibri" w:hAnsi="Calibri" w:cs="Calibri"/>
          <w:sz w:val="22"/>
          <w:szCs w:val="20"/>
          <w:lang w:val="en-US"/>
        </w:rPr>
        <w:t xml:space="preserve"> </w:t>
      </w:r>
      <w:proofErr w:type="spellStart"/>
      <w:r w:rsidRPr="001F22AB">
        <w:rPr>
          <w:rFonts w:ascii="Calibri" w:hAnsi="Calibri" w:cs="Calibri"/>
          <w:sz w:val="22"/>
          <w:szCs w:val="20"/>
          <w:lang w:val="en-US"/>
        </w:rPr>
        <w:t>Cytomation</w:t>
      </w:r>
      <w:proofErr w:type="spellEnd"/>
      <w:r w:rsidRPr="001F22AB">
        <w:rPr>
          <w:rFonts w:ascii="Calibri" w:hAnsi="Calibri" w:cs="Calibri"/>
          <w:sz w:val="22"/>
          <w:szCs w:val="20"/>
          <w:lang w:val="en-US"/>
        </w:rPr>
        <w:t xml:space="preserve">, </w:t>
      </w:r>
      <w:proofErr w:type="spellStart"/>
      <w:r w:rsidRPr="001F22AB">
        <w:rPr>
          <w:rFonts w:ascii="Calibri" w:hAnsi="Calibri" w:cs="Calibri"/>
          <w:sz w:val="22"/>
          <w:szCs w:val="20"/>
          <w:lang w:val="en-US"/>
        </w:rPr>
        <w:t>Glostrup</w:t>
      </w:r>
      <w:proofErr w:type="spellEnd"/>
      <w:r w:rsidRPr="001F22AB">
        <w:rPr>
          <w:rFonts w:ascii="Calibri" w:hAnsi="Calibri" w:cs="Calibri"/>
          <w:sz w:val="22"/>
          <w:szCs w:val="20"/>
          <w:lang w:val="en-US"/>
        </w:rPr>
        <w:t>, Denmark)</w:t>
      </w:r>
      <w:r>
        <w:rPr>
          <w:rFonts w:ascii="Calibri" w:hAnsi="Calibri" w:cs="Calibri"/>
          <w:sz w:val="22"/>
          <w:szCs w:val="20"/>
          <w:lang w:val="en-US"/>
        </w:rPr>
        <w:t>. After washing, p</w:t>
      </w:r>
      <w:r w:rsidRPr="001F22AB">
        <w:rPr>
          <w:rFonts w:ascii="Calibri" w:hAnsi="Calibri" w:cs="Calibri"/>
          <w:sz w:val="22"/>
          <w:szCs w:val="20"/>
          <w:lang w:val="en-US"/>
        </w:rPr>
        <w:t xml:space="preserve">eroxidase activity was detected with 3-amino-9-ethylcarbazole (AEC) complex and </w:t>
      </w:r>
      <w:r>
        <w:rPr>
          <w:rFonts w:ascii="Calibri" w:hAnsi="Calibri" w:cs="Calibri"/>
          <w:sz w:val="22"/>
          <w:szCs w:val="20"/>
          <w:lang w:val="en-US"/>
        </w:rPr>
        <w:t xml:space="preserve">the </w:t>
      </w:r>
      <w:r w:rsidRPr="001F22AB">
        <w:rPr>
          <w:rFonts w:ascii="Calibri" w:hAnsi="Calibri" w:cs="Calibri"/>
          <w:sz w:val="22"/>
          <w:szCs w:val="20"/>
          <w:lang w:val="en-US"/>
        </w:rPr>
        <w:t>sections</w:t>
      </w:r>
      <w:r>
        <w:rPr>
          <w:rFonts w:ascii="Calibri" w:hAnsi="Calibri" w:cs="Calibri"/>
          <w:sz w:val="22"/>
          <w:szCs w:val="20"/>
          <w:lang w:val="en-US"/>
        </w:rPr>
        <w:t xml:space="preserve"> </w:t>
      </w:r>
      <w:r w:rsidR="002B0D2E">
        <w:rPr>
          <w:rFonts w:ascii="Calibri" w:hAnsi="Calibri" w:cs="Calibri"/>
          <w:sz w:val="22"/>
          <w:szCs w:val="20"/>
          <w:lang w:val="en-US"/>
        </w:rPr>
        <w:t xml:space="preserve">were </w:t>
      </w:r>
      <w:r>
        <w:rPr>
          <w:rFonts w:ascii="Calibri" w:hAnsi="Calibri" w:cs="Calibri"/>
          <w:sz w:val="22"/>
          <w:szCs w:val="20"/>
          <w:lang w:val="en-US"/>
        </w:rPr>
        <w:t xml:space="preserve">subsequently </w:t>
      </w:r>
      <w:r w:rsidRPr="001F22AB">
        <w:rPr>
          <w:rFonts w:ascii="Calibri" w:hAnsi="Calibri" w:cs="Calibri"/>
          <w:sz w:val="22"/>
          <w:szCs w:val="20"/>
          <w:lang w:val="en-US"/>
        </w:rPr>
        <w:t xml:space="preserve">counterstained with Mayer’s </w:t>
      </w:r>
      <w:proofErr w:type="spellStart"/>
      <w:r w:rsidRPr="001F22AB">
        <w:rPr>
          <w:rFonts w:ascii="Calibri" w:hAnsi="Calibri" w:cs="Calibri"/>
          <w:sz w:val="22"/>
          <w:szCs w:val="20"/>
          <w:lang w:val="en-US"/>
        </w:rPr>
        <w:t>haematoxylin</w:t>
      </w:r>
      <w:proofErr w:type="spellEnd"/>
      <w:r w:rsidRPr="001F22AB">
        <w:rPr>
          <w:rFonts w:ascii="Calibri" w:hAnsi="Calibri" w:cs="Calibri"/>
          <w:sz w:val="22"/>
          <w:szCs w:val="20"/>
          <w:lang w:val="en-US"/>
        </w:rPr>
        <w:t xml:space="preserve"> (Merck, Darmstadt, Germany) before mounting in </w:t>
      </w:r>
      <w:proofErr w:type="spellStart"/>
      <w:r w:rsidRPr="001F22AB">
        <w:rPr>
          <w:rFonts w:ascii="Calibri" w:hAnsi="Calibri" w:cs="Calibri"/>
          <w:sz w:val="22"/>
          <w:szCs w:val="20"/>
          <w:lang w:val="en-US"/>
        </w:rPr>
        <w:t>Aquatex</w:t>
      </w:r>
      <w:proofErr w:type="spellEnd"/>
      <w:r w:rsidRPr="001F22AB">
        <w:rPr>
          <w:rFonts w:ascii="Calibri" w:hAnsi="Calibri" w:cs="Calibri"/>
          <w:sz w:val="22"/>
          <w:szCs w:val="20"/>
          <w:lang w:val="en-US"/>
        </w:rPr>
        <w:t xml:space="preserve"> mounting agent (Merck). To quantify NGAL and KIM-1 immunostaining the sections were first scanned using a </w:t>
      </w:r>
      <w:proofErr w:type="spellStart"/>
      <w:r w:rsidRPr="001F22AB">
        <w:rPr>
          <w:rFonts w:ascii="Calibri" w:hAnsi="Calibri" w:cs="Calibri"/>
          <w:sz w:val="22"/>
          <w:szCs w:val="20"/>
          <w:lang w:val="en-US"/>
        </w:rPr>
        <w:t>Nanozoomer</w:t>
      </w:r>
      <w:proofErr w:type="spellEnd"/>
      <w:r w:rsidRPr="001F22AB">
        <w:rPr>
          <w:rFonts w:ascii="Calibri" w:hAnsi="Calibri" w:cs="Calibri"/>
          <w:sz w:val="22"/>
          <w:szCs w:val="20"/>
          <w:lang w:val="en-US"/>
        </w:rPr>
        <w:t xml:space="preserve"> HT (Hamamatsu Photonics, Japan). </w:t>
      </w:r>
      <w:r w:rsidRPr="000975C7">
        <w:rPr>
          <w:rFonts w:ascii="Calibri" w:hAnsi="Calibri" w:cs="Calibri"/>
          <w:sz w:val="22"/>
          <w:szCs w:val="20"/>
          <w:lang w:val="en-US"/>
        </w:rPr>
        <w:t xml:space="preserve">Morphometric analysis was performed using the </w:t>
      </w:r>
      <w:proofErr w:type="spellStart"/>
      <w:r w:rsidRPr="000975C7">
        <w:rPr>
          <w:rFonts w:ascii="Calibri" w:hAnsi="Calibri" w:cs="Calibri"/>
          <w:sz w:val="22"/>
          <w:szCs w:val="20"/>
          <w:lang w:val="en-US"/>
        </w:rPr>
        <w:t>Aperio</w:t>
      </w:r>
      <w:proofErr w:type="spellEnd"/>
      <w:r w:rsidRPr="000975C7">
        <w:rPr>
          <w:rFonts w:ascii="Calibri" w:hAnsi="Calibri" w:cs="Calibri"/>
          <w:sz w:val="22"/>
          <w:szCs w:val="20"/>
          <w:lang w:val="en-US"/>
        </w:rPr>
        <w:t xml:space="preserve"> </w:t>
      </w:r>
      <w:proofErr w:type="spellStart"/>
      <w:r w:rsidRPr="000975C7">
        <w:rPr>
          <w:rFonts w:ascii="Calibri" w:hAnsi="Calibri" w:cs="Calibri"/>
          <w:sz w:val="22"/>
          <w:szCs w:val="20"/>
          <w:lang w:val="en-US"/>
        </w:rPr>
        <w:t>Imagescope</w:t>
      </w:r>
      <w:proofErr w:type="spellEnd"/>
      <w:r w:rsidRPr="000975C7">
        <w:rPr>
          <w:rFonts w:ascii="Calibri" w:hAnsi="Calibri" w:cs="Calibri"/>
          <w:sz w:val="22"/>
          <w:szCs w:val="20"/>
          <w:lang w:val="en-US"/>
        </w:rPr>
        <w:t xml:space="preserve"> positive pixel analysis v9.1 algorithm (</w:t>
      </w:r>
      <w:proofErr w:type="spellStart"/>
      <w:r w:rsidRPr="000975C7">
        <w:rPr>
          <w:rFonts w:ascii="Calibri" w:hAnsi="Calibri" w:cs="Calibri"/>
          <w:sz w:val="22"/>
          <w:szCs w:val="20"/>
          <w:lang w:val="en-US"/>
        </w:rPr>
        <w:t>Aperio</w:t>
      </w:r>
      <w:proofErr w:type="spellEnd"/>
      <w:r w:rsidRPr="000975C7">
        <w:rPr>
          <w:rFonts w:ascii="Calibri" w:hAnsi="Calibri" w:cs="Calibri"/>
          <w:sz w:val="22"/>
          <w:szCs w:val="20"/>
          <w:lang w:val="en-US"/>
        </w:rPr>
        <w:t xml:space="preserve"> Technologies, Vista, CA, USA). Neutrophil infiltration was quantified by counting the number of neutrophils present in all glomeruli of the kidney sections.</w:t>
      </w:r>
      <w:r>
        <w:rPr>
          <w:rFonts w:ascii="Calibri" w:hAnsi="Calibri" w:cs="Calibri"/>
          <w:sz w:val="22"/>
          <w:szCs w:val="20"/>
          <w:lang w:val="en-US"/>
        </w:rPr>
        <w:t xml:space="preserve"> </w:t>
      </w:r>
      <w:r w:rsidR="002B0D2E">
        <w:rPr>
          <w:rFonts w:ascii="Calibri" w:hAnsi="Calibri" w:cs="Calibri"/>
          <w:sz w:val="22"/>
          <w:szCs w:val="20"/>
          <w:lang w:val="en-US"/>
        </w:rPr>
        <w:t xml:space="preserve"> Data are shown</w:t>
      </w:r>
      <w:r w:rsidRPr="001F22AB">
        <w:rPr>
          <w:rFonts w:ascii="Calibri" w:hAnsi="Calibri" w:cs="Calibri"/>
          <w:sz w:val="22"/>
          <w:szCs w:val="20"/>
          <w:lang w:val="en-US"/>
        </w:rPr>
        <w:t xml:space="preserve"> as </w:t>
      </w:r>
      <w:r w:rsidR="002B0D2E">
        <w:rPr>
          <w:rFonts w:ascii="Calibri" w:hAnsi="Calibri" w:cs="Calibri"/>
          <w:sz w:val="22"/>
          <w:szCs w:val="20"/>
          <w:lang w:val="en-US"/>
        </w:rPr>
        <w:t xml:space="preserve">the </w:t>
      </w:r>
      <w:r w:rsidRPr="001F22AB">
        <w:rPr>
          <w:rFonts w:ascii="Calibri" w:hAnsi="Calibri" w:cs="Calibri"/>
          <w:sz w:val="22"/>
          <w:szCs w:val="20"/>
          <w:lang w:val="en-US"/>
        </w:rPr>
        <w:t>total number of positive pixels/µm</w:t>
      </w:r>
      <w:r w:rsidRPr="00580217">
        <w:rPr>
          <w:rFonts w:ascii="Calibri" w:hAnsi="Calibri" w:cs="Calibri"/>
          <w:sz w:val="22"/>
          <w:szCs w:val="20"/>
          <w:vertAlign w:val="superscript"/>
          <w:lang w:val="en-US"/>
        </w:rPr>
        <w:t>2</w:t>
      </w:r>
      <w:r w:rsidRPr="001F22AB">
        <w:rPr>
          <w:rFonts w:ascii="Calibri" w:hAnsi="Calibri" w:cs="Calibri"/>
          <w:sz w:val="22"/>
          <w:szCs w:val="20"/>
          <w:lang w:val="en-US"/>
        </w:rPr>
        <w:t xml:space="preserve"> ± SD</w:t>
      </w:r>
      <w:r>
        <w:rPr>
          <w:rFonts w:ascii="Calibri" w:hAnsi="Calibri" w:cs="Calibri"/>
          <w:sz w:val="22"/>
          <w:szCs w:val="20"/>
          <w:lang w:val="en-US"/>
        </w:rPr>
        <w:t xml:space="preserve"> or Positivity, </w:t>
      </w:r>
      <w:r w:rsidRPr="006A18F5">
        <w:rPr>
          <w:rFonts w:ascii="Calibri" w:hAnsi="Calibri" w:cs="Calibri"/>
          <w:sz w:val="22"/>
          <w:szCs w:val="20"/>
          <w:lang w:val="en-US"/>
        </w:rPr>
        <w:t>defined as the number of positive pixels / total number of pixels.</w:t>
      </w:r>
    </w:p>
    <w:p w14:paraId="2DD255A4" w14:textId="77777777" w:rsidR="00322F3C" w:rsidRDefault="00322F3C" w:rsidP="00322F3C">
      <w:pPr>
        <w:spacing w:line="480" w:lineRule="auto"/>
        <w:jc w:val="both"/>
        <w:rPr>
          <w:rFonts w:ascii="Calibri" w:hAnsi="Calibri" w:cs="Calibri"/>
          <w:sz w:val="22"/>
          <w:szCs w:val="20"/>
          <w:lang w:val="en-US"/>
        </w:rPr>
      </w:pPr>
    </w:p>
    <w:p w14:paraId="792C31B7" w14:textId="77777777" w:rsidR="00322F3C" w:rsidRPr="008C4754" w:rsidRDefault="00322F3C" w:rsidP="00322F3C">
      <w:pPr>
        <w:spacing w:line="480" w:lineRule="auto"/>
        <w:jc w:val="both"/>
        <w:rPr>
          <w:rFonts w:ascii="Calibri" w:hAnsi="Calibri" w:cs="Calibri"/>
          <w:b/>
          <w:sz w:val="22"/>
          <w:szCs w:val="20"/>
          <w:lang w:val="en-US"/>
        </w:rPr>
      </w:pPr>
      <w:r w:rsidRPr="000425F1">
        <w:rPr>
          <w:rFonts w:ascii="Calibri" w:hAnsi="Calibri" w:cs="Calibri"/>
          <w:b/>
          <w:sz w:val="22"/>
          <w:szCs w:val="20"/>
          <w:lang w:val="en-US"/>
        </w:rPr>
        <w:t>Laser dissection microscopy</w:t>
      </w:r>
    </w:p>
    <w:p w14:paraId="2F7C4213" w14:textId="4C5371EE" w:rsidR="00322F3C" w:rsidRPr="00390389" w:rsidRDefault="00322F3C" w:rsidP="00322F3C">
      <w:pPr>
        <w:spacing w:line="480" w:lineRule="auto"/>
        <w:jc w:val="both"/>
        <w:rPr>
          <w:rFonts w:ascii="Calibri" w:hAnsi="Calibri" w:cs="Calibri"/>
          <w:sz w:val="22"/>
          <w:szCs w:val="20"/>
          <w:lang w:val="en-US"/>
        </w:rPr>
      </w:pPr>
      <w:r w:rsidRPr="000425F1">
        <w:rPr>
          <w:rFonts w:ascii="Calibri" w:hAnsi="Calibri" w:cs="Calibri"/>
          <w:sz w:val="22"/>
          <w:szCs w:val="20"/>
          <w:lang w:val="en-US"/>
        </w:rPr>
        <w:t>Cryosections (9µm) were mounted on Poly</w:t>
      </w:r>
      <w:r w:rsidR="005326DF">
        <w:rPr>
          <w:rFonts w:ascii="Calibri" w:hAnsi="Calibri" w:cs="Calibri"/>
          <w:sz w:val="22"/>
          <w:szCs w:val="20"/>
          <w:lang w:val="en-US"/>
        </w:rPr>
        <w:t>e</w:t>
      </w:r>
      <w:r w:rsidRPr="000425F1">
        <w:rPr>
          <w:rFonts w:ascii="Calibri" w:hAnsi="Calibri" w:cs="Calibri"/>
          <w:sz w:val="22"/>
          <w:szCs w:val="20"/>
          <w:lang w:val="en-US"/>
        </w:rPr>
        <w:t xml:space="preserve">thylene </w:t>
      </w:r>
      <w:proofErr w:type="spellStart"/>
      <w:r w:rsidRPr="000425F1">
        <w:rPr>
          <w:rFonts w:ascii="Calibri" w:hAnsi="Calibri" w:cs="Calibri"/>
          <w:sz w:val="22"/>
          <w:szCs w:val="20"/>
          <w:lang w:val="en-US"/>
        </w:rPr>
        <w:t>Naphthalate</w:t>
      </w:r>
      <w:proofErr w:type="spellEnd"/>
      <w:r w:rsidRPr="000425F1">
        <w:rPr>
          <w:rFonts w:ascii="Calibri" w:hAnsi="Calibri" w:cs="Calibri"/>
          <w:sz w:val="22"/>
          <w:szCs w:val="20"/>
          <w:lang w:val="en-US"/>
        </w:rPr>
        <w:t xml:space="preserve"> (PEN)-membrane slides (Carl Zeiss B.V., Breda, The Netherlands), fixed and stained with Mayer’s </w:t>
      </w:r>
      <w:proofErr w:type="spellStart"/>
      <w:r w:rsidRPr="000425F1">
        <w:rPr>
          <w:rFonts w:ascii="Calibri" w:hAnsi="Calibri" w:cs="Calibri"/>
          <w:sz w:val="22"/>
          <w:szCs w:val="20"/>
          <w:lang w:val="en-US"/>
        </w:rPr>
        <w:t>haematoxylin</w:t>
      </w:r>
      <w:proofErr w:type="spellEnd"/>
      <w:r w:rsidRPr="000425F1">
        <w:rPr>
          <w:rFonts w:ascii="Calibri" w:hAnsi="Calibri" w:cs="Calibri"/>
          <w:sz w:val="22"/>
          <w:szCs w:val="20"/>
          <w:lang w:val="en-US"/>
        </w:rPr>
        <w:t>, washed with DEPC-treated water</w:t>
      </w:r>
      <w:r>
        <w:rPr>
          <w:rFonts w:ascii="Calibri" w:hAnsi="Calibri" w:cs="Calibri"/>
          <w:sz w:val="22"/>
          <w:szCs w:val="20"/>
          <w:lang w:val="en-US"/>
        </w:rPr>
        <w:t xml:space="preserve"> </w:t>
      </w:r>
      <w:r w:rsidRPr="000425F1">
        <w:rPr>
          <w:rFonts w:ascii="Calibri" w:hAnsi="Calibri" w:cs="Calibri"/>
          <w:sz w:val="22"/>
          <w:szCs w:val="20"/>
          <w:lang w:val="en-US"/>
        </w:rPr>
        <w:t xml:space="preserve">and air-dried. Cells were </w:t>
      </w:r>
      <w:r>
        <w:rPr>
          <w:rFonts w:ascii="Calibri" w:hAnsi="Calibri" w:cs="Calibri"/>
          <w:sz w:val="22"/>
          <w:szCs w:val="20"/>
          <w:lang w:val="en-US"/>
        </w:rPr>
        <w:t xml:space="preserve">laser </w:t>
      </w:r>
      <w:proofErr w:type="spellStart"/>
      <w:r>
        <w:rPr>
          <w:rFonts w:ascii="Calibri" w:hAnsi="Calibri" w:cs="Calibri"/>
          <w:sz w:val="22"/>
          <w:szCs w:val="20"/>
          <w:lang w:val="en-US"/>
        </w:rPr>
        <w:t>micro</w:t>
      </w:r>
      <w:r w:rsidRPr="000425F1">
        <w:rPr>
          <w:rFonts w:ascii="Calibri" w:hAnsi="Calibri" w:cs="Calibri"/>
          <w:sz w:val="22"/>
          <w:szCs w:val="20"/>
          <w:lang w:val="en-US"/>
        </w:rPr>
        <w:t>dissected</w:t>
      </w:r>
      <w:proofErr w:type="spellEnd"/>
      <w:r w:rsidRPr="000425F1">
        <w:rPr>
          <w:rFonts w:ascii="Calibri" w:hAnsi="Calibri" w:cs="Calibri"/>
          <w:sz w:val="22"/>
          <w:szCs w:val="20"/>
          <w:lang w:val="en-US"/>
        </w:rPr>
        <w:t xml:space="preserve"> using the LMD6500 system (Leica </w:t>
      </w:r>
      <w:r w:rsidRPr="000425F1">
        <w:rPr>
          <w:rFonts w:ascii="Calibri" w:hAnsi="Calibri" w:cs="Calibri"/>
          <w:sz w:val="22"/>
          <w:szCs w:val="20"/>
          <w:lang w:val="en-US"/>
        </w:rPr>
        <w:lastRenderedPageBreak/>
        <w:t xml:space="preserve">Microsystems, </w:t>
      </w:r>
      <w:proofErr w:type="spellStart"/>
      <w:r w:rsidRPr="000425F1">
        <w:rPr>
          <w:rFonts w:ascii="Calibri" w:hAnsi="Calibri" w:cs="Calibri"/>
          <w:sz w:val="22"/>
          <w:szCs w:val="20"/>
          <w:lang w:val="en-US"/>
        </w:rPr>
        <w:t>Wetzlar</w:t>
      </w:r>
      <w:proofErr w:type="spellEnd"/>
      <w:r w:rsidRPr="000425F1">
        <w:rPr>
          <w:rFonts w:ascii="Calibri" w:hAnsi="Calibri" w:cs="Calibri"/>
          <w:sz w:val="22"/>
          <w:szCs w:val="20"/>
          <w:lang w:val="en-US"/>
        </w:rPr>
        <w:t>, Germany) us</w:t>
      </w:r>
      <w:r>
        <w:rPr>
          <w:rFonts w:ascii="Calibri" w:hAnsi="Calibri" w:cs="Calibri"/>
          <w:sz w:val="22"/>
          <w:szCs w:val="20"/>
          <w:lang w:val="en-US"/>
        </w:rPr>
        <w:t>ing</w:t>
      </w:r>
      <w:r w:rsidRPr="000425F1">
        <w:rPr>
          <w:rFonts w:ascii="Calibri" w:hAnsi="Calibri" w:cs="Calibri"/>
          <w:sz w:val="22"/>
          <w:szCs w:val="20"/>
          <w:lang w:val="en-US"/>
        </w:rPr>
        <w:t xml:space="preserve"> LMD6500 software v7.0 (Leica Microsystems). 80-100 glomeruli with a total area of 2x10</w:t>
      </w:r>
      <w:r w:rsidRPr="00CA6BDB">
        <w:rPr>
          <w:rFonts w:ascii="Calibri" w:hAnsi="Calibri" w:cs="Calibri"/>
          <w:sz w:val="22"/>
          <w:szCs w:val="20"/>
          <w:vertAlign w:val="superscript"/>
          <w:lang w:val="en-US"/>
        </w:rPr>
        <w:t>6</w:t>
      </w:r>
      <w:r w:rsidRPr="000425F1">
        <w:rPr>
          <w:rFonts w:ascii="Calibri" w:hAnsi="Calibri" w:cs="Calibri"/>
          <w:sz w:val="22"/>
          <w:szCs w:val="20"/>
          <w:lang w:val="en-US"/>
        </w:rPr>
        <w:t xml:space="preserve"> µm</w:t>
      </w:r>
      <w:r w:rsidRPr="00B94650">
        <w:rPr>
          <w:rFonts w:ascii="Calibri" w:hAnsi="Calibri" w:cs="Calibri"/>
          <w:sz w:val="22"/>
          <w:szCs w:val="20"/>
          <w:vertAlign w:val="superscript"/>
          <w:lang w:val="en-US"/>
        </w:rPr>
        <w:t>2</w:t>
      </w:r>
      <w:r w:rsidRPr="000425F1">
        <w:rPr>
          <w:rFonts w:ascii="Calibri" w:hAnsi="Calibri" w:cs="Calibri"/>
          <w:sz w:val="22"/>
          <w:szCs w:val="20"/>
          <w:lang w:val="en-US"/>
        </w:rPr>
        <w:t xml:space="preserve"> were dissected and collected in a 0.5 </w:t>
      </w:r>
      <w:r>
        <w:rPr>
          <w:rFonts w:ascii="Calibri" w:hAnsi="Calibri" w:cs="Calibri"/>
          <w:sz w:val="22"/>
          <w:szCs w:val="20"/>
          <w:lang w:val="en-US"/>
        </w:rPr>
        <w:t>m</w:t>
      </w:r>
      <w:r w:rsidRPr="000425F1">
        <w:rPr>
          <w:rFonts w:ascii="Calibri" w:hAnsi="Calibri" w:cs="Calibri"/>
          <w:sz w:val="22"/>
          <w:szCs w:val="20"/>
          <w:lang w:val="en-US"/>
        </w:rPr>
        <w:t>l adhesive cap (Carl Zeiss B.V.) and stored at -80 °C until analysis of gene expression</w:t>
      </w:r>
      <w:r>
        <w:rPr>
          <w:rFonts w:ascii="Calibri" w:hAnsi="Calibri" w:cs="Calibri"/>
          <w:sz w:val="22"/>
          <w:szCs w:val="20"/>
          <w:lang w:val="en-US"/>
        </w:rPr>
        <w:t xml:space="preserve"> by RT-qPCR</w:t>
      </w:r>
      <w:r w:rsidRPr="000425F1">
        <w:rPr>
          <w:rFonts w:ascii="Calibri" w:hAnsi="Calibri" w:cs="Calibri"/>
          <w:sz w:val="22"/>
          <w:szCs w:val="20"/>
          <w:lang w:val="en-US"/>
        </w:rPr>
        <w:t>.</w:t>
      </w:r>
    </w:p>
    <w:p w14:paraId="5F4C758D" w14:textId="4CFFB1D6" w:rsidR="00322F3C" w:rsidRDefault="00322F3C" w:rsidP="00322F3C">
      <w:pPr>
        <w:spacing w:line="480" w:lineRule="auto"/>
        <w:jc w:val="both"/>
        <w:rPr>
          <w:rFonts w:ascii="Calibri" w:hAnsi="Calibri" w:cs="Calibri"/>
          <w:sz w:val="22"/>
          <w:szCs w:val="20"/>
          <w:lang w:val="en-US"/>
        </w:rPr>
      </w:pPr>
    </w:p>
    <w:p w14:paraId="08563DE8" w14:textId="6F91949E" w:rsidR="00322F3C" w:rsidRDefault="00322F3C" w:rsidP="00322F3C">
      <w:pPr>
        <w:spacing w:line="480" w:lineRule="auto"/>
        <w:jc w:val="both"/>
        <w:rPr>
          <w:rFonts w:ascii="Calibri" w:hAnsi="Calibri" w:cs="Calibri"/>
          <w:sz w:val="22"/>
          <w:szCs w:val="20"/>
          <w:lang w:val="en-US"/>
        </w:rPr>
      </w:pPr>
    </w:p>
    <w:p w14:paraId="3EFF5919" w14:textId="77777777" w:rsidR="00322F3C" w:rsidRDefault="00322F3C" w:rsidP="00322F3C">
      <w:pPr>
        <w:spacing w:line="480" w:lineRule="auto"/>
        <w:jc w:val="both"/>
        <w:rPr>
          <w:rFonts w:ascii="Calibri" w:hAnsi="Calibri" w:cs="Calibri"/>
          <w:sz w:val="22"/>
          <w:szCs w:val="20"/>
          <w:lang w:val="en-US"/>
        </w:rPr>
      </w:pPr>
    </w:p>
    <w:p w14:paraId="1A51A7D7" w14:textId="5E5213CA" w:rsidR="00322F3C" w:rsidRPr="00322F3C" w:rsidRDefault="00322F3C" w:rsidP="00322F3C">
      <w:pPr>
        <w:pStyle w:val="NormalWeb"/>
        <w:jc w:val="both"/>
        <w:rPr>
          <w:rFonts w:ascii="Calibri" w:hAnsi="Calibri" w:cs="Calibri"/>
          <w:b/>
          <w:sz w:val="22"/>
        </w:rPr>
      </w:pPr>
      <w:r>
        <w:rPr>
          <w:rFonts w:ascii="Calibri" w:hAnsi="Calibri" w:cs="Calibri"/>
          <w:sz w:val="22"/>
          <w:szCs w:val="20"/>
          <w:lang w:val="en-US"/>
        </w:rPr>
        <w:fldChar w:fldCharType="begin"/>
      </w:r>
      <w:r>
        <w:rPr>
          <w:rFonts w:ascii="Calibri" w:hAnsi="Calibri" w:cs="Calibri"/>
          <w:sz w:val="22"/>
          <w:szCs w:val="20"/>
          <w:lang w:val="en-US"/>
        </w:rPr>
        <w:instrText>ADDIN RW.BIB</w:instrText>
      </w:r>
      <w:r>
        <w:rPr>
          <w:rFonts w:ascii="Calibri" w:hAnsi="Calibri" w:cs="Calibri"/>
          <w:sz w:val="22"/>
          <w:szCs w:val="20"/>
          <w:lang w:val="en-US"/>
        </w:rPr>
        <w:fldChar w:fldCharType="separate"/>
      </w:r>
      <w:r w:rsidRPr="00322F3C">
        <w:rPr>
          <w:rFonts w:ascii="Calibri" w:hAnsi="Calibri" w:cs="Calibri"/>
          <w:b/>
          <w:sz w:val="22"/>
        </w:rPr>
        <w:t>References</w:t>
      </w:r>
    </w:p>
    <w:p w14:paraId="49A0B3E1" w14:textId="77777777" w:rsidR="00322F3C" w:rsidRPr="00322F3C" w:rsidRDefault="00322F3C" w:rsidP="00322F3C">
      <w:pPr>
        <w:pStyle w:val="NormalWeb"/>
        <w:jc w:val="both"/>
        <w:rPr>
          <w:rFonts w:ascii="Calibri" w:hAnsi="Calibri" w:cs="Calibri"/>
          <w:sz w:val="22"/>
        </w:rPr>
      </w:pPr>
      <w:r w:rsidRPr="00322F3C">
        <w:rPr>
          <w:rFonts w:ascii="Calibri" w:hAnsi="Calibri" w:cs="Calibri"/>
          <w:sz w:val="22"/>
        </w:rPr>
        <w:t>1. Jou-Valencia D, Molema G, Popa E, Aslan A, van Dijk F, Mencke R, et al. Renal Klotho is Reduced in Septic Patients and Pretreatment With Recombinant Klotho Attenuates Organ Injury in Lipopolysaccharide-Challenged Mice. Crit Care Med. 2018 Dec;46(12):e1196-203.</w:t>
      </w:r>
    </w:p>
    <w:p w14:paraId="4AE87855" w14:textId="2CCFD154" w:rsidR="00390389" w:rsidRDefault="00322F3C" w:rsidP="00322F3C">
      <w:pPr>
        <w:jc w:val="both"/>
        <w:rPr>
          <w:rFonts w:ascii="Calibri" w:hAnsi="Calibri" w:cs="Calibri"/>
          <w:sz w:val="22"/>
          <w:szCs w:val="20"/>
          <w:lang w:val="en-US"/>
        </w:rPr>
      </w:pPr>
      <w:r w:rsidRPr="00313403">
        <w:rPr>
          <w:rFonts w:ascii="Calibri" w:hAnsi="Calibri" w:cs="Calibri"/>
          <w:sz w:val="22"/>
          <w:lang w:val="en-GB"/>
        </w:rPr>
        <w:t> </w:t>
      </w:r>
      <w:r>
        <w:rPr>
          <w:rFonts w:ascii="Calibri" w:hAnsi="Calibri" w:cs="Calibri"/>
          <w:sz w:val="22"/>
          <w:szCs w:val="20"/>
          <w:lang w:val="en-US"/>
        </w:rPr>
        <w:fldChar w:fldCharType="end"/>
      </w:r>
    </w:p>
    <w:p w14:paraId="3B9E3D19" w14:textId="409AC568" w:rsidR="00D21C48" w:rsidRDefault="00D21C48" w:rsidP="00322F3C">
      <w:pPr>
        <w:jc w:val="both"/>
        <w:rPr>
          <w:rFonts w:ascii="Calibri" w:hAnsi="Calibri" w:cs="Calibri"/>
          <w:sz w:val="22"/>
          <w:szCs w:val="20"/>
          <w:lang w:val="en-US"/>
        </w:rPr>
      </w:pPr>
    </w:p>
    <w:p w14:paraId="0C93F65C" w14:textId="235ED727" w:rsidR="00D21C48" w:rsidRDefault="00D21C48" w:rsidP="00322F3C">
      <w:pPr>
        <w:jc w:val="both"/>
        <w:rPr>
          <w:rFonts w:ascii="Calibri" w:hAnsi="Calibri" w:cs="Calibri"/>
          <w:sz w:val="22"/>
          <w:szCs w:val="20"/>
          <w:lang w:val="en-US"/>
        </w:rPr>
      </w:pPr>
    </w:p>
    <w:p w14:paraId="0870C1B2" w14:textId="68C38AED" w:rsidR="00D21C48" w:rsidRDefault="00D21C48" w:rsidP="00322F3C">
      <w:pPr>
        <w:jc w:val="both"/>
        <w:rPr>
          <w:rFonts w:ascii="Calibri" w:hAnsi="Calibri" w:cs="Calibri"/>
          <w:sz w:val="22"/>
          <w:szCs w:val="20"/>
          <w:lang w:val="en-US"/>
        </w:rPr>
      </w:pPr>
    </w:p>
    <w:p w14:paraId="30B587F5" w14:textId="3F2D7E06" w:rsidR="00D21C48" w:rsidRDefault="00D21C48" w:rsidP="00322F3C">
      <w:pPr>
        <w:jc w:val="both"/>
        <w:rPr>
          <w:rFonts w:ascii="Calibri" w:hAnsi="Calibri" w:cs="Calibri"/>
          <w:sz w:val="22"/>
          <w:szCs w:val="20"/>
          <w:lang w:val="en-US"/>
        </w:rPr>
      </w:pPr>
    </w:p>
    <w:p w14:paraId="4F48729D" w14:textId="2961C0FC" w:rsidR="00D21C48" w:rsidRDefault="00D21C48" w:rsidP="00322F3C">
      <w:pPr>
        <w:jc w:val="both"/>
        <w:rPr>
          <w:rFonts w:ascii="Calibri" w:hAnsi="Calibri" w:cs="Calibri"/>
          <w:sz w:val="22"/>
          <w:szCs w:val="20"/>
          <w:lang w:val="en-US"/>
        </w:rPr>
      </w:pPr>
    </w:p>
    <w:p w14:paraId="2635561F" w14:textId="67359D2E" w:rsidR="00D21C48" w:rsidRDefault="00D21C48" w:rsidP="00322F3C">
      <w:pPr>
        <w:jc w:val="both"/>
        <w:rPr>
          <w:rFonts w:ascii="Calibri" w:hAnsi="Calibri" w:cs="Calibri"/>
          <w:sz w:val="22"/>
          <w:szCs w:val="20"/>
          <w:lang w:val="en-US"/>
        </w:rPr>
      </w:pPr>
    </w:p>
    <w:p w14:paraId="0EDBD737" w14:textId="22DC02DE" w:rsidR="00D21C48" w:rsidRDefault="00D21C48" w:rsidP="00322F3C">
      <w:pPr>
        <w:jc w:val="both"/>
        <w:rPr>
          <w:rFonts w:ascii="Calibri" w:hAnsi="Calibri" w:cs="Calibri"/>
          <w:sz w:val="22"/>
          <w:szCs w:val="20"/>
          <w:lang w:val="en-US"/>
        </w:rPr>
      </w:pPr>
    </w:p>
    <w:p w14:paraId="6D66C6BA" w14:textId="1AE2C3BC" w:rsidR="00D21C48" w:rsidRDefault="00D21C48" w:rsidP="00322F3C">
      <w:pPr>
        <w:jc w:val="both"/>
        <w:rPr>
          <w:rFonts w:ascii="Calibri" w:hAnsi="Calibri" w:cs="Calibri"/>
          <w:sz w:val="22"/>
          <w:szCs w:val="20"/>
          <w:lang w:val="en-US"/>
        </w:rPr>
      </w:pPr>
    </w:p>
    <w:p w14:paraId="087BC803" w14:textId="0FB4BDDC" w:rsidR="00D21C48" w:rsidRDefault="00D21C48" w:rsidP="00322F3C">
      <w:pPr>
        <w:jc w:val="both"/>
        <w:rPr>
          <w:rFonts w:ascii="Calibri" w:hAnsi="Calibri" w:cs="Calibri"/>
          <w:sz w:val="22"/>
          <w:szCs w:val="20"/>
          <w:lang w:val="en-US"/>
        </w:rPr>
      </w:pPr>
    </w:p>
    <w:p w14:paraId="23E45F30" w14:textId="0B248C1B" w:rsidR="00D21C48" w:rsidRDefault="00D21C48" w:rsidP="00322F3C">
      <w:pPr>
        <w:jc w:val="both"/>
        <w:rPr>
          <w:rFonts w:ascii="Calibri" w:hAnsi="Calibri" w:cs="Calibri"/>
          <w:sz w:val="22"/>
          <w:szCs w:val="20"/>
          <w:lang w:val="en-US"/>
        </w:rPr>
      </w:pPr>
    </w:p>
    <w:p w14:paraId="141FAF38" w14:textId="1E91AECB" w:rsidR="00D21C48" w:rsidRDefault="00D21C48" w:rsidP="00322F3C">
      <w:pPr>
        <w:jc w:val="both"/>
        <w:rPr>
          <w:rFonts w:ascii="Calibri" w:hAnsi="Calibri" w:cs="Calibri"/>
          <w:sz w:val="22"/>
          <w:szCs w:val="20"/>
          <w:lang w:val="en-US"/>
        </w:rPr>
      </w:pPr>
    </w:p>
    <w:p w14:paraId="55EB651B" w14:textId="4292A1F6" w:rsidR="00D21C48" w:rsidRDefault="00D21C48" w:rsidP="00322F3C">
      <w:pPr>
        <w:jc w:val="both"/>
        <w:rPr>
          <w:rFonts w:ascii="Calibri" w:hAnsi="Calibri" w:cs="Calibri"/>
          <w:sz w:val="22"/>
          <w:szCs w:val="20"/>
          <w:lang w:val="en-US"/>
        </w:rPr>
      </w:pPr>
    </w:p>
    <w:p w14:paraId="0E5C3C74" w14:textId="0387D8B4" w:rsidR="00D21C48" w:rsidRDefault="00D21C48" w:rsidP="00322F3C">
      <w:pPr>
        <w:jc w:val="both"/>
        <w:rPr>
          <w:rFonts w:ascii="Calibri" w:hAnsi="Calibri" w:cs="Calibri"/>
          <w:sz w:val="22"/>
          <w:szCs w:val="20"/>
          <w:lang w:val="en-US"/>
        </w:rPr>
      </w:pPr>
    </w:p>
    <w:p w14:paraId="0D912B77" w14:textId="153D1EF1" w:rsidR="00D21C48" w:rsidRDefault="00D21C48" w:rsidP="00322F3C">
      <w:pPr>
        <w:jc w:val="both"/>
        <w:rPr>
          <w:rFonts w:ascii="Calibri" w:hAnsi="Calibri" w:cs="Calibri"/>
          <w:sz w:val="22"/>
          <w:szCs w:val="20"/>
          <w:lang w:val="en-US"/>
        </w:rPr>
      </w:pPr>
    </w:p>
    <w:p w14:paraId="64D8CB8E" w14:textId="6C05F5C7" w:rsidR="00D21C48" w:rsidRDefault="00D21C48" w:rsidP="00322F3C">
      <w:pPr>
        <w:jc w:val="both"/>
        <w:rPr>
          <w:rFonts w:ascii="Calibri" w:hAnsi="Calibri" w:cs="Calibri"/>
          <w:sz w:val="22"/>
          <w:szCs w:val="20"/>
          <w:lang w:val="en-US"/>
        </w:rPr>
      </w:pPr>
    </w:p>
    <w:p w14:paraId="3BB2C26A" w14:textId="53D91E5E" w:rsidR="00D21C48" w:rsidRDefault="00D21C48" w:rsidP="00322F3C">
      <w:pPr>
        <w:jc w:val="both"/>
        <w:rPr>
          <w:rFonts w:ascii="Calibri" w:hAnsi="Calibri" w:cs="Calibri"/>
          <w:sz w:val="22"/>
          <w:szCs w:val="20"/>
          <w:lang w:val="en-US"/>
        </w:rPr>
      </w:pPr>
    </w:p>
    <w:p w14:paraId="4B6EEF63" w14:textId="79E290BD" w:rsidR="00D21C48" w:rsidRDefault="00D21C48" w:rsidP="00322F3C">
      <w:pPr>
        <w:jc w:val="both"/>
        <w:rPr>
          <w:rFonts w:ascii="Calibri" w:hAnsi="Calibri" w:cs="Calibri"/>
          <w:sz w:val="22"/>
          <w:szCs w:val="20"/>
          <w:lang w:val="en-US"/>
        </w:rPr>
      </w:pPr>
    </w:p>
    <w:p w14:paraId="03D79275" w14:textId="001A4649" w:rsidR="00D21C48" w:rsidRDefault="00D21C48" w:rsidP="00322F3C">
      <w:pPr>
        <w:jc w:val="both"/>
        <w:rPr>
          <w:rFonts w:ascii="Calibri" w:hAnsi="Calibri" w:cs="Calibri"/>
          <w:sz w:val="22"/>
          <w:szCs w:val="20"/>
          <w:lang w:val="en-US"/>
        </w:rPr>
      </w:pPr>
    </w:p>
    <w:p w14:paraId="0B06FF57" w14:textId="267E7584" w:rsidR="00D21C48" w:rsidRDefault="00D21C48" w:rsidP="00322F3C">
      <w:pPr>
        <w:jc w:val="both"/>
        <w:rPr>
          <w:rFonts w:ascii="Calibri" w:hAnsi="Calibri" w:cs="Calibri"/>
          <w:sz w:val="22"/>
          <w:szCs w:val="20"/>
          <w:lang w:val="en-US"/>
        </w:rPr>
      </w:pPr>
    </w:p>
    <w:p w14:paraId="5C6F00B0" w14:textId="297A564A" w:rsidR="00D21C48" w:rsidRDefault="00D21C48" w:rsidP="00322F3C">
      <w:pPr>
        <w:jc w:val="both"/>
        <w:rPr>
          <w:rFonts w:ascii="Calibri" w:hAnsi="Calibri" w:cs="Calibri"/>
          <w:sz w:val="22"/>
          <w:szCs w:val="20"/>
          <w:lang w:val="en-US"/>
        </w:rPr>
      </w:pPr>
    </w:p>
    <w:p w14:paraId="554D17B8" w14:textId="0993C896" w:rsidR="00D21C48" w:rsidRDefault="00D21C48" w:rsidP="00322F3C">
      <w:pPr>
        <w:jc w:val="both"/>
        <w:rPr>
          <w:rFonts w:ascii="Calibri" w:hAnsi="Calibri" w:cs="Calibri"/>
          <w:sz w:val="22"/>
          <w:szCs w:val="20"/>
          <w:lang w:val="en-US"/>
        </w:rPr>
      </w:pPr>
    </w:p>
    <w:p w14:paraId="0582D4B3" w14:textId="07267EF8" w:rsidR="00D21C48" w:rsidRDefault="00D21C48" w:rsidP="00322F3C">
      <w:pPr>
        <w:jc w:val="both"/>
        <w:rPr>
          <w:rFonts w:ascii="Calibri" w:hAnsi="Calibri" w:cs="Calibri"/>
          <w:sz w:val="22"/>
          <w:szCs w:val="20"/>
          <w:lang w:val="en-US"/>
        </w:rPr>
      </w:pPr>
    </w:p>
    <w:p w14:paraId="6AE19C73" w14:textId="6C3BD5FF" w:rsidR="00D21C48" w:rsidRDefault="00D21C48" w:rsidP="00322F3C">
      <w:pPr>
        <w:jc w:val="both"/>
        <w:rPr>
          <w:rFonts w:ascii="Calibri" w:hAnsi="Calibri" w:cs="Calibri"/>
          <w:sz w:val="22"/>
          <w:szCs w:val="20"/>
          <w:lang w:val="en-US"/>
        </w:rPr>
      </w:pPr>
    </w:p>
    <w:p w14:paraId="4E8D78F8" w14:textId="24669A23" w:rsidR="00D21C48" w:rsidRDefault="00D21C48" w:rsidP="00322F3C">
      <w:pPr>
        <w:jc w:val="both"/>
        <w:rPr>
          <w:rFonts w:ascii="Calibri" w:hAnsi="Calibri" w:cs="Calibri"/>
          <w:sz w:val="22"/>
          <w:szCs w:val="20"/>
          <w:lang w:val="en-US"/>
        </w:rPr>
      </w:pPr>
    </w:p>
    <w:p w14:paraId="0F33F49A" w14:textId="573B8126" w:rsidR="00D21C48" w:rsidRDefault="00D21C48" w:rsidP="00322F3C">
      <w:pPr>
        <w:jc w:val="both"/>
        <w:rPr>
          <w:rFonts w:ascii="Calibri" w:hAnsi="Calibri" w:cs="Calibri"/>
          <w:sz w:val="22"/>
          <w:szCs w:val="20"/>
          <w:lang w:val="en-US"/>
        </w:rPr>
      </w:pPr>
    </w:p>
    <w:p w14:paraId="20D67A67" w14:textId="5F2294F6" w:rsidR="00D21C48" w:rsidRDefault="00D21C48" w:rsidP="00322F3C">
      <w:pPr>
        <w:jc w:val="both"/>
        <w:rPr>
          <w:rFonts w:ascii="Calibri" w:hAnsi="Calibri" w:cs="Calibri"/>
          <w:sz w:val="22"/>
          <w:szCs w:val="20"/>
          <w:lang w:val="en-US"/>
        </w:rPr>
      </w:pPr>
    </w:p>
    <w:p w14:paraId="4CB98F83" w14:textId="05C36EE2" w:rsidR="00D21C48" w:rsidRDefault="00D21C48" w:rsidP="00322F3C">
      <w:pPr>
        <w:jc w:val="both"/>
        <w:rPr>
          <w:rFonts w:ascii="Calibri" w:hAnsi="Calibri" w:cs="Calibri"/>
          <w:sz w:val="22"/>
          <w:szCs w:val="20"/>
          <w:lang w:val="en-US"/>
        </w:rPr>
      </w:pPr>
    </w:p>
    <w:p w14:paraId="358182DC" w14:textId="4485F296" w:rsidR="00D21C48" w:rsidRDefault="00D21C48" w:rsidP="00322F3C">
      <w:pPr>
        <w:jc w:val="both"/>
        <w:rPr>
          <w:rFonts w:ascii="Calibri" w:hAnsi="Calibri" w:cs="Calibri"/>
          <w:sz w:val="22"/>
          <w:szCs w:val="20"/>
          <w:lang w:val="en-US"/>
        </w:rPr>
      </w:pPr>
    </w:p>
    <w:p w14:paraId="61B834F7" w14:textId="72D4C4B7" w:rsidR="00D21C48" w:rsidRDefault="00D21C48" w:rsidP="00322F3C">
      <w:pPr>
        <w:jc w:val="both"/>
        <w:rPr>
          <w:rFonts w:ascii="Calibri" w:hAnsi="Calibri" w:cs="Calibri"/>
          <w:sz w:val="22"/>
          <w:szCs w:val="20"/>
          <w:lang w:val="en-US"/>
        </w:rPr>
      </w:pPr>
    </w:p>
    <w:p w14:paraId="678B8A47" w14:textId="6F44B1E9" w:rsidR="00D21C48" w:rsidRDefault="00D21C48" w:rsidP="00322F3C">
      <w:pPr>
        <w:jc w:val="both"/>
        <w:rPr>
          <w:rFonts w:ascii="Calibri" w:hAnsi="Calibri" w:cs="Calibri"/>
          <w:sz w:val="22"/>
          <w:szCs w:val="20"/>
          <w:lang w:val="en-US"/>
        </w:rPr>
      </w:pPr>
    </w:p>
    <w:p w14:paraId="396A3BF8" w14:textId="3B8B6A8B" w:rsidR="00D21C48" w:rsidRDefault="00D21C48" w:rsidP="00322F3C">
      <w:pPr>
        <w:jc w:val="both"/>
        <w:rPr>
          <w:rFonts w:ascii="Calibri" w:hAnsi="Calibri" w:cs="Calibri"/>
          <w:sz w:val="22"/>
          <w:szCs w:val="20"/>
          <w:lang w:val="en-US"/>
        </w:rPr>
      </w:pPr>
    </w:p>
    <w:p w14:paraId="6E831AFA" w14:textId="36AEE9C6" w:rsidR="00D21C48" w:rsidRDefault="00D21C48" w:rsidP="00322F3C">
      <w:pPr>
        <w:jc w:val="both"/>
        <w:rPr>
          <w:rFonts w:ascii="Calibri" w:hAnsi="Calibri" w:cs="Calibri"/>
          <w:sz w:val="22"/>
          <w:szCs w:val="20"/>
          <w:lang w:val="en-US"/>
        </w:rPr>
      </w:pPr>
    </w:p>
    <w:p w14:paraId="6F4B1BA1" w14:textId="2F6FF35D" w:rsidR="00D21C48" w:rsidRDefault="00D21C48" w:rsidP="00322F3C">
      <w:pPr>
        <w:jc w:val="both"/>
        <w:rPr>
          <w:rFonts w:ascii="Calibri" w:hAnsi="Calibri" w:cs="Calibri"/>
          <w:sz w:val="22"/>
          <w:szCs w:val="20"/>
          <w:lang w:val="en-US"/>
        </w:rPr>
      </w:pPr>
    </w:p>
    <w:p w14:paraId="71CFD3C0" w14:textId="6FCA8F02" w:rsidR="00D21C48" w:rsidRDefault="00313403" w:rsidP="00322F3C">
      <w:pPr>
        <w:jc w:val="both"/>
        <w:rPr>
          <w:rFonts w:ascii="Calibri" w:hAnsi="Calibri" w:cs="Calibri"/>
          <w:sz w:val="22"/>
          <w:szCs w:val="20"/>
          <w:lang w:val="en-US"/>
        </w:rPr>
      </w:pPr>
      <w:r>
        <w:rPr>
          <w:rFonts w:ascii="Calibri" w:hAnsi="Calibri" w:cs="Calibri"/>
          <w:noProof/>
          <w:sz w:val="22"/>
          <w:szCs w:val="20"/>
          <w:lang w:val="en-GB"/>
        </w:rPr>
        <w:drawing>
          <wp:anchor distT="0" distB="0" distL="114300" distR="114300" simplePos="0" relativeHeight="251663360" behindDoc="0" locked="0" layoutInCell="1" allowOverlap="1" wp14:anchorId="3E8B675E" wp14:editId="75C8AEDC">
            <wp:simplePos x="0" y="0"/>
            <wp:positionH relativeFrom="margin">
              <wp:align>center</wp:align>
            </wp:positionH>
            <wp:positionV relativeFrom="paragraph">
              <wp:posOffset>4445</wp:posOffset>
            </wp:positionV>
            <wp:extent cx="3780155" cy="56883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0155" cy="5688330"/>
                    </a:xfrm>
                    <a:prstGeom prst="rect">
                      <a:avLst/>
                    </a:prstGeom>
                    <a:noFill/>
                  </pic:spPr>
                </pic:pic>
              </a:graphicData>
            </a:graphic>
            <wp14:sizeRelH relativeFrom="page">
              <wp14:pctWidth>0</wp14:pctWidth>
            </wp14:sizeRelH>
            <wp14:sizeRelV relativeFrom="page">
              <wp14:pctHeight>0</wp14:pctHeight>
            </wp14:sizeRelV>
          </wp:anchor>
        </w:drawing>
      </w:r>
    </w:p>
    <w:p w14:paraId="63702B51" w14:textId="3A10D4FC" w:rsidR="00D21C48" w:rsidRDefault="00D21C48" w:rsidP="00322F3C">
      <w:pPr>
        <w:jc w:val="both"/>
        <w:rPr>
          <w:rFonts w:ascii="Calibri" w:hAnsi="Calibri" w:cs="Calibri"/>
          <w:sz w:val="22"/>
          <w:szCs w:val="20"/>
          <w:lang w:val="en-US"/>
        </w:rPr>
      </w:pPr>
    </w:p>
    <w:p w14:paraId="25C811FB" w14:textId="20F64B58" w:rsidR="00D21C48" w:rsidRDefault="00D21C48" w:rsidP="00322F3C">
      <w:pPr>
        <w:jc w:val="both"/>
        <w:rPr>
          <w:rFonts w:ascii="Calibri" w:hAnsi="Calibri" w:cs="Calibri"/>
          <w:sz w:val="22"/>
          <w:szCs w:val="20"/>
          <w:lang w:val="en-US"/>
        </w:rPr>
      </w:pPr>
    </w:p>
    <w:p w14:paraId="06A9B7A0" w14:textId="412C74A9" w:rsidR="00D21C48" w:rsidRDefault="00D21C48" w:rsidP="00322F3C">
      <w:pPr>
        <w:jc w:val="both"/>
        <w:rPr>
          <w:rFonts w:ascii="Calibri" w:hAnsi="Calibri" w:cs="Calibri"/>
          <w:sz w:val="22"/>
          <w:szCs w:val="20"/>
          <w:lang w:val="en-US"/>
        </w:rPr>
      </w:pPr>
    </w:p>
    <w:p w14:paraId="47F23F0F" w14:textId="244A9757" w:rsidR="00D21C48" w:rsidRPr="00D21C48" w:rsidRDefault="00D21C48" w:rsidP="00322F3C">
      <w:pPr>
        <w:jc w:val="both"/>
        <w:rPr>
          <w:rFonts w:ascii="Calibri" w:hAnsi="Calibri" w:cs="Calibri"/>
          <w:sz w:val="22"/>
          <w:szCs w:val="20"/>
          <w:lang w:val="en-GB"/>
        </w:rPr>
      </w:pPr>
      <w:r w:rsidRPr="00D21C48">
        <w:rPr>
          <w:rFonts w:ascii="Calibri" w:hAnsi="Calibri" w:cs="Calibri"/>
          <w:sz w:val="22"/>
          <w:szCs w:val="20"/>
          <w:lang w:val="en-GB"/>
        </w:rPr>
        <w:t xml:space="preserve"> </w:t>
      </w:r>
    </w:p>
    <w:p w14:paraId="019F0FFA" w14:textId="7ABE40D8" w:rsidR="00D21C48" w:rsidRDefault="00D21C48" w:rsidP="00322F3C">
      <w:pPr>
        <w:jc w:val="both"/>
        <w:rPr>
          <w:rFonts w:ascii="Calibri" w:hAnsi="Calibri" w:cs="Calibri"/>
          <w:sz w:val="22"/>
          <w:szCs w:val="20"/>
          <w:lang w:val="en-GB"/>
        </w:rPr>
      </w:pPr>
    </w:p>
    <w:p w14:paraId="234F0E42" w14:textId="659BDCCA" w:rsidR="00D21C48" w:rsidRDefault="00D21C48" w:rsidP="00322F3C">
      <w:pPr>
        <w:jc w:val="both"/>
        <w:rPr>
          <w:rFonts w:ascii="Calibri" w:hAnsi="Calibri" w:cs="Calibri"/>
          <w:sz w:val="22"/>
          <w:szCs w:val="20"/>
          <w:lang w:val="en-GB"/>
        </w:rPr>
      </w:pPr>
    </w:p>
    <w:p w14:paraId="451F520A" w14:textId="5E2FDEA0" w:rsidR="00D21C48" w:rsidRDefault="00D21C48" w:rsidP="00322F3C">
      <w:pPr>
        <w:jc w:val="both"/>
        <w:rPr>
          <w:rFonts w:ascii="Calibri" w:hAnsi="Calibri" w:cs="Calibri"/>
          <w:sz w:val="22"/>
          <w:szCs w:val="20"/>
          <w:lang w:val="en-GB"/>
        </w:rPr>
      </w:pPr>
    </w:p>
    <w:p w14:paraId="21624503" w14:textId="5B7ABC9C" w:rsidR="00D21C48" w:rsidRDefault="00D21C48" w:rsidP="00322F3C">
      <w:pPr>
        <w:jc w:val="both"/>
        <w:rPr>
          <w:rFonts w:ascii="Calibri" w:hAnsi="Calibri" w:cs="Calibri"/>
          <w:sz w:val="22"/>
          <w:szCs w:val="20"/>
          <w:lang w:val="en-GB"/>
        </w:rPr>
      </w:pPr>
    </w:p>
    <w:p w14:paraId="25D68B9A" w14:textId="77777777" w:rsidR="00D21C48" w:rsidRDefault="00D21C48" w:rsidP="00322F3C">
      <w:pPr>
        <w:jc w:val="both"/>
        <w:rPr>
          <w:rFonts w:ascii="Calibri" w:hAnsi="Calibri" w:cs="Calibri"/>
          <w:sz w:val="22"/>
          <w:szCs w:val="20"/>
          <w:lang w:val="en-GB"/>
        </w:rPr>
      </w:pPr>
    </w:p>
    <w:p w14:paraId="17C9571D" w14:textId="77777777" w:rsidR="00D21C48" w:rsidRDefault="00D21C48" w:rsidP="00322F3C">
      <w:pPr>
        <w:jc w:val="both"/>
        <w:rPr>
          <w:rFonts w:ascii="Calibri" w:hAnsi="Calibri" w:cs="Calibri"/>
          <w:sz w:val="22"/>
          <w:szCs w:val="20"/>
          <w:lang w:val="en-GB"/>
        </w:rPr>
      </w:pPr>
    </w:p>
    <w:p w14:paraId="349EA105" w14:textId="77777777" w:rsidR="00D21C48" w:rsidRDefault="00D21C48" w:rsidP="00322F3C">
      <w:pPr>
        <w:jc w:val="both"/>
        <w:rPr>
          <w:rFonts w:ascii="Calibri" w:hAnsi="Calibri" w:cs="Calibri"/>
          <w:sz w:val="22"/>
          <w:szCs w:val="20"/>
          <w:lang w:val="en-GB"/>
        </w:rPr>
      </w:pPr>
    </w:p>
    <w:p w14:paraId="7EBA8DC5" w14:textId="12AD9CCE" w:rsidR="00D21C48" w:rsidRDefault="00D21C48" w:rsidP="00322F3C">
      <w:pPr>
        <w:jc w:val="both"/>
        <w:rPr>
          <w:rFonts w:ascii="Calibri" w:hAnsi="Calibri" w:cs="Calibri"/>
          <w:sz w:val="22"/>
          <w:szCs w:val="20"/>
          <w:lang w:val="en-GB"/>
        </w:rPr>
      </w:pPr>
    </w:p>
    <w:p w14:paraId="37E39231" w14:textId="0FB0DC42" w:rsidR="00D21C48" w:rsidRDefault="00D21C48" w:rsidP="00322F3C">
      <w:pPr>
        <w:jc w:val="both"/>
        <w:rPr>
          <w:rFonts w:ascii="Calibri" w:hAnsi="Calibri" w:cs="Calibri"/>
          <w:sz w:val="22"/>
          <w:szCs w:val="20"/>
          <w:lang w:val="en-GB"/>
        </w:rPr>
      </w:pPr>
    </w:p>
    <w:p w14:paraId="42D438C7" w14:textId="77777777" w:rsidR="00D21C48" w:rsidRDefault="00D21C48" w:rsidP="00322F3C">
      <w:pPr>
        <w:jc w:val="both"/>
        <w:rPr>
          <w:rFonts w:ascii="Calibri" w:hAnsi="Calibri" w:cs="Calibri"/>
          <w:sz w:val="22"/>
          <w:szCs w:val="20"/>
          <w:lang w:val="en-GB"/>
        </w:rPr>
      </w:pPr>
    </w:p>
    <w:p w14:paraId="3B9F8EB5" w14:textId="77777777" w:rsidR="00D21C48" w:rsidRDefault="00D21C48" w:rsidP="00322F3C">
      <w:pPr>
        <w:jc w:val="both"/>
        <w:rPr>
          <w:rFonts w:ascii="Calibri" w:hAnsi="Calibri" w:cs="Calibri"/>
          <w:sz w:val="22"/>
          <w:szCs w:val="20"/>
          <w:lang w:val="en-GB"/>
        </w:rPr>
      </w:pPr>
    </w:p>
    <w:p w14:paraId="74D8761B" w14:textId="77777777" w:rsidR="00D21C48" w:rsidRDefault="00D21C48" w:rsidP="00322F3C">
      <w:pPr>
        <w:jc w:val="both"/>
        <w:rPr>
          <w:rFonts w:ascii="Calibri" w:hAnsi="Calibri" w:cs="Calibri"/>
          <w:sz w:val="22"/>
          <w:szCs w:val="20"/>
          <w:lang w:val="en-GB"/>
        </w:rPr>
      </w:pPr>
    </w:p>
    <w:p w14:paraId="0C16E980" w14:textId="77777777" w:rsidR="00D21C48" w:rsidRDefault="00D21C48" w:rsidP="00322F3C">
      <w:pPr>
        <w:jc w:val="both"/>
        <w:rPr>
          <w:rFonts w:ascii="Calibri" w:hAnsi="Calibri" w:cs="Calibri"/>
          <w:sz w:val="22"/>
          <w:szCs w:val="20"/>
          <w:lang w:val="en-GB"/>
        </w:rPr>
      </w:pPr>
    </w:p>
    <w:p w14:paraId="6FF29935" w14:textId="77777777" w:rsidR="00D21C48" w:rsidRDefault="00D21C48" w:rsidP="00322F3C">
      <w:pPr>
        <w:jc w:val="both"/>
        <w:rPr>
          <w:rFonts w:ascii="Calibri" w:hAnsi="Calibri" w:cs="Calibri"/>
          <w:sz w:val="22"/>
          <w:szCs w:val="20"/>
          <w:lang w:val="en-GB"/>
        </w:rPr>
      </w:pPr>
    </w:p>
    <w:p w14:paraId="30969A3A" w14:textId="77777777" w:rsidR="00D21C48" w:rsidRDefault="00D21C48" w:rsidP="00322F3C">
      <w:pPr>
        <w:jc w:val="both"/>
        <w:rPr>
          <w:rFonts w:ascii="Calibri" w:hAnsi="Calibri" w:cs="Calibri"/>
          <w:sz w:val="22"/>
          <w:szCs w:val="20"/>
          <w:lang w:val="en-GB"/>
        </w:rPr>
      </w:pPr>
    </w:p>
    <w:p w14:paraId="5DE9056A" w14:textId="008479E0" w:rsidR="00D21C48" w:rsidRDefault="00D21C48" w:rsidP="00322F3C">
      <w:pPr>
        <w:jc w:val="both"/>
        <w:rPr>
          <w:rFonts w:ascii="Calibri" w:hAnsi="Calibri" w:cs="Calibri"/>
          <w:sz w:val="22"/>
          <w:szCs w:val="20"/>
          <w:lang w:val="en-GB"/>
        </w:rPr>
      </w:pPr>
    </w:p>
    <w:p w14:paraId="39013687" w14:textId="0D9D4E24" w:rsidR="00D21C48" w:rsidRDefault="00D21C48" w:rsidP="00322F3C">
      <w:pPr>
        <w:jc w:val="both"/>
        <w:rPr>
          <w:rFonts w:ascii="Calibri" w:hAnsi="Calibri" w:cs="Calibri"/>
          <w:sz w:val="22"/>
          <w:szCs w:val="20"/>
          <w:lang w:val="en-GB"/>
        </w:rPr>
      </w:pPr>
    </w:p>
    <w:p w14:paraId="51A2E6C3" w14:textId="2318A358" w:rsidR="00D21C48" w:rsidRDefault="00D21C48" w:rsidP="00322F3C">
      <w:pPr>
        <w:jc w:val="both"/>
        <w:rPr>
          <w:rFonts w:ascii="Calibri" w:hAnsi="Calibri" w:cs="Calibri"/>
          <w:sz w:val="22"/>
          <w:szCs w:val="20"/>
          <w:lang w:val="en-GB"/>
        </w:rPr>
      </w:pPr>
    </w:p>
    <w:p w14:paraId="5A5AD0CE" w14:textId="2881EB0C" w:rsidR="00D21C48" w:rsidRDefault="00D21C48" w:rsidP="00322F3C">
      <w:pPr>
        <w:jc w:val="both"/>
        <w:rPr>
          <w:rFonts w:ascii="Calibri" w:hAnsi="Calibri" w:cs="Calibri"/>
          <w:sz w:val="22"/>
          <w:szCs w:val="20"/>
          <w:lang w:val="en-GB"/>
        </w:rPr>
      </w:pPr>
    </w:p>
    <w:p w14:paraId="1B2301C1" w14:textId="29070D26" w:rsidR="00D21C48" w:rsidRPr="00D21C48" w:rsidRDefault="00D21C48" w:rsidP="00D21C48">
      <w:pPr>
        <w:rPr>
          <w:rFonts w:ascii="Calibri" w:hAnsi="Calibri" w:cs="Calibri"/>
          <w:sz w:val="22"/>
          <w:szCs w:val="20"/>
          <w:lang w:val="en-GB"/>
        </w:rPr>
      </w:pPr>
    </w:p>
    <w:p w14:paraId="0E9041F3" w14:textId="4F3EC445" w:rsidR="00D21C48" w:rsidRPr="00D21C48" w:rsidRDefault="00D21C48" w:rsidP="00D21C48">
      <w:pPr>
        <w:rPr>
          <w:rFonts w:ascii="Calibri" w:hAnsi="Calibri" w:cs="Calibri"/>
          <w:sz w:val="22"/>
          <w:szCs w:val="20"/>
          <w:lang w:val="en-GB"/>
        </w:rPr>
      </w:pPr>
    </w:p>
    <w:p w14:paraId="35FC5F5D" w14:textId="2DE33386" w:rsidR="00D21C48" w:rsidRPr="00D21C48" w:rsidRDefault="00D21C48" w:rsidP="00D21C48">
      <w:pPr>
        <w:rPr>
          <w:rFonts w:ascii="Calibri" w:hAnsi="Calibri" w:cs="Calibri"/>
          <w:sz w:val="22"/>
          <w:szCs w:val="20"/>
          <w:lang w:val="en-GB"/>
        </w:rPr>
      </w:pPr>
    </w:p>
    <w:p w14:paraId="003C7320" w14:textId="2A194521" w:rsidR="00D21C48" w:rsidRPr="00D21C48" w:rsidRDefault="00D21C48" w:rsidP="00D21C48">
      <w:pPr>
        <w:rPr>
          <w:rFonts w:ascii="Calibri" w:hAnsi="Calibri" w:cs="Calibri"/>
          <w:sz w:val="22"/>
          <w:szCs w:val="20"/>
          <w:lang w:val="en-GB"/>
        </w:rPr>
      </w:pPr>
    </w:p>
    <w:p w14:paraId="267DC6CD" w14:textId="42407718" w:rsidR="00D21C48" w:rsidRPr="00D21C48" w:rsidRDefault="00D21C48" w:rsidP="00D21C48">
      <w:pPr>
        <w:rPr>
          <w:rFonts w:ascii="Calibri" w:hAnsi="Calibri" w:cs="Calibri"/>
          <w:sz w:val="22"/>
          <w:szCs w:val="20"/>
          <w:lang w:val="en-GB"/>
        </w:rPr>
      </w:pPr>
    </w:p>
    <w:p w14:paraId="3E25BEA4" w14:textId="490F7B22" w:rsidR="00D21C48" w:rsidRPr="00D21C48" w:rsidRDefault="00D21C48" w:rsidP="00D21C48">
      <w:pPr>
        <w:rPr>
          <w:rFonts w:ascii="Calibri" w:hAnsi="Calibri" w:cs="Calibri"/>
          <w:sz w:val="22"/>
          <w:szCs w:val="20"/>
          <w:lang w:val="en-GB"/>
        </w:rPr>
      </w:pPr>
    </w:p>
    <w:p w14:paraId="71F3B438" w14:textId="2D55C5A0" w:rsidR="00D21C48" w:rsidRPr="00D21C48" w:rsidRDefault="00D21C48" w:rsidP="00D21C48">
      <w:pPr>
        <w:rPr>
          <w:rFonts w:ascii="Calibri" w:hAnsi="Calibri" w:cs="Calibri"/>
          <w:sz w:val="22"/>
          <w:szCs w:val="20"/>
          <w:lang w:val="en-GB"/>
        </w:rPr>
      </w:pPr>
    </w:p>
    <w:p w14:paraId="4E8B5993" w14:textId="52F83D0F" w:rsidR="00D21C48" w:rsidRPr="00D21C48" w:rsidRDefault="00D21C48" w:rsidP="00D21C48">
      <w:pPr>
        <w:rPr>
          <w:rFonts w:ascii="Calibri" w:hAnsi="Calibri" w:cs="Calibri"/>
          <w:sz w:val="22"/>
          <w:szCs w:val="20"/>
          <w:lang w:val="en-GB"/>
        </w:rPr>
      </w:pPr>
    </w:p>
    <w:p w14:paraId="184B4E6E" w14:textId="1C0C8D9B" w:rsidR="00D21C48" w:rsidRPr="00D21C48" w:rsidRDefault="00D21C48" w:rsidP="00D21C48">
      <w:pPr>
        <w:rPr>
          <w:rFonts w:ascii="Calibri" w:hAnsi="Calibri" w:cs="Calibri"/>
          <w:sz w:val="22"/>
          <w:szCs w:val="20"/>
          <w:lang w:val="en-GB"/>
        </w:rPr>
      </w:pPr>
    </w:p>
    <w:p w14:paraId="28A13D44" w14:textId="4CB817E5" w:rsidR="00D21C48" w:rsidRPr="00D21C48" w:rsidRDefault="00D21C48" w:rsidP="00D21C48">
      <w:pPr>
        <w:rPr>
          <w:rFonts w:ascii="Calibri" w:hAnsi="Calibri" w:cs="Calibri"/>
          <w:sz w:val="22"/>
          <w:szCs w:val="20"/>
          <w:lang w:val="en-GB"/>
        </w:rPr>
      </w:pPr>
    </w:p>
    <w:p w14:paraId="4D797CE4" w14:textId="48B9025B" w:rsidR="00D21C48" w:rsidRPr="00D21C48" w:rsidRDefault="00D21C48" w:rsidP="00D21C48">
      <w:pPr>
        <w:rPr>
          <w:rFonts w:ascii="Calibri" w:hAnsi="Calibri" w:cs="Calibri"/>
          <w:sz w:val="22"/>
          <w:szCs w:val="20"/>
          <w:lang w:val="en-GB"/>
        </w:rPr>
      </w:pPr>
    </w:p>
    <w:p w14:paraId="77BBBBC4" w14:textId="234598F1" w:rsidR="00D21C48" w:rsidRPr="00D21C48" w:rsidRDefault="00D21C48" w:rsidP="00D21C48">
      <w:pPr>
        <w:jc w:val="both"/>
        <w:rPr>
          <w:rFonts w:ascii="Calibri" w:hAnsi="Calibri" w:cs="Calibri"/>
          <w:sz w:val="22"/>
          <w:szCs w:val="20"/>
          <w:lang w:val="en-GB"/>
        </w:rPr>
      </w:pPr>
      <w:r w:rsidRPr="00D21C48">
        <w:rPr>
          <w:rFonts w:ascii="Calibri" w:hAnsi="Calibri" w:cs="Calibri"/>
          <w:b/>
          <w:bCs/>
          <w:sz w:val="22"/>
          <w:szCs w:val="20"/>
          <w:lang w:val="en-GB"/>
        </w:rPr>
        <w:t>Supplemental Figure 1. Renal NGAL staining in sepsis-AKI patients versus controls subjects.</w:t>
      </w:r>
      <w:r w:rsidRPr="00D21C48">
        <w:rPr>
          <w:rFonts w:ascii="Calibri" w:hAnsi="Calibri" w:cs="Calibri"/>
          <w:sz w:val="22"/>
          <w:szCs w:val="20"/>
          <w:lang w:val="en-GB"/>
        </w:rPr>
        <w:t xml:space="preserve"> Representative immunohistochemical staining of NGAL (red) in a post-mortem kidney biopsy from a sepsis-AKI patient compared to control renal tissue. (A) Strong NGAL staining localised in the collecting ducts in both sepsis-AKI and controls (B) NGAL staining localised in the adventitia of renal arteries with expression levels being much stronger in biopsies from sepsis-AKI patients. Original magnification 400x. </w:t>
      </w:r>
    </w:p>
    <w:p w14:paraId="1A8BCCC9" w14:textId="363EBC9F" w:rsidR="00D21C48" w:rsidRDefault="00D21C48" w:rsidP="00D21C48">
      <w:pPr>
        <w:rPr>
          <w:rFonts w:ascii="Calibri" w:hAnsi="Calibri" w:cs="Calibri"/>
          <w:sz w:val="22"/>
          <w:szCs w:val="20"/>
          <w:lang w:val="en-GB"/>
        </w:rPr>
      </w:pPr>
    </w:p>
    <w:p w14:paraId="1FD6E6CC" w14:textId="1260DB15" w:rsidR="00D21C48" w:rsidRDefault="00D21C48" w:rsidP="00D21C48">
      <w:pPr>
        <w:rPr>
          <w:rFonts w:ascii="Calibri" w:hAnsi="Calibri" w:cs="Calibri"/>
          <w:sz w:val="22"/>
          <w:szCs w:val="20"/>
          <w:lang w:val="en-GB"/>
        </w:rPr>
      </w:pPr>
    </w:p>
    <w:p w14:paraId="28C1663C" w14:textId="1E7BC8B7" w:rsidR="00D21C48" w:rsidRDefault="00D21C48" w:rsidP="00D21C48">
      <w:pPr>
        <w:rPr>
          <w:rFonts w:ascii="Calibri" w:hAnsi="Calibri" w:cs="Calibri"/>
          <w:sz w:val="22"/>
          <w:szCs w:val="20"/>
          <w:lang w:val="en-GB"/>
        </w:rPr>
      </w:pPr>
    </w:p>
    <w:p w14:paraId="0DCFE1CF" w14:textId="7B16870E" w:rsidR="00D21C48" w:rsidRDefault="00D21C48" w:rsidP="00D21C48">
      <w:pPr>
        <w:rPr>
          <w:rFonts w:ascii="Calibri" w:hAnsi="Calibri" w:cs="Calibri"/>
          <w:sz w:val="22"/>
          <w:szCs w:val="20"/>
          <w:lang w:val="en-GB"/>
        </w:rPr>
      </w:pPr>
    </w:p>
    <w:p w14:paraId="2A482184" w14:textId="2C3AA17E" w:rsidR="00D21C48" w:rsidRDefault="00D21C48" w:rsidP="00D21C48">
      <w:pPr>
        <w:rPr>
          <w:rFonts w:ascii="Calibri" w:hAnsi="Calibri" w:cs="Calibri"/>
          <w:sz w:val="22"/>
          <w:szCs w:val="20"/>
          <w:lang w:val="en-GB"/>
        </w:rPr>
      </w:pPr>
    </w:p>
    <w:p w14:paraId="60521EC3" w14:textId="4972FD53" w:rsidR="00D21C48" w:rsidRDefault="00D21C48" w:rsidP="00D21C48">
      <w:pPr>
        <w:rPr>
          <w:rFonts w:ascii="Calibri" w:hAnsi="Calibri" w:cs="Calibri"/>
          <w:sz w:val="22"/>
          <w:szCs w:val="20"/>
          <w:lang w:val="en-GB"/>
        </w:rPr>
      </w:pPr>
    </w:p>
    <w:p w14:paraId="5B6D34DD" w14:textId="0791E8B7" w:rsidR="00D21C48" w:rsidRDefault="00D21C48" w:rsidP="00D21C48">
      <w:pPr>
        <w:rPr>
          <w:rFonts w:ascii="Calibri" w:hAnsi="Calibri" w:cs="Calibri"/>
          <w:sz w:val="22"/>
          <w:szCs w:val="20"/>
          <w:lang w:val="en-GB"/>
        </w:rPr>
      </w:pPr>
    </w:p>
    <w:p w14:paraId="03997393" w14:textId="30F37FA2" w:rsidR="00D21C48" w:rsidRDefault="00D21C48" w:rsidP="00D21C48">
      <w:pPr>
        <w:rPr>
          <w:rFonts w:ascii="Calibri" w:hAnsi="Calibri" w:cs="Calibri"/>
          <w:sz w:val="22"/>
          <w:szCs w:val="20"/>
          <w:lang w:val="en-GB"/>
        </w:rPr>
      </w:pPr>
    </w:p>
    <w:p w14:paraId="08742A4B" w14:textId="6B873AD0" w:rsidR="00D21C48" w:rsidRDefault="00D21C48" w:rsidP="00D21C48">
      <w:pPr>
        <w:rPr>
          <w:rFonts w:ascii="Calibri" w:hAnsi="Calibri" w:cs="Calibri"/>
          <w:sz w:val="22"/>
          <w:szCs w:val="20"/>
          <w:lang w:val="en-GB"/>
        </w:rPr>
      </w:pPr>
    </w:p>
    <w:p w14:paraId="3DE826EA" w14:textId="1171CC37" w:rsidR="00D21C48" w:rsidRDefault="00D21C48" w:rsidP="00D21C48">
      <w:pPr>
        <w:rPr>
          <w:rFonts w:ascii="Calibri" w:hAnsi="Calibri" w:cs="Calibri"/>
          <w:sz w:val="22"/>
          <w:szCs w:val="20"/>
          <w:lang w:val="en-GB"/>
        </w:rPr>
      </w:pPr>
    </w:p>
    <w:p w14:paraId="55B4255B" w14:textId="34FA2EA3" w:rsidR="00D21C48" w:rsidRDefault="00313403" w:rsidP="00D21C48">
      <w:pPr>
        <w:rPr>
          <w:rFonts w:ascii="Calibri" w:hAnsi="Calibri" w:cs="Calibri"/>
          <w:sz w:val="22"/>
          <w:szCs w:val="20"/>
          <w:lang w:val="en-GB"/>
        </w:rPr>
      </w:pPr>
      <w:r>
        <w:rPr>
          <w:rFonts w:ascii="Calibri" w:hAnsi="Calibri" w:cs="Calibri"/>
          <w:noProof/>
          <w:sz w:val="22"/>
          <w:szCs w:val="20"/>
          <w:lang w:val="en-GB"/>
        </w:rPr>
        <w:drawing>
          <wp:anchor distT="0" distB="0" distL="114300" distR="114300" simplePos="0" relativeHeight="251664384" behindDoc="0" locked="0" layoutInCell="1" allowOverlap="1" wp14:anchorId="09C55005" wp14:editId="5C1C8D8F">
            <wp:simplePos x="0" y="0"/>
            <wp:positionH relativeFrom="margin">
              <wp:align>center</wp:align>
            </wp:positionH>
            <wp:positionV relativeFrom="paragraph">
              <wp:posOffset>290</wp:posOffset>
            </wp:positionV>
            <wp:extent cx="3938270" cy="287782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8270" cy="2877820"/>
                    </a:xfrm>
                    <a:prstGeom prst="rect">
                      <a:avLst/>
                    </a:prstGeom>
                    <a:noFill/>
                  </pic:spPr>
                </pic:pic>
              </a:graphicData>
            </a:graphic>
          </wp:anchor>
        </w:drawing>
      </w:r>
    </w:p>
    <w:p w14:paraId="4B2B71DC" w14:textId="419CBC8C" w:rsidR="00D21C48" w:rsidRDefault="00D21C48" w:rsidP="00D21C48">
      <w:pPr>
        <w:rPr>
          <w:rFonts w:ascii="Calibri" w:hAnsi="Calibri" w:cs="Calibri"/>
          <w:sz w:val="22"/>
          <w:szCs w:val="20"/>
          <w:lang w:val="en-GB"/>
        </w:rPr>
      </w:pPr>
    </w:p>
    <w:p w14:paraId="2D49BCEE" w14:textId="1E7AE32A" w:rsidR="00D21C48" w:rsidRDefault="00D21C48" w:rsidP="00D21C48">
      <w:pPr>
        <w:rPr>
          <w:rFonts w:ascii="Calibri" w:hAnsi="Calibri" w:cs="Calibri"/>
          <w:sz w:val="22"/>
          <w:szCs w:val="20"/>
          <w:lang w:val="en-GB"/>
        </w:rPr>
      </w:pPr>
    </w:p>
    <w:p w14:paraId="6DFBD9F1" w14:textId="343406D1" w:rsidR="00D21C48" w:rsidRDefault="00D21C48" w:rsidP="00D21C48">
      <w:pPr>
        <w:rPr>
          <w:rFonts w:ascii="Calibri" w:hAnsi="Calibri" w:cs="Calibri"/>
          <w:sz w:val="22"/>
          <w:szCs w:val="20"/>
          <w:lang w:val="en-GB"/>
        </w:rPr>
      </w:pPr>
    </w:p>
    <w:p w14:paraId="74115820" w14:textId="4CDBDDC3" w:rsidR="00D21C48" w:rsidRDefault="00D21C48" w:rsidP="00D21C48">
      <w:pPr>
        <w:rPr>
          <w:rFonts w:ascii="Calibri" w:hAnsi="Calibri" w:cs="Calibri"/>
          <w:sz w:val="22"/>
          <w:szCs w:val="20"/>
          <w:lang w:val="en-GB"/>
        </w:rPr>
      </w:pPr>
    </w:p>
    <w:p w14:paraId="29D7572F" w14:textId="7E16AF9C" w:rsidR="00D21C48" w:rsidRDefault="00D21C48" w:rsidP="00D21C48">
      <w:pPr>
        <w:rPr>
          <w:rFonts w:ascii="Calibri" w:hAnsi="Calibri" w:cs="Calibri"/>
          <w:sz w:val="22"/>
          <w:szCs w:val="20"/>
          <w:lang w:val="en-GB"/>
        </w:rPr>
      </w:pPr>
    </w:p>
    <w:p w14:paraId="475BEEB4" w14:textId="2CE1531F" w:rsidR="00D21C48" w:rsidRDefault="00D21C48" w:rsidP="00D21C48">
      <w:pPr>
        <w:rPr>
          <w:rFonts w:ascii="Calibri" w:hAnsi="Calibri" w:cs="Calibri"/>
          <w:sz w:val="22"/>
          <w:szCs w:val="20"/>
          <w:lang w:val="en-GB"/>
        </w:rPr>
      </w:pPr>
    </w:p>
    <w:p w14:paraId="5B3E9D08" w14:textId="0C1B34C5" w:rsidR="00D21C48" w:rsidRDefault="00D21C48" w:rsidP="00D21C48">
      <w:pPr>
        <w:rPr>
          <w:rFonts w:ascii="Calibri" w:hAnsi="Calibri" w:cs="Calibri"/>
          <w:sz w:val="22"/>
          <w:szCs w:val="20"/>
          <w:lang w:val="en-GB"/>
        </w:rPr>
      </w:pPr>
    </w:p>
    <w:p w14:paraId="0AC41C85" w14:textId="2086E193" w:rsidR="00D21C48" w:rsidRDefault="00D21C48" w:rsidP="00D21C48">
      <w:pPr>
        <w:rPr>
          <w:rFonts w:ascii="Calibri" w:hAnsi="Calibri" w:cs="Calibri"/>
          <w:sz w:val="22"/>
          <w:szCs w:val="20"/>
          <w:lang w:val="en-GB"/>
        </w:rPr>
      </w:pPr>
    </w:p>
    <w:p w14:paraId="71889446" w14:textId="1FAD3366" w:rsidR="00D21C48" w:rsidRDefault="00D21C48" w:rsidP="00D21C48">
      <w:pPr>
        <w:rPr>
          <w:rFonts w:ascii="Calibri" w:hAnsi="Calibri" w:cs="Calibri"/>
          <w:sz w:val="22"/>
          <w:szCs w:val="20"/>
          <w:lang w:val="en-GB"/>
        </w:rPr>
      </w:pPr>
    </w:p>
    <w:p w14:paraId="52998E2B" w14:textId="67EFF7B6" w:rsidR="00D21C48" w:rsidRDefault="00D21C48" w:rsidP="00D21C48">
      <w:pPr>
        <w:rPr>
          <w:rFonts w:ascii="Calibri" w:hAnsi="Calibri" w:cs="Calibri"/>
          <w:sz w:val="22"/>
          <w:szCs w:val="20"/>
          <w:lang w:val="en-GB"/>
        </w:rPr>
      </w:pPr>
    </w:p>
    <w:p w14:paraId="7BFEF720" w14:textId="7F5B8A0C" w:rsidR="00D21C48" w:rsidRDefault="00D21C48" w:rsidP="00D21C48">
      <w:pPr>
        <w:rPr>
          <w:rFonts w:ascii="Calibri" w:hAnsi="Calibri" w:cs="Calibri"/>
          <w:sz w:val="22"/>
          <w:szCs w:val="20"/>
          <w:lang w:val="en-GB"/>
        </w:rPr>
      </w:pPr>
    </w:p>
    <w:p w14:paraId="75CBDF46" w14:textId="29417672" w:rsidR="00D21C48" w:rsidRDefault="00D21C48" w:rsidP="00D21C48">
      <w:pPr>
        <w:rPr>
          <w:rFonts w:ascii="Calibri" w:hAnsi="Calibri" w:cs="Calibri"/>
          <w:sz w:val="22"/>
          <w:szCs w:val="20"/>
          <w:lang w:val="en-GB"/>
        </w:rPr>
      </w:pPr>
    </w:p>
    <w:p w14:paraId="4F69AA30" w14:textId="23B2C4D0" w:rsidR="00D21C48" w:rsidRDefault="00D21C48" w:rsidP="00D21C48">
      <w:pPr>
        <w:rPr>
          <w:rFonts w:ascii="Calibri" w:hAnsi="Calibri" w:cs="Calibri"/>
          <w:sz w:val="22"/>
          <w:szCs w:val="20"/>
          <w:lang w:val="en-GB"/>
        </w:rPr>
      </w:pPr>
    </w:p>
    <w:p w14:paraId="1C351D15" w14:textId="3CA966FA" w:rsidR="00D21C48" w:rsidRDefault="00D21C48" w:rsidP="00D21C48">
      <w:pPr>
        <w:rPr>
          <w:rFonts w:ascii="Calibri" w:hAnsi="Calibri" w:cs="Calibri"/>
          <w:sz w:val="22"/>
          <w:szCs w:val="20"/>
          <w:lang w:val="en-GB"/>
        </w:rPr>
      </w:pPr>
    </w:p>
    <w:p w14:paraId="49E04F13" w14:textId="3D4665F7" w:rsidR="00D21C48" w:rsidRDefault="00D21C48" w:rsidP="00D21C48">
      <w:pPr>
        <w:rPr>
          <w:rFonts w:ascii="Calibri" w:hAnsi="Calibri" w:cs="Calibri"/>
          <w:sz w:val="22"/>
          <w:szCs w:val="20"/>
          <w:lang w:val="en-GB"/>
        </w:rPr>
      </w:pPr>
    </w:p>
    <w:p w14:paraId="50C29B4E" w14:textId="54CCF2B9" w:rsidR="00D21C48" w:rsidRDefault="00D21C48" w:rsidP="00D21C48">
      <w:pPr>
        <w:rPr>
          <w:rFonts w:ascii="Calibri" w:hAnsi="Calibri" w:cs="Calibri"/>
          <w:sz w:val="22"/>
          <w:szCs w:val="20"/>
          <w:lang w:val="en-GB"/>
        </w:rPr>
      </w:pPr>
    </w:p>
    <w:p w14:paraId="558898EB" w14:textId="745F56EB" w:rsidR="00D21C48" w:rsidRDefault="00D21C48" w:rsidP="00D21C48">
      <w:pPr>
        <w:rPr>
          <w:rFonts w:ascii="Calibri" w:hAnsi="Calibri" w:cs="Calibri"/>
          <w:sz w:val="22"/>
          <w:szCs w:val="20"/>
          <w:lang w:val="en-GB"/>
        </w:rPr>
      </w:pPr>
    </w:p>
    <w:p w14:paraId="1BB69C73" w14:textId="77777777" w:rsidR="00D21C48" w:rsidRPr="00D21C48" w:rsidRDefault="00D21C48" w:rsidP="00D21C48">
      <w:pPr>
        <w:jc w:val="both"/>
        <w:rPr>
          <w:rFonts w:ascii="Calibri" w:hAnsi="Calibri" w:cs="Calibri"/>
          <w:sz w:val="22"/>
          <w:szCs w:val="20"/>
          <w:lang w:val="en-GB"/>
        </w:rPr>
      </w:pPr>
      <w:r w:rsidRPr="00D21C48">
        <w:rPr>
          <w:rFonts w:ascii="Calibri" w:hAnsi="Calibri" w:cs="Calibri"/>
          <w:b/>
          <w:bCs/>
          <w:sz w:val="22"/>
          <w:szCs w:val="20"/>
          <w:lang w:val="en-GB"/>
        </w:rPr>
        <w:t xml:space="preserve">Supplemental Figure 2. Renal NGAL and KIM-1 levels are not influenced by the origin of infection. </w:t>
      </w:r>
      <w:r w:rsidRPr="00D21C48">
        <w:rPr>
          <w:rFonts w:ascii="Calibri" w:hAnsi="Calibri" w:cs="Calibri"/>
          <w:sz w:val="22"/>
          <w:szCs w:val="20"/>
          <w:lang w:val="en-GB"/>
        </w:rPr>
        <w:t>Morphometric quantification of NGAL and KIM-1 staining in kidney biopsies from sepsis-AKI patients (n=27). Patients categorized by the site of infection. Graphs represent the total number of positive pixels per μm</w:t>
      </w:r>
      <w:r w:rsidRPr="00D21C48">
        <w:rPr>
          <w:rFonts w:ascii="Calibri" w:hAnsi="Calibri" w:cs="Calibri"/>
          <w:sz w:val="22"/>
          <w:szCs w:val="20"/>
          <w:vertAlign w:val="superscript"/>
          <w:lang w:val="en-GB"/>
        </w:rPr>
        <w:t>2</w:t>
      </w:r>
      <w:r w:rsidRPr="00D21C48">
        <w:rPr>
          <w:rFonts w:ascii="Calibri" w:hAnsi="Calibri" w:cs="Calibri"/>
          <w:sz w:val="22"/>
          <w:szCs w:val="20"/>
          <w:lang w:val="en-GB"/>
        </w:rPr>
        <w:t xml:space="preserve">. Each dot represents an individual subject and the bars represent the mean ± SD. *, p&lt; 0.05.  The “Other” group represents the following septic patients; Fasciitis </w:t>
      </w:r>
      <w:proofErr w:type="spellStart"/>
      <w:r w:rsidRPr="00D21C48">
        <w:rPr>
          <w:rFonts w:ascii="Calibri" w:hAnsi="Calibri" w:cs="Calibri"/>
          <w:sz w:val="22"/>
          <w:szCs w:val="20"/>
          <w:lang w:val="en-GB"/>
        </w:rPr>
        <w:t>Necroticans</w:t>
      </w:r>
      <w:proofErr w:type="spellEnd"/>
      <w:r w:rsidRPr="00D21C48">
        <w:rPr>
          <w:rFonts w:ascii="Calibri" w:hAnsi="Calibri" w:cs="Calibri"/>
          <w:sz w:val="22"/>
          <w:szCs w:val="20"/>
          <w:lang w:val="en-GB"/>
        </w:rPr>
        <w:t xml:space="preserve"> (n=2), Urinary tract infection (n=1), Meningitis (n=1), Endocarditis (n=1).</w:t>
      </w:r>
    </w:p>
    <w:p w14:paraId="484E0EA2" w14:textId="77777777" w:rsidR="00D21C48" w:rsidRDefault="00D21C48" w:rsidP="00D21C48">
      <w:pPr>
        <w:jc w:val="both"/>
        <w:rPr>
          <w:rFonts w:ascii="Calibri" w:hAnsi="Calibri" w:cs="Calibri"/>
          <w:sz w:val="22"/>
          <w:szCs w:val="20"/>
          <w:lang w:val="en-GB"/>
        </w:rPr>
      </w:pPr>
    </w:p>
    <w:p w14:paraId="2A5BC4C9" w14:textId="5EA4AD74" w:rsidR="00D21C48" w:rsidRDefault="00D21C48" w:rsidP="00D21C48">
      <w:pPr>
        <w:jc w:val="both"/>
        <w:rPr>
          <w:rFonts w:ascii="Calibri" w:hAnsi="Calibri" w:cs="Calibri"/>
          <w:sz w:val="22"/>
          <w:szCs w:val="20"/>
          <w:lang w:val="en-GB"/>
        </w:rPr>
      </w:pPr>
    </w:p>
    <w:p w14:paraId="1447548B" w14:textId="4912BD13" w:rsidR="00D21C48" w:rsidRDefault="00D21C48" w:rsidP="00D21C48">
      <w:pPr>
        <w:rPr>
          <w:rFonts w:ascii="Calibri" w:hAnsi="Calibri" w:cs="Calibri"/>
          <w:sz w:val="22"/>
          <w:szCs w:val="20"/>
          <w:lang w:val="en-GB"/>
        </w:rPr>
      </w:pPr>
    </w:p>
    <w:p w14:paraId="3155424B" w14:textId="13AEAB6D" w:rsidR="00D21C48" w:rsidRDefault="00D21C48" w:rsidP="00D21C48">
      <w:pPr>
        <w:rPr>
          <w:rFonts w:ascii="Calibri" w:hAnsi="Calibri" w:cs="Calibri"/>
          <w:sz w:val="22"/>
          <w:szCs w:val="20"/>
          <w:lang w:val="en-GB"/>
        </w:rPr>
      </w:pPr>
    </w:p>
    <w:p w14:paraId="71A32DA3" w14:textId="2CBACC70" w:rsidR="00D21C48" w:rsidRDefault="00D21C48" w:rsidP="00D21C48">
      <w:pPr>
        <w:rPr>
          <w:rFonts w:ascii="Calibri" w:hAnsi="Calibri" w:cs="Calibri"/>
          <w:sz w:val="22"/>
          <w:szCs w:val="20"/>
          <w:lang w:val="en-GB"/>
        </w:rPr>
      </w:pPr>
    </w:p>
    <w:p w14:paraId="471E8C84" w14:textId="150DC71A" w:rsidR="00D21C48" w:rsidRDefault="00D21C48" w:rsidP="00D21C48">
      <w:pPr>
        <w:rPr>
          <w:rFonts w:ascii="Calibri" w:hAnsi="Calibri" w:cs="Calibri"/>
          <w:sz w:val="22"/>
          <w:szCs w:val="20"/>
          <w:lang w:val="en-GB"/>
        </w:rPr>
      </w:pPr>
    </w:p>
    <w:p w14:paraId="26E1BF4F" w14:textId="3D74F053" w:rsidR="00D21C48" w:rsidRDefault="00D21C48" w:rsidP="00D21C48">
      <w:pPr>
        <w:rPr>
          <w:rFonts w:ascii="Calibri" w:hAnsi="Calibri" w:cs="Calibri"/>
          <w:sz w:val="22"/>
          <w:szCs w:val="20"/>
          <w:lang w:val="en-GB"/>
        </w:rPr>
      </w:pPr>
    </w:p>
    <w:p w14:paraId="4A346396" w14:textId="786DBCDC" w:rsidR="00D21C48" w:rsidRDefault="00D21C48" w:rsidP="00D21C48">
      <w:pPr>
        <w:rPr>
          <w:rFonts w:ascii="Calibri" w:hAnsi="Calibri" w:cs="Calibri"/>
          <w:sz w:val="22"/>
          <w:szCs w:val="20"/>
          <w:lang w:val="en-GB"/>
        </w:rPr>
      </w:pPr>
    </w:p>
    <w:p w14:paraId="6E2456DA" w14:textId="1D78B009" w:rsidR="00D21C48" w:rsidRPr="00D21C48" w:rsidRDefault="00D21C48" w:rsidP="00D21C48">
      <w:pPr>
        <w:rPr>
          <w:rFonts w:ascii="Calibri" w:hAnsi="Calibri" w:cs="Calibri"/>
          <w:sz w:val="22"/>
          <w:szCs w:val="20"/>
          <w:lang w:val="en-GB"/>
        </w:rPr>
      </w:pPr>
    </w:p>
    <w:sectPr w:rsidR="00D21C48" w:rsidRPr="00D21C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389"/>
    <w:rsid w:val="00020238"/>
    <w:rsid w:val="00074B5A"/>
    <w:rsid w:val="000A3784"/>
    <w:rsid w:val="000E0363"/>
    <w:rsid w:val="00105C07"/>
    <w:rsid w:val="001F3589"/>
    <w:rsid w:val="002564A0"/>
    <w:rsid w:val="002B0D2E"/>
    <w:rsid w:val="002C2A60"/>
    <w:rsid w:val="003113CA"/>
    <w:rsid w:val="00313403"/>
    <w:rsid w:val="00322F3C"/>
    <w:rsid w:val="00377CB0"/>
    <w:rsid w:val="00390389"/>
    <w:rsid w:val="003F3645"/>
    <w:rsid w:val="004217FB"/>
    <w:rsid w:val="00475046"/>
    <w:rsid w:val="00497A86"/>
    <w:rsid w:val="004B0D86"/>
    <w:rsid w:val="004B61F7"/>
    <w:rsid w:val="00513C89"/>
    <w:rsid w:val="0052142C"/>
    <w:rsid w:val="005326DF"/>
    <w:rsid w:val="00547FF0"/>
    <w:rsid w:val="00571C2A"/>
    <w:rsid w:val="00644882"/>
    <w:rsid w:val="006D4FD4"/>
    <w:rsid w:val="00710BEB"/>
    <w:rsid w:val="00733F13"/>
    <w:rsid w:val="00744998"/>
    <w:rsid w:val="007F1A2B"/>
    <w:rsid w:val="00861BE9"/>
    <w:rsid w:val="008A4D1A"/>
    <w:rsid w:val="008C328F"/>
    <w:rsid w:val="0096026A"/>
    <w:rsid w:val="00970001"/>
    <w:rsid w:val="00985EEB"/>
    <w:rsid w:val="009F29BB"/>
    <w:rsid w:val="00A06CB3"/>
    <w:rsid w:val="00A204BE"/>
    <w:rsid w:val="00A4246D"/>
    <w:rsid w:val="00AC5932"/>
    <w:rsid w:val="00AC622D"/>
    <w:rsid w:val="00AD67CC"/>
    <w:rsid w:val="00B53320"/>
    <w:rsid w:val="00B54293"/>
    <w:rsid w:val="00BA1565"/>
    <w:rsid w:val="00BD2590"/>
    <w:rsid w:val="00BD6250"/>
    <w:rsid w:val="00BF7D77"/>
    <w:rsid w:val="00C77A15"/>
    <w:rsid w:val="00C80303"/>
    <w:rsid w:val="00C85909"/>
    <w:rsid w:val="00CA6E71"/>
    <w:rsid w:val="00CE400F"/>
    <w:rsid w:val="00D16CE2"/>
    <w:rsid w:val="00D21C48"/>
    <w:rsid w:val="00D331BC"/>
    <w:rsid w:val="00DA617C"/>
    <w:rsid w:val="00DB7272"/>
    <w:rsid w:val="00DC4F7A"/>
    <w:rsid w:val="00DF61F8"/>
    <w:rsid w:val="00E374B3"/>
    <w:rsid w:val="00E821A0"/>
    <w:rsid w:val="00ED5150"/>
    <w:rsid w:val="00F31CAD"/>
    <w:rsid w:val="00FA7ACF"/>
    <w:rsid w:val="00FF4B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5952"/>
  <w15:docId w15:val="{06A9AF32-7993-4C76-8018-AC22B3451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389"/>
    <w:pPr>
      <w:spacing w:after="0" w:line="240" w:lineRule="auto"/>
    </w:pPr>
    <w:rPr>
      <w:rFonts w:ascii="Arial" w:eastAsia="Times New Roman" w:hAnsi="Arial" w:cs="Arial"/>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0389"/>
    <w:rPr>
      <w:color w:val="0563C1"/>
      <w:u w:val="single"/>
    </w:rPr>
  </w:style>
  <w:style w:type="paragraph" w:styleId="NormalWeb">
    <w:name w:val="Normal (Web)"/>
    <w:basedOn w:val="Normal"/>
    <w:uiPriority w:val="99"/>
    <w:unhideWhenUsed/>
    <w:rsid w:val="00322F3C"/>
    <w:pPr>
      <w:spacing w:before="100" w:beforeAutospacing="1" w:after="100" w:afterAutospacing="1"/>
    </w:pPr>
    <w:rPr>
      <w:rFonts w:ascii="Times New Roman" w:eastAsiaTheme="minorEastAsia" w:hAnsi="Times New Roman" w:cs="Times New Roman"/>
      <w:lang w:val="en-GB" w:eastAsia="en-GB"/>
    </w:rPr>
  </w:style>
  <w:style w:type="character" w:styleId="CommentReference">
    <w:name w:val="annotation reference"/>
    <w:basedOn w:val="DefaultParagraphFont"/>
    <w:uiPriority w:val="99"/>
    <w:semiHidden/>
    <w:unhideWhenUsed/>
    <w:rsid w:val="002B0D2E"/>
    <w:rPr>
      <w:sz w:val="16"/>
      <w:szCs w:val="16"/>
    </w:rPr>
  </w:style>
  <w:style w:type="paragraph" w:styleId="CommentText">
    <w:name w:val="annotation text"/>
    <w:basedOn w:val="Normal"/>
    <w:link w:val="CommentTextChar"/>
    <w:uiPriority w:val="99"/>
    <w:semiHidden/>
    <w:unhideWhenUsed/>
    <w:rsid w:val="002B0D2E"/>
    <w:rPr>
      <w:sz w:val="20"/>
      <w:szCs w:val="20"/>
    </w:rPr>
  </w:style>
  <w:style w:type="character" w:customStyle="1" w:styleId="CommentTextChar">
    <w:name w:val="Comment Text Char"/>
    <w:basedOn w:val="DefaultParagraphFont"/>
    <w:link w:val="CommentText"/>
    <w:uiPriority w:val="99"/>
    <w:semiHidden/>
    <w:rsid w:val="002B0D2E"/>
    <w:rPr>
      <w:rFonts w:ascii="Arial" w:eastAsia="Times New Roman" w:hAnsi="Arial" w:cs="Arial"/>
      <w:sz w:val="20"/>
      <w:szCs w:val="20"/>
      <w:lang w:val="nl-NL" w:eastAsia="nl-NL"/>
    </w:rPr>
  </w:style>
  <w:style w:type="paragraph" w:styleId="CommentSubject">
    <w:name w:val="annotation subject"/>
    <w:basedOn w:val="CommentText"/>
    <w:next w:val="CommentText"/>
    <w:link w:val="CommentSubjectChar"/>
    <w:uiPriority w:val="99"/>
    <w:semiHidden/>
    <w:unhideWhenUsed/>
    <w:rsid w:val="002B0D2E"/>
    <w:rPr>
      <w:b/>
      <w:bCs/>
    </w:rPr>
  </w:style>
  <w:style w:type="character" w:customStyle="1" w:styleId="CommentSubjectChar">
    <w:name w:val="Comment Subject Char"/>
    <w:basedOn w:val="CommentTextChar"/>
    <w:link w:val="CommentSubject"/>
    <w:uiPriority w:val="99"/>
    <w:semiHidden/>
    <w:rsid w:val="002B0D2E"/>
    <w:rPr>
      <w:rFonts w:ascii="Arial" w:eastAsia="Times New Roman" w:hAnsi="Arial" w:cs="Arial"/>
      <w:b/>
      <w:bCs/>
      <w:sz w:val="20"/>
      <w:szCs w:val="20"/>
      <w:lang w:val="nl-NL" w:eastAsia="nl-NL"/>
    </w:rPr>
  </w:style>
  <w:style w:type="paragraph" w:styleId="BalloonText">
    <w:name w:val="Balloon Text"/>
    <w:basedOn w:val="Normal"/>
    <w:link w:val="BalloonTextChar"/>
    <w:uiPriority w:val="99"/>
    <w:semiHidden/>
    <w:unhideWhenUsed/>
    <w:rsid w:val="002B0D2E"/>
    <w:rPr>
      <w:rFonts w:ascii="Tahoma" w:hAnsi="Tahoma" w:cs="Tahoma"/>
      <w:sz w:val="16"/>
      <w:szCs w:val="16"/>
    </w:rPr>
  </w:style>
  <w:style w:type="character" w:customStyle="1" w:styleId="BalloonTextChar">
    <w:name w:val="Balloon Text Char"/>
    <w:basedOn w:val="DefaultParagraphFont"/>
    <w:link w:val="BalloonText"/>
    <w:uiPriority w:val="99"/>
    <w:semiHidden/>
    <w:rsid w:val="002B0D2E"/>
    <w:rPr>
      <w:rFonts w:ascii="Tahoma" w:eastAsia="Times New Roman" w:hAnsi="Tahoma" w:cs="Tahoma"/>
      <w:sz w:val="16"/>
      <w:szCs w:val="16"/>
      <w:lang w:val="nl-NL" w:eastAsia="nl-NL"/>
    </w:rPr>
  </w:style>
  <w:style w:type="character" w:styleId="UnresolvedMention">
    <w:name w:val="Unresolved Mention"/>
    <w:basedOn w:val="DefaultParagraphFont"/>
    <w:uiPriority w:val="99"/>
    <w:semiHidden/>
    <w:unhideWhenUsed/>
    <w:rsid w:val="00532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8832">
      <w:bodyDiv w:val="1"/>
      <w:marLeft w:val="0"/>
      <w:marRight w:val="0"/>
      <w:marTop w:val="0"/>
      <w:marBottom w:val="0"/>
      <w:divBdr>
        <w:top w:val="none" w:sz="0" w:space="0" w:color="auto"/>
        <w:left w:val="none" w:sz="0" w:space="0" w:color="auto"/>
        <w:bottom w:val="none" w:sz="0" w:space="0" w:color="auto"/>
        <w:right w:val="none" w:sz="0" w:space="0" w:color="auto"/>
      </w:divBdr>
    </w:div>
    <w:div w:id="136412921">
      <w:bodyDiv w:val="1"/>
      <w:marLeft w:val="0"/>
      <w:marRight w:val="0"/>
      <w:marTop w:val="0"/>
      <w:marBottom w:val="0"/>
      <w:divBdr>
        <w:top w:val="none" w:sz="0" w:space="0" w:color="auto"/>
        <w:left w:val="none" w:sz="0" w:space="0" w:color="auto"/>
        <w:bottom w:val="none" w:sz="0" w:space="0" w:color="auto"/>
        <w:right w:val="none" w:sz="0" w:space="0" w:color="auto"/>
      </w:divBdr>
    </w:div>
    <w:div w:id="148597863">
      <w:bodyDiv w:val="1"/>
      <w:marLeft w:val="0"/>
      <w:marRight w:val="0"/>
      <w:marTop w:val="0"/>
      <w:marBottom w:val="0"/>
      <w:divBdr>
        <w:top w:val="none" w:sz="0" w:space="0" w:color="auto"/>
        <w:left w:val="none" w:sz="0" w:space="0" w:color="auto"/>
        <w:bottom w:val="none" w:sz="0" w:space="0" w:color="auto"/>
        <w:right w:val="none" w:sz="0" w:space="0" w:color="auto"/>
      </w:divBdr>
    </w:div>
    <w:div w:id="793451192">
      <w:bodyDiv w:val="1"/>
      <w:marLeft w:val="0"/>
      <w:marRight w:val="0"/>
      <w:marTop w:val="0"/>
      <w:marBottom w:val="0"/>
      <w:divBdr>
        <w:top w:val="none" w:sz="0" w:space="0" w:color="auto"/>
        <w:left w:val="none" w:sz="0" w:space="0" w:color="auto"/>
        <w:bottom w:val="none" w:sz="0" w:space="0" w:color="auto"/>
        <w:right w:val="none" w:sz="0" w:space="0" w:color="auto"/>
      </w:divBdr>
    </w:div>
    <w:div w:id="1664896355">
      <w:bodyDiv w:val="1"/>
      <w:marLeft w:val="0"/>
      <w:marRight w:val="0"/>
      <w:marTop w:val="0"/>
      <w:marBottom w:val="0"/>
      <w:divBdr>
        <w:top w:val="none" w:sz="0" w:space="0" w:color="auto"/>
        <w:left w:val="none" w:sz="0" w:space="0" w:color="auto"/>
        <w:bottom w:val="none" w:sz="0" w:space="0" w:color="auto"/>
        <w:right w:val="none" w:sz="0" w:space="0" w:color="auto"/>
      </w:divBdr>
    </w:div>
    <w:div w:id="199244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j.moser@umc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Moser</dc:creator>
  <cp:keywords/>
  <dc:description/>
  <cp:lastModifiedBy>Baeuerlein, Christopher</cp:lastModifiedBy>
  <cp:revision>4</cp:revision>
  <dcterms:created xsi:type="dcterms:W3CDTF">2019-07-10T18:29:00Z</dcterms:created>
  <dcterms:modified xsi:type="dcterms:W3CDTF">2019-09-13T21:00:00Z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11028</vt:lpwstr>
  </property>
  <property fmtid="{D5CDD505-2E9C-101B-9397-08002B2CF9AE}" pid="3" name="WnCSubscriberId">
    <vt:lpwstr>5225</vt:lpwstr>
  </property>
  <property fmtid="{D5CDD505-2E9C-101B-9397-08002B2CF9AE}" pid="4" name="WnCOutputStyleId">
    <vt:lpwstr>219</vt:lpwstr>
  </property>
  <property fmtid="{D5CDD505-2E9C-101B-9397-08002B2CF9AE}" pid="5" name="RWProductId">
    <vt:lpwstr>WnC</vt:lpwstr>
  </property>
  <property fmtid="{D5CDD505-2E9C-101B-9397-08002B2CF9AE}" pid="6" name="RWProjectId">
    <vt:lpwstr/>
  </property>
  <property fmtid="{D5CDD505-2E9C-101B-9397-08002B2CF9AE}" pid="7" name="WnC4Folder">
    <vt:lpwstr>Documents///Koeze et al_NGAL_KIM-1_supplemental content</vt:lpwstr>
  </property>
</Properties>
</file>