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5322" w14:textId="66500BD5" w:rsidR="00D53DC7" w:rsidRPr="00AF262E" w:rsidRDefault="00D53DC7" w:rsidP="00807A88">
      <w:pPr>
        <w:pStyle w:val="NoSpacing"/>
        <w:jc w:val="center"/>
        <w:rPr>
          <w:b/>
        </w:rPr>
      </w:pPr>
      <w:r w:rsidRPr="00AF262E">
        <w:rPr>
          <w:b/>
        </w:rPr>
        <w:t>Supplementary Online Content</w:t>
      </w:r>
    </w:p>
    <w:p w14:paraId="3BF33D45" w14:textId="77777777" w:rsidR="00D53DC7" w:rsidRPr="00AF262E" w:rsidRDefault="00D53DC7" w:rsidP="00807A88">
      <w:pPr>
        <w:pStyle w:val="NoSpacing"/>
        <w:jc w:val="center"/>
        <w:rPr>
          <w:b/>
        </w:rPr>
      </w:pPr>
    </w:p>
    <w:p w14:paraId="4609566A" w14:textId="77777777" w:rsidR="00D53DC7" w:rsidRPr="00AF262E" w:rsidRDefault="00D53DC7" w:rsidP="00807A88">
      <w:pPr>
        <w:pStyle w:val="NoSpacing"/>
        <w:jc w:val="center"/>
        <w:rPr>
          <w:b/>
        </w:rPr>
      </w:pPr>
    </w:p>
    <w:p w14:paraId="2244D17B" w14:textId="27E2E21E" w:rsidR="00D53DC7" w:rsidRPr="00AF262E" w:rsidRDefault="00D53DC7" w:rsidP="00281934">
      <w:pPr>
        <w:pStyle w:val="NoSpacing"/>
        <w:jc w:val="center"/>
      </w:pPr>
      <w:r w:rsidRPr="00AF262E">
        <w:rPr>
          <w:b/>
        </w:rPr>
        <w:t>Clinical Impact of an Electronic Dashboard and Alert System for Sedation Minimization and Ventilator Liberation: A Before-After Study</w:t>
      </w:r>
    </w:p>
    <w:p w14:paraId="45251AD9" w14:textId="77777777" w:rsidR="00D53DC7" w:rsidRPr="00AF262E" w:rsidRDefault="00D53DC7" w:rsidP="00807A88">
      <w:pPr>
        <w:widowControl w:val="0"/>
        <w:spacing w:after="0" w:line="240" w:lineRule="auto"/>
        <w:rPr>
          <w:rFonts w:ascii="Arial" w:hAnsi="Arial" w:cs="Arial"/>
          <w:b/>
          <w:sz w:val="24"/>
          <w:szCs w:val="24"/>
        </w:rPr>
      </w:pPr>
    </w:p>
    <w:p w14:paraId="1D0C8118" w14:textId="585771B2" w:rsidR="00AF262E" w:rsidRPr="006B5F52" w:rsidRDefault="006B5F52" w:rsidP="00807A88">
      <w:pPr>
        <w:widowControl w:val="0"/>
        <w:spacing w:after="0" w:line="240" w:lineRule="auto"/>
        <w:rPr>
          <w:rFonts w:ascii="Arial" w:eastAsia="Times New Roman" w:hAnsi="Arial" w:cs="Arial"/>
          <w:sz w:val="24"/>
          <w:szCs w:val="24"/>
        </w:rPr>
      </w:pPr>
      <w:r w:rsidRPr="006B5F52">
        <w:rPr>
          <w:rFonts w:ascii="Arial" w:eastAsia="Times New Roman" w:hAnsi="Arial" w:cs="Arial"/>
          <w:sz w:val="24"/>
          <w:szCs w:val="24"/>
        </w:rPr>
        <w:t>Brian J. Anderson, M.D., M.S.C.E.</w:t>
      </w:r>
      <w:r w:rsidRPr="006B5F52">
        <w:rPr>
          <w:rFonts w:ascii="Arial" w:eastAsia="Times New Roman" w:hAnsi="Arial" w:cs="Arial"/>
          <w:sz w:val="24"/>
          <w:szCs w:val="24"/>
          <w:vertAlign w:val="superscript"/>
        </w:rPr>
        <w:t>1,2</w:t>
      </w:r>
      <w:r w:rsidRPr="006B5F52">
        <w:rPr>
          <w:rFonts w:ascii="Arial" w:eastAsia="Times New Roman" w:hAnsi="Arial" w:cs="Arial"/>
          <w:sz w:val="24"/>
          <w:szCs w:val="24"/>
        </w:rPr>
        <w:t>; David Do, M.D.</w:t>
      </w:r>
      <w:r w:rsidRPr="006B5F52">
        <w:rPr>
          <w:rFonts w:ascii="Arial" w:eastAsia="Times New Roman" w:hAnsi="Arial" w:cs="Arial"/>
          <w:sz w:val="24"/>
          <w:szCs w:val="24"/>
          <w:vertAlign w:val="superscript"/>
        </w:rPr>
        <w:t>3,5</w:t>
      </w:r>
      <w:r w:rsidRPr="006B5F52">
        <w:rPr>
          <w:rFonts w:ascii="Arial" w:eastAsia="Times New Roman" w:hAnsi="Arial" w:cs="Arial"/>
          <w:sz w:val="24"/>
          <w:szCs w:val="24"/>
        </w:rPr>
        <w:t xml:space="preserve">; Corey </w:t>
      </w:r>
      <w:proofErr w:type="spellStart"/>
      <w:r w:rsidRPr="006B5F52">
        <w:rPr>
          <w:rFonts w:ascii="Arial" w:eastAsia="Times New Roman" w:hAnsi="Arial" w:cs="Arial"/>
          <w:sz w:val="24"/>
          <w:szCs w:val="24"/>
        </w:rPr>
        <w:t>Chivers</w:t>
      </w:r>
      <w:proofErr w:type="spellEnd"/>
      <w:r w:rsidRPr="006B5F52">
        <w:rPr>
          <w:rFonts w:ascii="Arial" w:eastAsia="Times New Roman" w:hAnsi="Arial" w:cs="Arial"/>
          <w:sz w:val="24"/>
          <w:szCs w:val="24"/>
        </w:rPr>
        <w:t>, Ph.D.</w:t>
      </w:r>
      <w:r w:rsidRPr="006B5F52">
        <w:rPr>
          <w:rFonts w:ascii="Arial" w:eastAsia="Times New Roman" w:hAnsi="Arial" w:cs="Arial"/>
          <w:sz w:val="24"/>
          <w:szCs w:val="24"/>
          <w:vertAlign w:val="superscript"/>
        </w:rPr>
        <w:t>7</w:t>
      </w:r>
      <w:r w:rsidRPr="006B5F52">
        <w:rPr>
          <w:rFonts w:ascii="Arial" w:eastAsia="Times New Roman" w:hAnsi="Arial" w:cs="Arial"/>
          <w:sz w:val="24"/>
          <w:szCs w:val="24"/>
        </w:rPr>
        <w:t>; Katherine Choi, M.D.</w:t>
      </w:r>
      <w:r w:rsidRPr="006B5F52">
        <w:rPr>
          <w:rFonts w:ascii="Arial" w:eastAsia="Times New Roman" w:hAnsi="Arial" w:cs="Arial"/>
          <w:sz w:val="24"/>
          <w:szCs w:val="24"/>
          <w:vertAlign w:val="superscript"/>
        </w:rPr>
        <w:t>5</w:t>
      </w:r>
      <w:r w:rsidRPr="006B5F52">
        <w:rPr>
          <w:rFonts w:ascii="Arial" w:eastAsia="Times New Roman" w:hAnsi="Arial" w:cs="Arial"/>
          <w:sz w:val="24"/>
          <w:szCs w:val="24"/>
        </w:rPr>
        <w:t>; Yevgeniy Gitelman, M.D.</w:t>
      </w:r>
      <w:r w:rsidRPr="006B5F52">
        <w:rPr>
          <w:rFonts w:ascii="Arial" w:eastAsia="Times New Roman" w:hAnsi="Arial" w:cs="Arial"/>
          <w:sz w:val="24"/>
          <w:szCs w:val="24"/>
          <w:vertAlign w:val="superscript"/>
        </w:rPr>
        <w:t>2,6</w:t>
      </w:r>
      <w:r w:rsidRPr="006B5F52">
        <w:rPr>
          <w:rFonts w:ascii="Arial" w:eastAsia="Times New Roman" w:hAnsi="Arial" w:cs="Arial"/>
          <w:sz w:val="24"/>
          <w:szCs w:val="24"/>
        </w:rPr>
        <w:t>; Shivan J. Mehta, M.D., M.B.A.</w:t>
      </w:r>
      <w:r w:rsidRPr="006B5F52">
        <w:rPr>
          <w:rFonts w:ascii="Arial" w:eastAsia="Times New Roman" w:hAnsi="Arial" w:cs="Arial"/>
          <w:sz w:val="24"/>
          <w:szCs w:val="24"/>
          <w:vertAlign w:val="superscript"/>
        </w:rPr>
        <w:t>2,6</w:t>
      </w:r>
      <w:r w:rsidRPr="006B5F52">
        <w:rPr>
          <w:rFonts w:ascii="Arial" w:eastAsia="Times New Roman" w:hAnsi="Arial" w:cs="Arial"/>
          <w:sz w:val="24"/>
          <w:szCs w:val="24"/>
        </w:rPr>
        <w:t xml:space="preserve">; Venkat </w:t>
      </w:r>
      <w:proofErr w:type="spellStart"/>
      <w:r w:rsidRPr="006B5F52">
        <w:rPr>
          <w:rFonts w:ascii="Arial" w:eastAsia="Times New Roman" w:hAnsi="Arial" w:cs="Arial"/>
          <w:sz w:val="24"/>
          <w:szCs w:val="24"/>
        </w:rPr>
        <w:t>Panchandam</w:t>
      </w:r>
      <w:proofErr w:type="spellEnd"/>
      <w:r w:rsidRPr="006B5F52">
        <w:rPr>
          <w:rFonts w:ascii="Arial" w:eastAsia="Times New Roman" w:hAnsi="Arial" w:cs="Arial"/>
          <w:sz w:val="24"/>
          <w:szCs w:val="24"/>
        </w:rPr>
        <w:t>, Ph.D.</w:t>
      </w:r>
      <w:r w:rsidRPr="006B5F52">
        <w:rPr>
          <w:rFonts w:ascii="Arial" w:eastAsia="Times New Roman" w:hAnsi="Arial" w:cs="Arial"/>
          <w:sz w:val="24"/>
          <w:szCs w:val="24"/>
          <w:vertAlign w:val="superscript"/>
        </w:rPr>
        <w:t>8</w:t>
      </w:r>
      <w:r w:rsidRPr="006B5F52">
        <w:rPr>
          <w:rFonts w:ascii="Arial" w:eastAsia="Times New Roman" w:hAnsi="Arial" w:cs="Arial"/>
          <w:sz w:val="24"/>
          <w:szCs w:val="24"/>
        </w:rPr>
        <w:t xml:space="preserve">; Steve </w:t>
      </w:r>
      <w:proofErr w:type="spellStart"/>
      <w:r w:rsidRPr="006B5F52">
        <w:rPr>
          <w:rFonts w:ascii="Arial" w:eastAsia="Times New Roman" w:hAnsi="Arial" w:cs="Arial"/>
          <w:sz w:val="24"/>
          <w:szCs w:val="24"/>
        </w:rPr>
        <w:t>Gudowski</w:t>
      </w:r>
      <w:proofErr w:type="spellEnd"/>
      <w:r w:rsidRPr="006B5F52">
        <w:rPr>
          <w:rFonts w:ascii="Arial" w:eastAsia="Times New Roman" w:hAnsi="Arial" w:cs="Arial"/>
          <w:sz w:val="24"/>
          <w:szCs w:val="24"/>
        </w:rPr>
        <w:t>, RRT</w:t>
      </w:r>
      <w:r w:rsidRPr="006B5F52">
        <w:rPr>
          <w:rFonts w:ascii="Arial" w:eastAsia="Times New Roman" w:hAnsi="Arial" w:cs="Arial"/>
          <w:sz w:val="24"/>
          <w:szCs w:val="24"/>
          <w:vertAlign w:val="superscript"/>
        </w:rPr>
        <w:t>9</w:t>
      </w:r>
      <w:r w:rsidRPr="006B5F52">
        <w:rPr>
          <w:rFonts w:ascii="Arial" w:eastAsia="Times New Roman" w:hAnsi="Arial" w:cs="Arial"/>
          <w:sz w:val="24"/>
          <w:szCs w:val="24"/>
        </w:rPr>
        <w:t>; Margie Pierce, M.S., R.R.T.</w:t>
      </w:r>
      <w:r w:rsidRPr="006B5F52">
        <w:rPr>
          <w:rFonts w:ascii="Arial" w:eastAsia="Times New Roman" w:hAnsi="Arial" w:cs="Arial"/>
          <w:sz w:val="24"/>
          <w:szCs w:val="24"/>
          <w:vertAlign w:val="superscript"/>
        </w:rPr>
        <w:t>9</w:t>
      </w:r>
      <w:r w:rsidRPr="006B5F52">
        <w:rPr>
          <w:rFonts w:ascii="Arial" w:eastAsia="Times New Roman" w:hAnsi="Arial" w:cs="Arial"/>
          <w:sz w:val="24"/>
          <w:szCs w:val="24"/>
        </w:rPr>
        <w:t>; Maurizio Cereda, M.D.</w:t>
      </w:r>
      <w:r w:rsidRPr="006B5F52">
        <w:rPr>
          <w:rFonts w:ascii="Arial" w:eastAsia="Times New Roman" w:hAnsi="Arial" w:cs="Arial"/>
          <w:sz w:val="24"/>
          <w:szCs w:val="24"/>
          <w:vertAlign w:val="superscript"/>
        </w:rPr>
        <w:t>4,5</w:t>
      </w:r>
      <w:r w:rsidRPr="006B5F52">
        <w:rPr>
          <w:rFonts w:ascii="Arial" w:eastAsia="Times New Roman" w:hAnsi="Arial" w:cs="Arial"/>
          <w:sz w:val="24"/>
          <w:szCs w:val="24"/>
        </w:rPr>
        <w:t>; Jason D. Christie, M.D., M.S.C.E.</w:t>
      </w:r>
      <w:r w:rsidRPr="006B5F52">
        <w:rPr>
          <w:rFonts w:ascii="Arial" w:eastAsia="Times New Roman" w:hAnsi="Arial" w:cs="Arial"/>
          <w:sz w:val="24"/>
          <w:szCs w:val="24"/>
          <w:vertAlign w:val="superscript"/>
        </w:rPr>
        <w:t>1,2</w:t>
      </w:r>
      <w:r w:rsidRPr="006B5F52">
        <w:rPr>
          <w:rFonts w:ascii="Arial" w:eastAsia="Times New Roman" w:hAnsi="Arial" w:cs="Arial"/>
          <w:sz w:val="24"/>
          <w:szCs w:val="24"/>
        </w:rPr>
        <w:t>; William D. Schweickert, M.D.</w:t>
      </w:r>
      <w:r w:rsidRPr="006B5F52">
        <w:rPr>
          <w:rFonts w:ascii="Arial" w:eastAsia="Times New Roman" w:hAnsi="Arial" w:cs="Arial"/>
          <w:sz w:val="24"/>
          <w:szCs w:val="24"/>
          <w:vertAlign w:val="superscript"/>
        </w:rPr>
        <w:t>1,2</w:t>
      </w:r>
      <w:r w:rsidRPr="006B5F52">
        <w:rPr>
          <w:rFonts w:ascii="Arial" w:eastAsia="Times New Roman" w:hAnsi="Arial" w:cs="Arial"/>
          <w:sz w:val="24"/>
          <w:szCs w:val="24"/>
        </w:rPr>
        <w:t>; Andrea Gabrielli, M.D.</w:t>
      </w:r>
      <w:r w:rsidRPr="006B5F52">
        <w:rPr>
          <w:rFonts w:ascii="Arial" w:eastAsia="Times New Roman" w:hAnsi="Arial" w:cs="Arial"/>
          <w:sz w:val="24"/>
          <w:szCs w:val="24"/>
          <w:vertAlign w:val="superscript"/>
        </w:rPr>
        <w:t>4,10</w:t>
      </w:r>
      <w:r w:rsidRPr="006B5F52">
        <w:rPr>
          <w:rFonts w:ascii="Arial" w:eastAsia="Times New Roman" w:hAnsi="Arial" w:cs="Arial"/>
          <w:sz w:val="24"/>
          <w:szCs w:val="24"/>
        </w:rPr>
        <w:t>; Ann Huffenberger, D.B.A.</w:t>
      </w:r>
      <w:r w:rsidRPr="006B5F52">
        <w:rPr>
          <w:rFonts w:ascii="Arial" w:eastAsia="Times New Roman" w:hAnsi="Arial" w:cs="Arial"/>
          <w:sz w:val="24"/>
          <w:szCs w:val="24"/>
          <w:vertAlign w:val="superscript"/>
        </w:rPr>
        <w:t>10</w:t>
      </w:r>
      <w:r w:rsidRPr="006B5F52">
        <w:rPr>
          <w:rFonts w:ascii="Arial" w:eastAsia="Times New Roman" w:hAnsi="Arial" w:cs="Arial"/>
          <w:sz w:val="24"/>
          <w:szCs w:val="24"/>
        </w:rPr>
        <w:t>; Mike Draugelis</w:t>
      </w:r>
      <w:r w:rsidRPr="006B5F52">
        <w:rPr>
          <w:rFonts w:ascii="Arial" w:eastAsia="Times New Roman" w:hAnsi="Arial" w:cs="Arial"/>
          <w:sz w:val="24"/>
          <w:szCs w:val="24"/>
          <w:vertAlign w:val="superscript"/>
        </w:rPr>
        <w:t>7</w:t>
      </w:r>
      <w:r w:rsidRPr="006B5F52">
        <w:rPr>
          <w:rFonts w:ascii="Arial" w:eastAsia="Times New Roman" w:hAnsi="Arial" w:cs="Arial"/>
          <w:sz w:val="24"/>
          <w:szCs w:val="24"/>
        </w:rPr>
        <w:t>; Barry D. Fuchs, M.D., M.S.</w:t>
      </w:r>
      <w:r w:rsidRPr="006B5F52">
        <w:rPr>
          <w:rFonts w:ascii="Arial" w:eastAsia="Times New Roman" w:hAnsi="Arial" w:cs="Arial"/>
          <w:sz w:val="24"/>
          <w:szCs w:val="24"/>
          <w:vertAlign w:val="superscript"/>
        </w:rPr>
        <w:t>1,2,9</w:t>
      </w:r>
    </w:p>
    <w:p w14:paraId="23EF3727" w14:textId="77777777" w:rsidR="006B5F52" w:rsidRPr="006B5F52" w:rsidRDefault="006B5F52" w:rsidP="00807A88">
      <w:pPr>
        <w:widowControl w:val="0"/>
        <w:spacing w:after="0" w:line="240" w:lineRule="auto"/>
        <w:rPr>
          <w:rFonts w:ascii="Arial" w:hAnsi="Arial" w:cs="Arial"/>
          <w:sz w:val="24"/>
          <w:szCs w:val="24"/>
          <w:vertAlign w:val="superscript"/>
        </w:rPr>
      </w:pPr>
    </w:p>
    <w:p w14:paraId="5BA4D1B4" w14:textId="6A2CFD74" w:rsidR="00AF262E" w:rsidRPr="006B5F52" w:rsidRDefault="006B5F52" w:rsidP="00807A88">
      <w:pPr>
        <w:widowControl w:val="0"/>
        <w:spacing w:after="0" w:line="240" w:lineRule="auto"/>
        <w:rPr>
          <w:rFonts w:ascii="Arial" w:hAnsi="Arial" w:cs="Arial"/>
          <w:sz w:val="24"/>
          <w:szCs w:val="24"/>
        </w:rPr>
      </w:pPr>
      <w:r w:rsidRPr="006B5F52">
        <w:rPr>
          <w:rFonts w:ascii="Arial" w:hAnsi="Arial" w:cs="Arial"/>
          <w:sz w:val="24"/>
          <w:szCs w:val="24"/>
          <w:vertAlign w:val="superscript"/>
        </w:rPr>
        <w:t>1</w:t>
      </w:r>
      <w:r w:rsidRPr="006B5F52">
        <w:rPr>
          <w:rFonts w:ascii="Arial" w:hAnsi="Arial" w:cs="Arial"/>
          <w:sz w:val="24"/>
          <w:szCs w:val="24"/>
        </w:rPr>
        <w:t xml:space="preserve">Division of Pulmonary, Allergy and Critical Care Medicine, </w:t>
      </w:r>
      <w:r w:rsidRPr="006B5F52">
        <w:rPr>
          <w:rFonts w:ascii="Arial" w:hAnsi="Arial" w:cs="Arial"/>
          <w:sz w:val="24"/>
          <w:szCs w:val="24"/>
          <w:vertAlign w:val="superscript"/>
        </w:rPr>
        <w:t>2</w:t>
      </w:r>
      <w:r w:rsidRPr="006B5F52">
        <w:rPr>
          <w:rFonts w:ascii="Arial" w:hAnsi="Arial" w:cs="Arial"/>
          <w:sz w:val="24"/>
          <w:szCs w:val="24"/>
        </w:rPr>
        <w:t xml:space="preserve">Department of Medicine, </w:t>
      </w:r>
      <w:r w:rsidRPr="006B5F52">
        <w:rPr>
          <w:rFonts w:ascii="Arial" w:hAnsi="Arial" w:cs="Arial"/>
          <w:sz w:val="24"/>
          <w:szCs w:val="24"/>
          <w:vertAlign w:val="superscript"/>
        </w:rPr>
        <w:t>3</w:t>
      </w:r>
      <w:r w:rsidRPr="006B5F52">
        <w:rPr>
          <w:rFonts w:ascii="Arial" w:hAnsi="Arial" w:cs="Arial"/>
          <w:sz w:val="24"/>
          <w:szCs w:val="24"/>
        </w:rPr>
        <w:t xml:space="preserve">Department of Neurology, </w:t>
      </w:r>
      <w:r w:rsidRPr="006B5F52">
        <w:rPr>
          <w:rFonts w:ascii="Arial" w:hAnsi="Arial" w:cs="Arial"/>
          <w:sz w:val="24"/>
          <w:szCs w:val="24"/>
          <w:vertAlign w:val="superscript"/>
        </w:rPr>
        <w:t>4</w:t>
      </w:r>
      <w:r w:rsidRPr="006B5F52">
        <w:rPr>
          <w:rFonts w:ascii="Arial" w:hAnsi="Arial" w:cs="Arial"/>
          <w:sz w:val="24"/>
          <w:szCs w:val="24"/>
        </w:rPr>
        <w:t xml:space="preserve">Department of Anesthesiology and Critical Care, </w:t>
      </w:r>
      <w:r w:rsidRPr="006B5F52">
        <w:rPr>
          <w:rFonts w:ascii="Arial" w:hAnsi="Arial" w:cs="Arial"/>
          <w:sz w:val="24"/>
          <w:szCs w:val="24"/>
          <w:vertAlign w:val="superscript"/>
        </w:rPr>
        <w:t>5</w:t>
      </w:r>
      <w:r w:rsidRPr="006B5F52">
        <w:rPr>
          <w:rFonts w:ascii="Arial" w:hAnsi="Arial" w:cs="Arial"/>
          <w:sz w:val="24"/>
          <w:szCs w:val="24"/>
        </w:rPr>
        <w:t xml:space="preserve">Department of Radiology, </w:t>
      </w:r>
      <w:r w:rsidRPr="006B5F52">
        <w:rPr>
          <w:rFonts w:ascii="Arial" w:hAnsi="Arial" w:cs="Arial"/>
          <w:sz w:val="24"/>
          <w:szCs w:val="24"/>
          <w:vertAlign w:val="superscript"/>
        </w:rPr>
        <w:t>6</w:t>
      </w:r>
      <w:r w:rsidRPr="006B5F52">
        <w:rPr>
          <w:rFonts w:ascii="Arial" w:hAnsi="Arial" w:cs="Arial"/>
          <w:sz w:val="24"/>
          <w:szCs w:val="24"/>
        </w:rPr>
        <w:t xml:space="preserve">Penn Medicine Center for Health Care Innovation, </w:t>
      </w:r>
      <w:r w:rsidRPr="006B5F52">
        <w:rPr>
          <w:rFonts w:ascii="Arial" w:hAnsi="Arial" w:cs="Arial"/>
          <w:sz w:val="24"/>
          <w:szCs w:val="24"/>
          <w:vertAlign w:val="superscript"/>
        </w:rPr>
        <w:t>7</w:t>
      </w:r>
      <w:r w:rsidRPr="006B5F52">
        <w:rPr>
          <w:rFonts w:ascii="Arial" w:hAnsi="Arial" w:cs="Arial"/>
          <w:sz w:val="24"/>
          <w:szCs w:val="24"/>
        </w:rPr>
        <w:t xml:space="preserve">Penn Medicine Predictive Healthcare, </w:t>
      </w:r>
      <w:r w:rsidRPr="006B5F52">
        <w:rPr>
          <w:rFonts w:ascii="Arial" w:hAnsi="Arial" w:cs="Arial"/>
          <w:sz w:val="24"/>
          <w:szCs w:val="24"/>
          <w:vertAlign w:val="superscript"/>
        </w:rPr>
        <w:t>8</w:t>
      </w:r>
      <w:r w:rsidRPr="006B5F52">
        <w:rPr>
          <w:rFonts w:ascii="Arial" w:hAnsi="Arial" w:cs="Arial"/>
          <w:sz w:val="24"/>
          <w:szCs w:val="24"/>
        </w:rPr>
        <w:t xml:space="preserve">Penn Medicine Penn Value Improvement, </w:t>
      </w:r>
      <w:r w:rsidRPr="006B5F52">
        <w:rPr>
          <w:rFonts w:ascii="Arial" w:hAnsi="Arial" w:cs="Arial"/>
          <w:sz w:val="24"/>
          <w:szCs w:val="24"/>
          <w:vertAlign w:val="superscript"/>
        </w:rPr>
        <w:t>9</w:t>
      </w:r>
      <w:r w:rsidRPr="006B5F52">
        <w:rPr>
          <w:rFonts w:ascii="Arial" w:hAnsi="Arial" w:cs="Arial"/>
          <w:sz w:val="24"/>
          <w:szCs w:val="24"/>
        </w:rPr>
        <w:t>Respiratory Care Services</w:t>
      </w:r>
      <w:r w:rsidRPr="006B5F52">
        <w:rPr>
          <w:rFonts w:ascii="Arial" w:hAnsi="Arial" w:cs="Arial"/>
          <w:sz w:val="24"/>
          <w:szCs w:val="24"/>
          <w:vertAlign w:val="superscript"/>
        </w:rPr>
        <w:t xml:space="preserve"> 10</w:t>
      </w:r>
      <w:r w:rsidRPr="006B5F52">
        <w:rPr>
          <w:rFonts w:ascii="Arial" w:hAnsi="Arial" w:cs="Arial"/>
          <w:sz w:val="24"/>
          <w:szCs w:val="24"/>
        </w:rPr>
        <w:t>Penn Center for Connected Care, University of Pennsylvania</w:t>
      </w:r>
    </w:p>
    <w:p w14:paraId="5B04463F" w14:textId="77777777" w:rsidR="006B5F52" w:rsidRDefault="006B5F52" w:rsidP="00807A88">
      <w:pPr>
        <w:widowControl w:val="0"/>
        <w:spacing w:after="0" w:line="240" w:lineRule="auto"/>
        <w:rPr>
          <w:rFonts w:ascii="Arial" w:hAnsi="Arial" w:cs="Arial"/>
          <w:sz w:val="24"/>
          <w:szCs w:val="24"/>
        </w:rPr>
      </w:pPr>
    </w:p>
    <w:p w14:paraId="137CAA9F" w14:textId="77777777" w:rsidR="008044AF" w:rsidRDefault="00AF262E" w:rsidP="00807A88">
      <w:pPr>
        <w:widowControl w:val="0"/>
        <w:spacing w:after="0" w:line="240" w:lineRule="auto"/>
        <w:rPr>
          <w:rFonts w:ascii="Arial" w:hAnsi="Arial" w:cs="Arial"/>
          <w:sz w:val="24"/>
          <w:szCs w:val="24"/>
        </w:rPr>
      </w:pPr>
      <w:r w:rsidRPr="00AF262E">
        <w:rPr>
          <w:rFonts w:ascii="Arial" w:hAnsi="Arial" w:cs="Arial"/>
          <w:sz w:val="24"/>
          <w:szCs w:val="24"/>
        </w:rPr>
        <w:t>B.J.A. and D.D. contributed equally to this manuscript.</w:t>
      </w:r>
    </w:p>
    <w:p w14:paraId="0FB17BDF" w14:textId="77777777" w:rsidR="008044AF" w:rsidRDefault="008044AF" w:rsidP="00807A88">
      <w:pPr>
        <w:widowControl w:val="0"/>
        <w:spacing w:after="0" w:line="240" w:lineRule="auto"/>
        <w:rPr>
          <w:rFonts w:ascii="Arial" w:hAnsi="Arial" w:cs="Arial"/>
          <w:b/>
          <w:sz w:val="24"/>
          <w:szCs w:val="24"/>
        </w:rPr>
      </w:pPr>
    </w:p>
    <w:p w14:paraId="2B1587FE" w14:textId="77777777" w:rsidR="00F507FE" w:rsidRDefault="00F507FE">
      <w:pPr>
        <w:spacing w:after="0" w:line="240" w:lineRule="auto"/>
        <w:rPr>
          <w:rFonts w:cs="Times New Roman"/>
        </w:rPr>
      </w:pPr>
      <w:r>
        <w:rPr>
          <w:rFonts w:cs="Times New Roman"/>
        </w:rPr>
        <w:br w:type="page"/>
      </w:r>
    </w:p>
    <w:p w14:paraId="45909E47" w14:textId="05265848" w:rsidR="00324875" w:rsidRPr="00AF262E" w:rsidRDefault="00AF262E" w:rsidP="00807A88">
      <w:pPr>
        <w:widowControl w:val="0"/>
        <w:spacing w:after="0" w:line="240" w:lineRule="auto"/>
        <w:rPr>
          <w:rFonts w:ascii="Arial" w:hAnsi="Arial" w:cs="Arial"/>
          <w:b/>
          <w:sz w:val="24"/>
          <w:szCs w:val="24"/>
        </w:rPr>
      </w:pPr>
      <w:bookmarkStart w:id="0" w:name="_GoBack"/>
      <w:bookmarkEnd w:id="0"/>
      <w:r>
        <w:rPr>
          <w:rFonts w:ascii="Arial" w:hAnsi="Arial" w:cs="Arial"/>
          <w:b/>
          <w:sz w:val="24"/>
          <w:szCs w:val="24"/>
        </w:rPr>
        <w:lastRenderedPageBreak/>
        <w:t>Supplemental Methods:</w:t>
      </w:r>
    </w:p>
    <w:p w14:paraId="61BED38D" w14:textId="77777777" w:rsidR="00324875" w:rsidRPr="00AF262E" w:rsidRDefault="00324875" w:rsidP="00807A88">
      <w:pPr>
        <w:widowControl w:val="0"/>
        <w:spacing w:after="0" w:line="240" w:lineRule="auto"/>
        <w:rPr>
          <w:rFonts w:ascii="Arial" w:hAnsi="Arial" w:cs="Arial"/>
          <w:sz w:val="24"/>
          <w:szCs w:val="24"/>
        </w:rPr>
      </w:pPr>
    </w:p>
    <w:p w14:paraId="1BB9F9D5" w14:textId="77777777" w:rsidR="00324875" w:rsidRPr="00AF262E" w:rsidRDefault="00324875" w:rsidP="00807A88">
      <w:pPr>
        <w:spacing w:after="0" w:line="240" w:lineRule="auto"/>
        <w:outlineLvl w:val="2"/>
        <w:rPr>
          <w:rFonts w:ascii="Arial" w:hAnsi="Arial" w:cs="Arial"/>
          <w:bCs/>
          <w:i/>
          <w:sz w:val="24"/>
          <w:szCs w:val="24"/>
        </w:rPr>
      </w:pPr>
      <w:r w:rsidRPr="00AF262E">
        <w:rPr>
          <w:rFonts w:ascii="Arial" w:hAnsi="Arial" w:cs="Arial"/>
          <w:i/>
          <w:sz w:val="24"/>
          <w:szCs w:val="24"/>
        </w:rPr>
        <w:t xml:space="preserve">Description of the Technology - </w:t>
      </w:r>
      <w:r w:rsidRPr="00AF262E">
        <w:rPr>
          <w:rFonts w:ascii="Arial" w:hAnsi="Arial" w:cs="Arial"/>
          <w:bCs/>
          <w:i/>
          <w:sz w:val="24"/>
          <w:szCs w:val="24"/>
        </w:rPr>
        <w:t>The ABC Application</w:t>
      </w:r>
    </w:p>
    <w:p w14:paraId="4A6339C2" w14:textId="77777777" w:rsidR="00D53DC7" w:rsidRPr="00AF262E" w:rsidRDefault="00D53DC7" w:rsidP="00807A88">
      <w:pPr>
        <w:spacing w:after="0" w:line="240" w:lineRule="auto"/>
        <w:ind w:firstLine="720"/>
        <w:rPr>
          <w:rFonts w:ascii="Arial" w:hAnsi="Arial" w:cs="Arial"/>
          <w:sz w:val="24"/>
          <w:szCs w:val="24"/>
        </w:rPr>
      </w:pPr>
    </w:p>
    <w:p w14:paraId="48C661A3" w14:textId="2B93F58D" w:rsidR="000D7188" w:rsidRPr="00AF262E" w:rsidRDefault="00324875" w:rsidP="00193861">
      <w:pPr>
        <w:spacing w:after="0" w:line="240" w:lineRule="auto"/>
        <w:ind w:firstLine="720"/>
        <w:rPr>
          <w:rFonts w:ascii="Arial" w:hAnsi="Arial" w:cs="Arial"/>
          <w:sz w:val="24"/>
          <w:szCs w:val="24"/>
        </w:rPr>
      </w:pPr>
      <w:r w:rsidRPr="00AF262E">
        <w:rPr>
          <w:rFonts w:ascii="Arial" w:hAnsi="Arial" w:cs="Arial"/>
          <w:sz w:val="24"/>
          <w:szCs w:val="24"/>
        </w:rPr>
        <w:t>The ABC app</w:t>
      </w:r>
      <w:r w:rsidR="00844A03" w:rsidRPr="00AF262E">
        <w:rPr>
          <w:rFonts w:ascii="Arial" w:hAnsi="Arial" w:cs="Arial"/>
          <w:sz w:val="24"/>
          <w:szCs w:val="24"/>
        </w:rPr>
        <w:t>lication</w:t>
      </w:r>
      <w:r w:rsidRPr="00AF262E">
        <w:rPr>
          <w:rFonts w:ascii="Arial" w:hAnsi="Arial" w:cs="Arial"/>
          <w:sz w:val="24"/>
          <w:szCs w:val="24"/>
        </w:rPr>
        <w:t xml:space="preserve"> </w:t>
      </w:r>
      <w:r w:rsidR="0077200F" w:rsidRPr="00AF262E">
        <w:rPr>
          <w:rFonts w:ascii="Arial" w:hAnsi="Arial" w:cs="Arial"/>
          <w:sz w:val="24"/>
          <w:szCs w:val="24"/>
        </w:rPr>
        <w:t xml:space="preserve">(app) </w:t>
      </w:r>
      <w:r w:rsidRPr="00AF262E">
        <w:rPr>
          <w:rFonts w:ascii="Arial" w:hAnsi="Arial" w:cs="Arial"/>
          <w:sz w:val="24"/>
          <w:szCs w:val="24"/>
        </w:rPr>
        <w:t xml:space="preserve">is </w:t>
      </w:r>
      <w:r w:rsidR="0077200F" w:rsidRPr="00AF262E">
        <w:rPr>
          <w:rFonts w:ascii="Arial" w:hAnsi="Arial" w:cs="Arial"/>
          <w:sz w:val="24"/>
          <w:szCs w:val="24"/>
        </w:rPr>
        <w:t xml:space="preserve">an automated electronic application that continuously screens </w:t>
      </w:r>
      <w:r w:rsidR="008F0EB1">
        <w:rPr>
          <w:rFonts w:ascii="Arial" w:hAnsi="Arial" w:cs="Arial"/>
          <w:sz w:val="24"/>
          <w:szCs w:val="24"/>
        </w:rPr>
        <w:t xml:space="preserve">charted </w:t>
      </w:r>
      <w:r w:rsidR="0077200F" w:rsidRPr="00AF262E">
        <w:rPr>
          <w:rFonts w:ascii="Arial" w:hAnsi="Arial" w:cs="Arial"/>
          <w:sz w:val="24"/>
          <w:szCs w:val="24"/>
        </w:rPr>
        <w:t xml:space="preserve">data from the electronic health record (EHR), including nursing flowsheets, </w:t>
      </w:r>
      <w:r w:rsidR="008F0EB1">
        <w:rPr>
          <w:rFonts w:ascii="Arial" w:hAnsi="Arial" w:cs="Arial"/>
          <w:sz w:val="24"/>
          <w:szCs w:val="24"/>
        </w:rPr>
        <w:t xml:space="preserve">respiratory flowsheets, and </w:t>
      </w:r>
      <w:r w:rsidR="0077200F" w:rsidRPr="00AF262E">
        <w:rPr>
          <w:rFonts w:ascii="Arial" w:hAnsi="Arial" w:cs="Arial"/>
          <w:sz w:val="24"/>
          <w:szCs w:val="24"/>
        </w:rPr>
        <w:t>medication</w:t>
      </w:r>
      <w:r w:rsidR="008F0EB1">
        <w:rPr>
          <w:rFonts w:ascii="Arial" w:hAnsi="Arial" w:cs="Arial"/>
          <w:sz w:val="24"/>
          <w:szCs w:val="24"/>
        </w:rPr>
        <w:t xml:space="preserve"> administration records</w:t>
      </w:r>
      <w:r w:rsidR="0077200F" w:rsidRPr="00AF262E">
        <w:rPr>
          <w:rFonts w:ascii="Arial" w:hAnsi="Arial" w:cs="Arial"/>
          <w:sz w:val="24"/>
          <w:szCs w:val="24"/>
        </w:rPr>
        <w:t xml:space="preserve"> to find opportunities for sedation minimiza</w:t>
      </w:r>
      <w:r w:rsidR="00C34626" w:rsidRPr="00AF262E">
        <w:rPr>
          <w:rFonts w:ascii="Arial" w:hAnsi="Arial" w:cs="Arial"/>
          <w:sz w:val="24"/>
          <w:szCs w:val="24"/>
        </w:rPr>
        <w:t xml:space="preserve">tion and ventilator liberation </w:t>
      </w:r>
      <w:r w:rsidR="0073201D" w:rsidRPr="00AF262E">
        <w:rPr>
          <w:rFonts w:ascii="Arial" w:hAnsi="Arial" w:cs="Arial"/>
          <w:sz w:val="24"/>
          <w:szCs w:val="24"/>
        </w:rPr>
        <w:t>(</w:t>
      </w:r>
      <w:proofErr w:type="spellStart"/>
      <w:r w:rsidR="00D53DC7" w:rsidRPr="00AF262E">
        <w:rPr>
          <w:rFonts w:ascii="Arial" w:hAnsi="Arial" w:cs="Arial"/>
          <w:sz w:val="24"/>
          <w:szCs w:val="24"/>
        </w:rPr>
        <w:t>e</w:t>
      </w:r>
      <w:r w:rsidR="0073201D" w:rsidRPr="00AF262E">
        <w:rPr>
          <w:rFonts w:ascii="Arial" w:hAnsi="Arial" w:cs="Arial"/>
          <w:sz w:val="24"/>
          <w:szCs w:val="24"/>
        </w:rPr>
        <w:t>Figure</w:t>
      </w:r>
      <w:proofErr w:type="spellEnd"/>
      <w:r w:rsidR="0073201D" w:rsidRPr="00AF262E">
        <w:rPr>
          <w:rFonts w:ascii="Arial" w:hAnsi="Arial" w:cs="Arial"/>
          <w:sz w:val="24"/>
          <w:szCs w:val="24"/>
        </w:rPr>
        <w:t xml:space="preserve"> 1). </w:t>
      </w:r>
      <w:r w:rsidR="00ED4C0D" w:rsidRPr="00AF262E">
        <w:rPr>
          <w:rFonts w:ascii="Arial" w:hAnsi="Arial" w:cs="Arial"/>
          <w:sz w:val="24"/>
          <w:szCs w:val="24"/>
        </w:rPr>
        <w:t>The data is applied to pre-specified locally developed algorithms to determine if patients meet criteria to undergo sedation minimization or ventilator liberation (</w:t>
      </w:r>
      <w:proofErr w:type="spellStart"/>
      <w:r w:rsidR="00ED4C0D" w:rsidRPr="00AF262E">
        <w:rPr>
          <w:rFonts w:ascii="Arial" w:hAnsi="Arial" w:cs="Arial"/>
          <w:sz w:val="24"/>
          <w:szCs w:val="24"/>
        </w:rPr>
        <w:t>eTable</w:t>
      </w:r>
      <w:proofErr w:type="spellEnd"/>
      <w:r w:rsidR="00ED4C0D" w:rsidRPr="00AF262E">
        <w:rPr>
          <w:rFonts w:ascii="Arial" w:hAnsi="Arial" w:cs="Arial"/>
          <w:sz w:val="24"/>
          <w:szCs w:val="24"/>
        </w:rPr>
        <w:t xml:space="preserve"> 1). </w:t>
      </w:r>
      <w:r w:rsidR="0077200F" w:rsidRPr="00AF262E">
        <w:rPr>
          <w:rFonts w:ascii="Arial" w:hAnsi="Arial" w:cs="Arial"/>
          <w:sz w:val="24"/>
          <w:szCs w:val="24"/>
        </w:rPr>
        <w:t xml:space="preserve">The ABC app </w:t>
      </w:r>
      <w:r w:rsidR="00ED4C0D" w:rsidRPr="00AF262E">
        <w:rPr>
          <w:rFonts w:ascii="Arial" w:hAnsi="Arial" w:cs="Arial"/>
          <w:sz w:val="24"/>
          <w:szCs w:val="24"/>
        </w:rPr>
        <w:t>communicates the results via two mechanisms</w:t>
      </w:r>
      <w:r w:rsidR="000D7188" w:rsidRPr="00AF262E">
        <w:rPr>
          <w:rFonts w:ascii="Arial" w:hAnsi="Arial" w:cs="Arial"/>
          <w:sz w:val="24"/>
          <w:szCs w:val="24"/>
        </w:rPr>
        <w:t>,</w:t>
      </w:r>
      <w:r w:rsidR="00E239A8" w:rsidRPr="00AF262E">
        <w:rPr>
          <w:rFonts w:ascii="Arial" w:hAnsi="Arial" w:cs="Arial"/>
          <w:sz w:val="24"/>
          <w:szCs w:val="24"/>
        </w:rPr>
        <w:t xml:space="preserve"> </w:t>
      </w:r>
      <w:r w:rsidR="0077200F" w:rsidRPr="00AF262E">
        <w:rPr>
          <w:rFonts w:ascii="Arial" w:hAnsi="Arial" w:cs="Arial"/>
          <w:sz w:val="24"/>
          <w:szCs w:val="24"/>
        </w:rPr>
        <w:t>i</w:t>
      </w:r>
      <w:r w:rsidR="000D7188" w:rsidRPr="00AF262E">
        <w:rPr>
          <w:rFonts w:ascii="Arial" w:hAnsi="Arial" w:cs="Arial"/>
          <w:sz w:val="24"/>
          <w:szCs w:val="24"/>
        </w:rPr>
        <w:t xml:space="preserve">) </w:t>
      </w:r>
      <w:r w:rsidR="00BE40E8" w:rsidRPr="00AF262E">
        <w:rPr>
          <w:rFonts w:ascii="Arial" w:hAnsi="Arial" w:cs="Arial"/>
          <w:sz w:val="24"/>
          <w:szCs w:val="24"/>
        </w:rPr>
        <w:t>an electronic dashboard</w:t>
      </w:r>
      <w:r w:rsidR="000D7188" w:rsidRPr="00AF262E">
        <w:rPr>
          <w:rFonts w:ascii="Arial" w:hAnsi="Arial" w:cs="Arial"/>
          <w:sz w:val="24"/>
          <w:szCs w:val="24"/>
        </w:rPr>
        <w:t xml:space="preserve"> with nudges </w:t>
      </w:r>
      <w:r w:rsidR="0077200F" w:rsidRPr="00AF262E">
        <w:rPr>
          <w:rFonts w:ascii="Arial" w:hAnsi="Arial" w:cs="Arial"/>
          <w:sz w:val="24"/>
          <w:szCs w:val="24"/>
        </w:rPr>
        <w:t>that highlight opportunities to minimize sedation and liber</w:t>
      </w:r>
      <w:r w:rsidR="00687785" w:rsidRPr="00AF262E">
        <w:rPr>
          <w:rFonts w:ascii="Arial" w:hAnsi="Arial" w:cs="Arial"/>
          <w:sz w:val="24"/>
          <w:szCs w:val="24"/>
        </w:rPr>
        <w:t>ate patients from the ventilator</w:t>
      </w:r>
      <w:r w:rsidR="0077200F" w:rsidRPr="00AF262E">
        <w:rPr>
          <w:rFonts w:ascii="Arial" w:hAnsi="Arial" w:cs="Arial"/>
          <w:sz w:val="24"/>
          <w:szCs w:val="24"/>
        </w:rPr>
        <w:t>,</w:t>
      </w:r>
      <w:r w:rsidR="000D7188" w:rsidRPr="00AF262E">
        <w:rPr>
          <w:rFonts w:ascii="Arial" w:hAnsi="Arial" w:cs="Arial"/>
          <w:sz w:val="24"/>
          <w:szCs w:val="24"/>
        </w:rPr>
        <w:t xml:space="preserve"> and </w:t>
      </w:r>
      <w:r w:rsidR="0077200F" w:rsidRPr="00AF262E">
        <w:rPr>
          <w:rFonts w:ascii="Arial" w:hAnsi="Arial" w:cs="Arial"/>
          <w:sz w:val="24"/>
          <w:szCs w:val="24"/>
        </w:rPr>
        <w:t>ii</w:t>
      </w:r>
      <w:r w:rsidR="000D7188" w:rsidRPr="00AF262E">
        <w:rPr>
          <w:rFonts w:ascii="Arial" w:hAnsi="Arial" w:cs="Arial"/>
          <w:sz w:val="24"/>
          <w:szCs w:val="24"/>
        </w:rPr>
        <w:t>) HIP</w:t>
      </w:r>
      <w:r w:rsidR="00994E58" w:rsidRPr="00AF262E">
        <w:rPr>
          <w:rFonts w:ascii="Arial" w:hAnsi="Arial" w:cs="Arial"/>
          <w:sz w:val="24"/>
          <w:szCs w:val="24"/>
        </w:rPr>
        <w:t>A</w:t>
      </w:r>
      <w:r w:rsidR="000D7188" w:rsidRPr="00AF262E">
        <w:rPr>
          <w:rFonts w:ascii="Arial" w:hAnsi="Arial" w:cs="Arial"/>
          <w:sz w:val="24"/>
          <w:szCs w:val="24"/>
        </w:rPr>
        <w:t xml:space="preserve">A compliant </w:t>
      </w:r>
      <w:r w:rsidR="00ED4C0D" w:rsidRPr="00AF262E">
        <w:rPr>
          <w:rFonts w:ascii="Arial" w:hAnsi="Arial" w:cs="Arial"/>
          <w:sz w:val="24"/>
          <w:szCs w:val="24"/>
        </w:rPr>
        <w:t>text-</w:t>
      </w:r>
      <w:r w:rsidR="0077200F" w:rsidRPr="00AF262E">
        <w:rPr>
          <w:rFonts w:ascii="Arial" w:hAnsi="Arial" w:cs="Arial"/>
          <w:sz w:val="24"/>
          <w:szCs w:val="24"/>
        </w:rPr>
        <w:t xml:space="preserve">message alerts to bedside providers as soon as patients meet criteria to undergo a </w:t>
      </w:r>
      <w:r w:rsidR="000D7188" w:rsidRPr="00AF262E">
        <w:rPr>
          <w:rFonts w:ascii="Arial" w:hAnsi="Arial" w:cs="Arial"/>
          <w:sz w:val="24"/>
          <w:szCs w:val="24"/>
        </w:rPr>
        <w:t xml:space="preserve">spontaneous breathing trial (SBT) and spontaneous awakening trial (SAT) </w:t>
      </w:r>
      <w:r w:rsidR="0073201D" w:rsidRPr="00AF262E">
        <w:rPr>
          <w:rFonts w:ascii="Arial" w:hAnsi="Arial" w:cs="Arial"/>
          <w:sz w:val="24"/>
          <w:szCs w:val="24"/>
        </w:rPr>
        <w:t xml:space="preserve">(Figure </w:t>
      </w:r>
      <w:r w:rsidR="00D53DC7" w:rsidRPr="00AF262E">
        <w:rPr>
          <w:rFonts w:ascii="Arial" w:hAnsi="Arial" w:cs="Arial"/>
          <w:sz w:val="24"/>
          <w:szCs w:val="24"/>
        </w:rPr>
        <w:t>1</w:t>
      </w:r>
      <w:r w:rsidR="000D7188" w:rsidRPr="00AF262E">
        <w:rPr>
          <w:rFonts w:ascii="Arial" w:hAnsi="Arial" w:cs="Arial"/>
          <w:sz w:val="24"/>
          <w:szCs w:val="24"/>
        </w:rPr>
        <w:t xml:space="preserve">). </w:t>
      </w:r>
    </w:p>
    <w:p w14:paraId="1077AAA5" w14:textId="77777777" w:rsidR="00701E85" w:rsidRDefault="00701E85" w:rsidP="00701E85">
      <w:pPr>
        <w:spacing w:after="0" w:line="240" w:lineRule="auto"/>
        <w:ind w:firstLine="720"/>
        <w:rPr>
          <w:rFonts w:ascii="Arial" w:hAnsi="Arial" w:cs="Arial"/>
          <w:sz w:val="24"/>
          <w:szCs w:val="24"/>
        </w:rPr>
      </w:pPr>
    </w:p>
    <w:p w14:paraId="627530CD" w14:textId="1EE9FAC3" w:rsidR="00D53DC7" w:rsidRPr="00AF262E" w:rsidRDefault="00701E85" w:rsidP="00701E85">
      <w:pPr>
        <w:spacing w:after="0" w:line="240" w:lineRule="auto"/>
        <w:ind w:firstLine="720"/>
        <w:rPr>
          <w:rFonts w:ascii="Arial" w:hAnsi="Arial" w:cs="Arial"/>
          <w:sz w:val="24"/>
          <w:szCs w:val="24"/>
        </w:rPr>
      </w:pPr>
      <w:r w:rsidRPr="00FB71E6">
        <w:rPr>
          <w:rFonts w:ascii="Arial" w:hAnsi="Arial" w:cs="Arial"/>
          <w:sz w:val="24"/>
          <w:szCs w:val="24"/>
        </w:rPr>
        <w:t>The ABC App was</w:t>
      </w:r>
      <w:r>
        <w:rPr>
          <w:rFonts w:ascii="Arial" w:hAnsi="Arial" w:cs="Arial"/>
          <w:sz w:val="24"/>
          <w:szCs w:val="24"/>
        </w:rPr>
        <w:t xml:space="preserve"> built as </w:t>
      </w:r>
      <w:r w:rsidR="000335C3">
        <w:rPr>
          <w:rFonts w:ascii="Arial" w:hAnsi="Arial" w:cs="Arial"/>
          <w:sz w:val="24"/>
          <w:szCs w:val="24"/>
        </w:rPr>
        <w:t xml:space="preserve">a </w:t>
      </w:r>
      <w:r>
        <w:rPr>
          <w:rFonts w:ascii="Arial" w:hAnsi="Arial" w:cs="Arial"/>
          <w:sz w:val="24"/>
          <w:szCs w:val="24"/>
        </w:rPr>
        <w:t>web-based application</w:t>
      </w:r>
      <w:r w:rsidRPr="00FB71E6">
        <w:rPr>
          <w:rFonts w:ascii="Arial" w:hAnsi="Arial" w:cs="Arial"/>
          <w:sz w:val="24"/>
          <w:szCs w:val="24"/>
        </w:rPr>
        <w:t xml:space="preserve"> in the Ruby programming language and Rails framework (versions 2.1.5 and 4.2.4, respectively) and hosted on a server physically located in the health system and virtually placed behind the health system’s firewall and authentication systems. The clinical data, including nursing flowsheets, laboratory results, medication administration</w:t>
      </w:r>
      <w:r>
        <w:rPr>
          <w:rFonts w:ascii="Arial" w:hAnsi="Arial" w:cs="Arial"/>
          <w:sz w:val="24"/>
          <w:szCs w:val="24"/>
        </w:rPr>
        <w:t xml:space="preserve"> records</w:t>
      </w:r>
      <w:r w:rsidRPr="00FB71E6">
        <w:rPr>
          <w:rFonts w:ascii="Arial" w:hAnsi="Arial" w:cs="Arial"/>
          <w:sz w:val="24"/>
          <w:szCs w:val="24"/>
        </w:rPr>
        <w:t xml:space="preserve">, ventilator </w:t>
      </w:r>
      <w:r>
        <w:rPr>
          <w:rFonts w:ascii="Arial" w:hAnsi="Arial" w:cs="Arial"/>
          <w:sz w:val="24"/>
          <w:szCs w:val="24"/>
        </w:rPr>
        <w:t>flowsheets</w:t>
      </w:r>
      <w:r w:rsidRPr="00FB71E6">
        <w:rPr>
          <w:rFonts w:ascii="Arial" w:hAnsi="Arial" w:cs="Arial"/>
          <w:sz w:val="24"/>
          <w:szCs w:val="24"/>
        </w:rPr>
        <w:t>, and census were extracted from the Electronic Medical Record (Sunrise Clinical Manager version 5.5, Allscripts, Chicago, Illinois) and made accessible via an internally developed application programming interface.</w:t>
      </w:r>
      <w:r>
        <w:rPr>
          <w:rFonts w:ascii="Arial" w:hAnsi="Arial" w:cs="Arial"/>
          <w:sz w:val="24"/>
          <w:szCs w:val="24"/>
        </w:rPr>
        <w:t xml:space="preserve"> </w:t>
      </w:r>
      <w:r w:rsidRPr="00281934">
        <w:rPr>
          <w:rFonts w:ascii="Arial" w:hAnsi="Arial" w:cs="Arial"/>
          <w:sz w:val="24"/>
          <w:szCs w:val="24"/>
        </w:rPr>
        <w:t>Although most EHRs allow custom visualizations through the configura</w:t>
      </w:r>
      <w:r>
        <w:rPr>
          <w:rFonts w:ascii="Arial" w:hAnsi="Arial" w:cs="Arial"/>
          <w:sz w:val="24"/>
          <w:szCs w:val="24"/>
        </w:rPr>
        <w:t xml:space="preserve">tion of EHR-defined components, </w:t>
      </w:r>
      <w:r w:rsidRPr="00281934">
        <w:rPr>
          <w:rFonts w:ascii="Arial" w:hAnsi="Arial" w:cs="Arial"/>
          <w:sz w:val="24"/>
          <w:szCs w:val="24"/>
        </w:rPr>
        <w:t>the branching logic, mobile device alerts, and custom layouts designed for this intervention required capabilities and flexibility not offered by these components alone. Therefore, we employed custom software development, relying on Application Programming Interfaces (APIs) for integration.</w:t>
      </w:r>
      <w:r w:rsidRPr="002822C9">
        <w:t xml:space="preserve"> </w:t>
      </w:r>
      <w:r w:rsidRPr="00FB71E6">
        <w:rPr>
          <w:rFonts w:ascii="Arial" w:hAnsi="Arial" w:cs="Arial"/>
          <w:sz w:val="24"/>
          <w:szCs w:val="24"/>
        </w:rPr>
        <w:t>Although the ABC App in this study used data from Sunrise Clinical Manager, it was designed with a modular architecture to allow portability to other EHR systems with Application Programming Interfaces (APIs)</w:t>
      </w:r>
      <w:r w:rsidR="00CE0297">
        <w:rPr>
          <w:rFonts w:ascii="Arial" w:hAnsi="Arial" w:cs="Arial"/>
          <w:sz w:val="24"/>
          <w:szCs w:val="24"/>
        </w:rPr>
        <w:t xml:space="preserve">, and is currently in use in our health system using EPIC </w:t>
      </w:r>
      <w:r w:rsidR="00CE1AC6">
        <w:rPr>
          <w:rFonts w:ascii="Arial" w:hAnsi="Arial" w:cs="Arial"/>
          <w:sz w:val="24"/>
          <w:szCs w:val="24"/>
        </w:rPr>
        <w:t xml:space="preserve">(EPIC Systems Corporation, Verona Wisconsin). </w:t>
      </w:r>
    </w:p>
    <w:p w14:paraId="24165103" w14:textId="77777777" w:rsidR="00701E85" w:rsidRDefault="00701E85" w:rsidP="00193861">
      <w:pPr>
        <w:spacing w:after="0" w:line="240" w:lineRule="auto"/>
        <w:ind w:firstLine="720"/>
        <w:rPr>
          <w:rFonts w:ascii="Arial" w:hAnsi="Arial" w:cs="Arial"/>
          <w:sz w:val="24"/>
          <w:szCs w:val="24"/>
        </w:rPr>
      </w:pPr>
    </w:p>
    <w:p w14:paraId="5D959979" w14:textId="0D5F824C" w:rsidR="00BE40E8" w:rsidRPr="00AF262E" w:rsidRDefault="000D7188" w:rsidP="00193861">
      <w:pPr>
        <w:spacing w:after="0" w:line="240" w:lineRule="auto"/>
        <w:ind w:firstLine="720"/>
        <w:rPr>
          <w:rFonts w:ascii="Arial" w:hAnsi="Arial" w:cs="Arial"/>
          <w:sz w:val="24"/>
          <w:szCs w:val="24"/>
        </w:rPr>
      </w:pPr>
      <w:r w:rsidRPr="00AF262E">
        <w:rPr>
          <w:rFonts w:ascii="Arial" w:hAnsi="Arial" w:cs="Arial"/>
          <w:sz w:val="24"/>
          <w:szCs w:val="24"/>
        </w:rPr>
        <w:t xml:space="preserve">The electronic dashboard provides real-time data on </w:t>
      </w:r>
      <w:r w:rsidR="00441016" w:rsidRPr="00AF262E">
        <w:rPr>
          <w:rFonts w:ascii="Arial" w:hAnsi="Arial" w:cs="Arial"/>
          <w:sz w:val="24"/>
          <w:szCs w:val="24"/>
        </w:rPr>
        <w:t>each patient’s SBT readiness, depth of sedation as defined by the Ri</w:t>
      </w:r>
      <w:r w:rsidR="00C34626" w:rsidRPr="00AF262E">
        <w:rPr>
          <w:rFonts w:ascii="Arial" w:hAnsi="Arial" w:cs="Arial"/>
          <w:sz w:val="24"/>
          <w:szCs w:val="24"/>
        </w:rPr>
        <w:t>chmond Agitation Sedation Scale</w:t>
      </w:r>
      <w:r w:rsidR="00441016" w:rsidRPr="00AF262E">
        <w:rPr>
          <w:rFonts w:ascii="Arial" w:hAnsi="Arial" w:cs="Arial"/>
          <w:sz w:val="24"/>
          <w:szCs w:val="24"/>
        </w:rPr>
        <w:fldChar w:fldCharType="begin">
          <w:fldData xml:space="preserve">PEVuZE5vdGU+PENpdGU+PEF1dGhvcj5FbHk8L0F1dGhvcj48WWVhcj4yMDAzPC9ZZWFyPjxSZWNO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</w:fldData>
        </w:fldChar>
      </w:r>
      <w:r w:rsidR="00D3628C" w:rsidRPr="00AF262E">
        <w:rPr>
          <w:rFonts w:ascii="Arial" w:hAnsi="Arial" w:cs="Arial"/>
          <w:sz w:val="24"/>
          <w:szCs w:val="24"/>
        </w:rPr>
        <w:instrText xml:space="preserve"> ADDIN EN.CITE </w:instrText>
      </w:r>
      <w:r w:rsidR="00D3628C" w:rsidRPr="00AF262E">
        <w:rPr>
          <w:rFonts w:ascii="Arial" w:hAnsi="Arial" w:cs="Arial"/>
          <w:sz w:val="24"/>
          <w:szCs w:val="24"/>
        </w:rPr>
        <w:fldChar w:fldCharType="begin">
          <w:fldData xml:space="preserve">PEVuZE5vdGU+PENpdGU+PEF1dGhvcj5FbHk8L0F1dGhvcj48WWVhcj4yMDAzPC9ZZWFyPjxSZWNO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</w:fldData>
        </w:fldChar>
      </w:r>
      <w:r w:rsidR="00D3628C" w:rsidRPr="00AF262E">
        <w:rPr>
          <w:rFonts w:ascii="Arial" w:hAnsi="Arial" w:cs="Arial"/>
          <w:sz w:val="24"/>
          <w:szCs w:val="24"/>
        </w:rPr>
        <w:instrText xml:space="preserve"> ADDIN EN.CITE.DATA </w:instrText>
      </w:r>
      <w:r w:rsidR="00D3628C" w:rsidRPr="00AF262E">
        <w:rPr>
          <w:rFonts w:ascii="Arial" w:hAnsi="Arial" w:cs="Arial"/>
          <w:sz w:val="24"/>
          <w:szCs w:val="24"/>
        </w:rPr>
      </w:r>
      <w:r w:rsidR="00D3628C" w:rsidRPr="00AF262E">
        <w:rPr>
          <w:rFonts w:ascii="Arial" w:hAnsi="Arial" w:cs="Arial"/>
          <w:sz w:val="24"/>
          <w:szCs w:val="24"/>
        </w:rPr>
        <w:fldChar w:fldCharType="end"/>
      </w:r>
      <w:r w:rsidR="00441016" w:rsidRPr="00AF262E">
        <w:rPr>
          <w:rFonts w:ascii="Arial" w:hAnsi="Arial" w:cs="Arial"/>
          <w:sz w:val="24"/>
          <w:szCs w:val="24"/>
        </w:rPr>
      </w:r>
      <w:r w:rsidR="00441016" w:rsidRPr="00AF262E">
        <w:rPr>
          <w:rFonts w:ascii="Arial" w:hAnsi="Arial" w:cs="Arial"/>
          <w:sz w:val="24"/>
          <w:szCs w:val="24"/>
        </w:rPr>
        <w:fldChar w:fldCharType="separate"/>
      </w:r>
      <w:r w:rsidR="00FB32F3" w:rsidRPr="00AF262E">
        <w:rPr>
          <w:rFonts w:ascii="Arial" w:hAnsi="Arial" w:cs="Arial"/>
          <w:noProof/>
          <w:sz w:val="24"/>
          <w:szCs w:val="24"/>
          <w:vertAlign w:val="superscript"/>
        </w:rPr>
        <w:t>1</w:t>
      </w:r>
      <w:r w:rsidR="00441016" w:rsidRPr="00AF262E">
        <w:rPr>
          <w:rFonts w:ascii="Arial" w:hAnsi="Arial" w:cs="Arial"/>
          <w:sz w:val="24"/>
          <w:szCs w:val="24"/>
        </w:rPr>
        <w:fldChar w:fldCharType="end"/>
      </w:r>
      <w:r w:rsidR="00441016" w:rsidRPr="00AF262E">
        <w:rPr>
          <w:rFonts w:ascii="Arial" w:hAnsi="Arial" w:cs="Arial"/>
          <w:sz w:val="24"/>
          <w:szCs w:val="24"/>
        </w:rPr>
        <w:t xml:space="preserve">, and the patient’s current continuous </w:t>
      </w:r>
      <w:r w:rsidR="00687785" w:rsidRPr="00AF262E">
        <w:rPr>
          <w:rFonts w:ascii="Arial" w:hAnsi="Arial" w:cs="Arial"/>
          <w:sz w:val="24"/>
          <w:szCs w:val="24"/>
        </w:rPr>
        <w:t>analgesic and sedative infusion</w:t>
      </w:r>
      <w:r w:rsidR="00441016" w:rsidRPr="00AF262E">
        <w:rPr>
          <w:rFonts w:ascii="Arial" w:hAnsi="Arial" w:cs="Arial"/>
          <w:sz w:val="24"/>
          <w:szCs w:val="24"/>
        </w:rPr>
        <w:t xml:space="preserve"> doses. </w:t>
      </w:r>
      <w:r w:rsidR="00844A03" w:rsidRPr="00AF262E">
        <w:rPr>
          <w:rFonts w:ascii="Arial" w:hAnsi="Arial" w:cs="Arial"/>
          <w:sz w:val="24"/>
          <w:szCs w:val="24"/>
        </w:rPr>
        <w:t>For patient’s that are not SBT eligible</w:t>
      </w:r>
      <w:r w:rsidR="00441016" w:rsidRPr="00AF262E">
        <w:rPr>
          <w:rFonts w:ascii="Arial" w:hAnsi="Arial" w:cs="Arial"/>
          <w:sz w:val="24"/>
          <w:szCs w:val="24"/>
        </w:rPr>
        <w:t xml:space="preserve">, the dashboard </w:t>
      </w:r>
      <w:r w:rsidR="00844A03" w:rsidRPr="00AF262E">
        <w:rPr>
          <w:rFonts w:ascii="Arial" w:hAnsi="Arial" w:cs="Arial"/>
          <w:sz w:val="24"/>
          <w:szCs w:val="24"/>
        </w:rPr>
        <w:t xml:space="preserve">provides </w:t>
      </w:r>
      <w:r w:rsidR="00ED4C0D" w:rsidRPr="00AF262E">
        <w:rPr>
          <w:rFonts w:ascii="Arial" w:hAnsi="Arial" w:cs="Arial"/>
          <w:sz w:val="24"/>
          <w:szCs w:val="24"/>
        </w:rPr>
        <w:t>the reason for why an SBT is not recommended</w:t>
      </w:r>
      <w:r w:rsidR="00441016" w:rsidRPr="00AF262E">
        <w:rPr>
          <w:rFonts w:ascii="Arial" w:hAnsi="Arial" w:cs="Arial"/>
          <w:sz w:val="24"/>
          <w:szCs w:val="24"/>
        </w:rPr>
        <w:t xml:space="preserve"> as well as nudges to wean </w:t>
      </w:r>
      <w:r w:rsidR="00C34626" w:rsidRPr="00AF262E">
        <w:rPr>
          <w:rFonts w:ascii="Arial" w:hAnsi="Arial" w:cs="Arial"/>
          <w:sz w:val="24"/>
          <w:szCs w:val="24"/>
        </w:rPr>
        <w:t>oxygen, positive end-expiratory pressure</w:t>
      </w:r>
      <w:r w:rsidR="00441016" w:rsidRPr="00AF262E">
        <w:rPr>
          <w:rFonts w:ascii="Arial" w:hAnsi="Arial" w:cs="Arial"/>
          <w:sz w:val="24"/>
          <w:szCs w:val="24"/>
        </w:rPr>
        <w:t xml:space="preserve">, PEEP, and vasoactive medications according to </w:t>
      </w:r>
      <w:r w:rsidRPr="00AF262E">
        <w:rPr>
          <w:rFonts w:ascii="Arial" w:hAnsi="Arial" w:cs="Arial"/>
          <w:sz w:val="24"/>
          <w:szCs w:val="24"/>
        </w:rPr>
        <w:t xml:space="preserve">the </w:t>
      </w:r>
      <w:r w:rsidR="00844A03" w:rsidRPr="00AF262E">
        <w:rPr>
          <w:rFonts w:ascii="Arial" w:hAnsi="Arial" w:cs="Arial"/>
          <w:sz w:val="24"/>
          <w:szCs w:val="24"/>
        </w:rPr>
        <w:t xml:space="preserve">pre-specified </w:t>
      </w:r>
      <w:r w:rsidRPr="00AF262E">
        <w:rPr>
          <w:rFonts w:ascii="Arial" w:hAnsi="Arial" w:cs="Arial"/>
          <w:sz w:val="24"/>
          <w:szCs w:val="24"/>
        </w:rPr>
        <w:t>algorithms</w:t>
      </w:r>
      <w:r w:rsidR="00844A03" w:rsidRPr="00AF262E">
        <w:rPr>
          <w:rFonts w:ascii="Arial" w:hAnsi="Arial" w:cs="Arial"/>
          <w:sz w:val="24"/>
          <w:szCs w:val="24"/>
        </w:rPr>
        <w:t xml:space="preserve"> (</w:t>
      </w:r>
      <w:proofErr w:type="spellStart"/>
      <w:r w:rsidR="00D53DC7" w:rsidRPr="00AF262E">
        <w:rPr>
          <w:rFonts w:ascii="Arial" w:hAnsi="Arial" w:cs="Arial"/>
          <w:sz w:val="24"/>
          <w:szCs w:val="24"/>
        </w:rPr>
        <w:t>e</w:t>
      </w:r>
      <w:r w:rsidR="00844A03" w:rsidRPr="00AF262E">
        <w:rPr>
          <w:rFonts w:ascii="Arial" w:hAnsi="Arial" w:cs="Arial"/>
          <w:sz w:val="24"/>
          <w:szCs w:val="24"/>
        </w:rPr>
        <w:t>T</w:t>
      </w:r>
      <w:r w:rsidR="00665402" w:rsidRPr="00AF262E">
        <w:rPr>
          <w:rFonts w:ascii="Arial" w:hAnsi="Arial" w:cs="Arial"/>
          <w:sz w:val="24"/>
          <w:szCs w:val="24"/>
        </w:rPr>
        <w:t>able</w:t>
      </w:r>
      <w:proofErr w:type="spellEnd"/>
      <w:r w:rsidR="00665402" w:rsidRPr="00AF262E">
        <w:rPr>
          <w:rFonts w:ascii="Arial" w:hAnsi="Arial" w:cs="Arial"/>
          <w:sz w:val="24"/>
          <w:szCs w:val="24"/>
        </w:rPr>
        <w:t xml:space="preserve"> 1</w:t>
      </w:r>
      <w:r w:rsidR="00844A03" w:rsidRPr="00AF262E">
        <w:rPr>
          <w:rFonts w:ascii="Arial" w:hAnsi="Arial" w:cs="Arial"/>
          <w:sz w:val="24"/>
          <w:szCs w:val="24"/>
        </w:rPr>
        <w:t>). The dashboard also provides</w:t>
      </w:r>
      <w:r w:rsidR="00441016" w:rsidRPr="00AF262E">
        <w:rPr>
          <w:rFonts w:ascii="Arial" w:hAnsi="Arial" w:cs="Arial"/>
          <w:sz w:val="24"/>
          <w:szCs w:val="24"/>
        </w:rPr>
        <w:t xml:space="preserve"> </w:t>
      </w:r>
      <w:r w:rsidR="00844A03" w:rsidRPr="00AF262E">
        <w:rPr>
          <w:rFonts w:ascii="Arial" w:hAnsi="Arial" w:cs="Arial"/>
          <w:sz w:val="24"/>
          <w:szCs w:val="24"/>
        </w:rPr>
        <w:t>a nudge to</w:t>
      </w:r>
      <w:r w:rsidRPr="00AF262E">
        <w:rPr>
          <w:rFonts w:ascii="Arial" w:hAnsi="Arial" w:cs="Arial"/>
          <w:sz w:val="24"/>
          <w:szCs w:val="24"/>
        </w:rPr>
        <w:t xml:space="preserve"> wean</w:t>
      </w:r>
      <w:r w:rsidR="00441016" w:rsidRPr="00AF262E">
        <w:rPr>
          <w:rFonts w:ascii="Arial" w:hAnsi="Arial" w:cs="Arial"/>
          <w:sz w:val="24"/>
          <w:szCs w:val="24"/>
        </w:rPr>
        <w:t xml:space="preserve"> sedation in patients </w:t>
      </w:r>
      <w:r w:rsidR="00844A03" w:rsidRPr="00AF262E">
        <w:rPr>
          <w:rFonts w:ascii="Arial" w:hAnsi="Arial" w:cs="Arial"/>
          <w:sz w:val="24"/>
          <w:szCs w:val="24"/>
        </w:rPr>
        <w:t>with a RASS &lt;0 who a</w:t>
      </w:r>
      <w:r w:rsidR="00441016" w:rsidRPr="00AF262E">
        <w:rPr>
          <w:rFonts w:ascii="Arial" w:hAnsi="Arial" w:cs="Arial"/>
          <w:sz w:val="24"/>
          <w:szCs w:val="24"/>
        </w:rPr>
        <w:t>re receiving continuous analgesic or sedative infusions.</w:t>
      </w:r>
      <w:r w:rsidR="00844A03" w:rsidRPr="00AF262E">
        <w:rPr>
          <w:rFonts w:ascii="Arial" w:hAnsi="Arial" w:cs="Arial"/>
          <w:sz w:val="24"/>
          <w:szCs w:val="24"/>
        </w:rPr>
        <w:t xml:space="preserve"> </w:t>
      </w:r>
    </w:p>
    <w:p w14:paraId="194CCC36" w14:textId="77777777" w:rsidR="00D53DC7" w:rsidRPr="00AF262E" w:rsidRDefault="00D53DC7" w:rsidP="00807A88">
      <w:pPr>
        <w:spacing w:after="0" w:line="240" w:lineRule="auto"/>
        <w:ind w:firstLine="720"/>
        <w:rPr>
          <w:rFonts w:ascii="Arial" w:hAnsi="Arial" w:cs="Arial"/>
          <w:sz w:val="24"/>
          <w:szCs w:val="24"/>
        </w:rPr>
      </w:pPr>
    </w:p>
    <w:p w14:paraId="3F51406F" w14:textId="22A13C61" w:rsidR="00F210BC" w:rsidRPr="00AF262E" w:rsidRDefault="0077200F" w:rsidP="00193861">
      <w:pPr>
        <w:spacing w:after="0" w:line="240" w:lineRule="auto"/>
        <w:ind w:firstLine="720"/>
        <w:rPr>
          <w:rFonts w:ascii="Arial" w:hAnsi="Arial" w:cs="Arial"/>
          <w:sz w:val="24"/>
          <w:szCs w:val="24"/>
        </w:rPr>
      </w:pPr>
      <w:r w:rsidRPr="00AF262E">
        <w:rPr>
          <w:rFonts w:ascii="Arial" w:hAnsi="Arial" w:cs="Arial"/>
          <w:sz w:val="24"/>
          <w:szCs w:val="24"/>
        </w:rPr>
        <w:t xml:space="preserve">To improve the utility of the continuous screening, the ABC app also </w:t>
      </w:r>
      <w:r w:rsidR="00324875" w:rsidRPr="00AF262E">
        <w:rPr>
          <w:rFonts w:ascii="Arial" w:hAnsi="Arial" w:cs="Arial"/>
          <w:sz w:val="24"/>
          <w:szCs w:val="24"/>
        </w:rPr>
        <w:t>trigger</w:t>
      </w:r>
      <w:r w:rsidR="00BE40E8" w:rsidRPr="00AF262E">
        <w:rPr>
          <w:rFonts w:ascii="Arial" w:hAnsi="Arial" w:cs="Arial"/>
          <w:sz w:val="24"/>
          <w:szCs w:val="24"/>
        </w:rPr>
        <w:t>s</w:t>
      </w:r>
      <w:r w:rsidR="00324875" w:rsidRPr="00AF262E">
        <w:rPr>
          <w:rFonts w:ascii="Arial" w:hAnsi="Arial" w:cs="Arial"/>
          <w:sz w:val="24"/>
          <w:szCs w:val="24"/>
        </w:rPr>
        <w:t xml:space="preserve"> HIPAA-compliant text message</w:t>
      </w:r>
      <w:r w:rsidR="00687785" w:rsidRPr="00AF262E">
        <w:rPr>
          <w:rFonts w:ascii="Arial" w:hAnsi="Arial" w:cs="Arial"/>
          <w:sz w:val="24"/>
          <w:szCs w:val="24"/>
        </w:rPr>
        <w:t xml:space="preserve"> SBT and SAT alerts </w:t>
      </w:r>
      <w:r w:rsidR="00324875" w:rsidRPr="00AF262E">
        <w:rPr>
          <w:rFonts w:ascii="Arial" w:hAnsi="Arial" w:cs="Arial"/>
          <w:sz w:val="24"/>
          <w:szCs w:val="24"/>
        </w:rPr>
        <w:t xml:space="preserve">via the </w:t>
      </w:r>
      <w:proofErr w:type="spellStart"/>
      <w:r w:rsidR="00324875" w:rsidRPr="00AF262E">
        <w:rPr>
          <w:rFonts w:ascii="Arial" w:hAnsi="Arial" w:cs="Arial"/>
          <w:sz w:val="24"/>
          <w:szCs w:val="24"/>
        </w:rPr>
        <w:t>Cureatr</w:t>
      </w:r>
      <w:proofErr w:type="spellEnd"/>
      <w:r w:rsidR="00324875" w:rsidRPr="00AF262E">
        <w:rPr>
          <w:rFonts w:ascii="Arial" w:hAnsi="Arial" w:cs="Arial"/>
          <w:sz w:val="24"/>
          <w:szCs w:val="24"/>
        </w:rPr>
        <w:t xml:space="preserve"> mobile app (</w:t>
      </w:r>
      <w:proofErr w:type="spellStart"/>
      <w:r w:rsidR="00324875" w:rsidRPr="00AF262E">
        <w:rPr>
          <w:rFonts w:ascii="Arial" w:hAnsi="Arial" w:cs="Arial"/>
          <w:sz w:val="24"/>
          <w:szCs w:val="24"/>
        </w:rPr>
        <w:t>Cureatr</w:t>
      </w:r>
      <w:proofErr w:type="spellEnd"/>
      <w:r w:rsidR="00324875" w:rsidRPr="00AF262E">
        <w:rPr>
          <w:rFonts w:ascii="Arial" w:hAnsi="Arial" w:cs="Arial"/>
          <w:sz w:val="24"/>
          <w:szCs w:val="24"/>
        </w:rPr>
        <w:t xml:space="preserve"> Inc.)</w:t>
      </w:r>
      <w:r w:rsidR="00BE40E8" w:rsidRPr="00AF262E">
        <w:rPr>
          <w:rFonts w:ascii="Arial" w:hAnsi="Arial" w:cs="Arial"/>
          <w:sz w:val="24"/>
          <w:szCs w:val="24"/>
        </w:rPr>
        <w:t xml:space="preserve"> once a patient meets all SBT</w:t>
      </w:r>
      <w:r w:rsidR="00687785" w:rsidRPr="00AF262E">
        <w:rPr>
          <w:rFonts w:ascii="Arial" w:hAnsi="Arial" w:cs="Arial"/>
          <w:sz w:val="24"/>
          <w:szCs w:val="24"/>
        </w:rPr>
        <w:t xml:space="preserve"> and/or SAT</w:t>
      </w:r>
      <w:r w:rsidR="00BE40E8" w:rsidRPr="00AF262E">
        <w:rPr>
          <w:rFonts w:ascii="Arial" w:hAnsi="Arial" w:cs="Arial"/>
          <w:sz w:val="24"/>
          <w:szCs w:val="24"/>
        </w:rPr>
        <w:t xml:space="preserve"> criteria (</w:t>
      </w:r>
      <w:proofErr w:type="spellStart"/>
      <w:r w:rsidR="00D53DC7" w:rsidRPr="00AF262E">
        <w:rPr>
          <w:rFonts w:ascii="Arial" w:hAnsi="Arial" w:cs="Arial"/>
          <w:sz w:val="24"/>
          <w:szCs w:val="24"/>
        </w:rPr>
        <w:t>e</w:t>
      </w:r>
      <w:r w:rsidR="00F475C1" w:rsidRPr="00AF262E">
        <w:rPr>
          <w:rFonts w:ascii="Arial" w:hAnsi="Arial" w:cs="Arial"/>
          <w:sz w:val="24"/>
          <w:szCs w:val="24"/>
        </w:rPr>
        <w:t>T</w:t>
      </w:r>
      <w:r w:rsidR="00BE40E8" w:rsidRPr="00AF262E">
        <w:rPr>
          <w:rFonts w:ascii="Arial" w:hAnsi="Arial" w:cs="Arial"/>
          <w:sz w:val="24"/>
          <w:szCs w:val="24"/>
        </w:rPr>
        <w:t>able</w:t>
      </w:r>
      <w:proofErr w:type="spellEnd"/>
      <w:r w:rsidR="00BE40E8" w:rsidRPr="00AF262E">
        <w:rPr>
          <w:rFonts w:ascii="Arial" w:hAnsi="Arial" w:cs="Arial"/>
          <w:sz w:val="24"/>
          <w:szCs w:val="24"/>
        </w:rPr>
        <w:t xml:space="preserve"> </w:t>
      </w:r>
      <w:r w:rsidR="00665402" w:rsidRPr="00AF262E">
        <w:rPr>
          <w:rFonts w:ascii="Arial" w:hAnsi="Arial" w:cs="Arial"/>
          <w:sz w:val="24"/>
          <w:szCs w:val="24"/>
        </w:rPr>
        <w:t>1</w:t>
      </w:r>
      <w:r w:rsidR="00BE40E8" w:rsidRPr="00AF262E">
        <w:rPr>
          <w:rFonts w:ascii="Arial" w:hAnsi="Arial" w:cs="Arial"/>
          <w:sz w:val="24"/>
          <w:szCs w:val="24"/>
        </w:rPr>
        <w:t>)</w:t>
      </w:r>
      <w:r w:rsidR="00324875" w:rsidRPr="00AF262E">
        <w:rPr>
          <w:rFonts w:ascii="Arial" w:hAnsi="Arial" w:cs="Arial"/>
          <w:sz w:val="24"/>
          <w:szCs w:val="24"/>
        </w:rPr>
        <w:t xml:space="preserve">. </w:t>
      </w:r>
      <w:r w:rsidR="00BE40E8" w:rsidRPr="00AF262E">
        <w:rPr>
          <w:rFonts w:ascii="Arial" w:hAnsi="Arial" w:cs="Arial"/>
          <w:sz w:val="24"/>
          <w:szCs w:val="24"/>
        </w:rPr>
        <w:t>The SBT alert</w:t>
      </w:r>
      <w:r w:rsidRPr="00AF262E">
        <w:rPr>
          <w:rFonts w:ascii="Arial" w:hAnsi="Arial" w:cs="Arial"/>
          <w:sz w:val="24"/>
          <w:szCs w:val="24"/>
        </w:rPr>
        <w:t xml:space="preserve"> algorithm is</w:t>
      </w:r>
      <w:r w:rsidR="00BE40E8" w:rsidRPr="00AF262E">
        <w:rPr>
          <w:rFonts w:ascii="Arial" w:hAnsi="Arial" w:cs="Arial"/>
          <w:sz w:val="24"/>
          <w:szCs w:val="24"/>
        </w:rPr>
        <w:t xml:space="preserve"> based on our </w:t>
      </w:r>
      <w:r w:rsidRPr="00AF262E">
        <w:rPr>
          <w:rFonts w:ascii="Arial" w:hAnsi="Arial" w:cs="Arial"/>
          <w:sz w:val="24"/>
          <w:szCs w:val="24"/>
        </w:rPr>
        <w:t xml:space="preserve">institution’s </w:t>
      </w:r>
      <w:r w:rsidR="00BE40E8" w:rsidRPr="00AF262E">
        <w:rPr>
          <w:rFonts w:ascii="Arial" w:hAnsi="Arial" w:cs="Arial"/>
          <w:sz w:val="24"/>
          <w:szCs w:val="24"/>
        </w:rPr>
        <w:t>ventilator liberation protocol</w:t>
      </w:r>
      <w:r w:rsidR="00773246" w:rsidRPr="00AF262E">
        <w:rPr>
          <w:rFonts w:ascii="Arial" w:hAnsi="Arial" w:cs="Arial"/>
          <w:sz w:val="24"/>
          <w:szCs w:val="24"/>
        </w:rPr>
        <w:t xml:space="preserve">, consistent with </w:t>
      </w:r>
      <w:r w:rsidR="00773246" w:rsidRPr="00AF262E">
        <w:rPr>
          <w:rFonts w:ascii="Arial" w:hAnsi="Arial" w:cs="Arial"/>
          <w:sz w:val="24"/>
          <w:szCs w:val="24"/>
        </w:rPr>
        <w:lastRenderedPageBreak/>
        <w:t>American Thoracic Society</w:t>
      </w:r>
      <w:r w:rsidR="00D3628C" w:rsidRPr="00AF262E">
        <w:rPr>
          <w:rFonts w:ascii="Arial" w:hAnsi="Arial" w:cs="Arial"/>
          <w:sz w:val="24"/>
          <w:szCs w:val="24"/>
        </w:rPr>
        <w:t>/American College of Chest Physician clinical practice guidelines.</w:t>
      </w:r>
      <w:r w:rsidR="00D3628C" w:rsidRPr="00AF262E">
        <w:rPr>
          <w:rFonts w:ascii="Arial" w:hAnsi="Arial" w:cs="Arial"/>
          <w:sz w:val="24"/>
          <w:szCs w:val="24"/>
        </w:rPr>
        <w:fldChar w:fldCharType="begin">
          <w:fldData xml:space="preserve">PEVuZE5vdGU+PENpdGU+PEF1dGhvcj5HaXJhcmQ8L0F1dGhvcj48WWVhcj4yMDE3PC9ZZWFyPjxS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</w:fldData>
        </w:fldChar>
      </w:r>
      <w:r w:rsidR="00D3628C" w:rsidRPr="00AF262E">
        <w:rPr>
          <w:rFonts w:ascii="Arial" w:hAnsi="Arial" w:cs="Arial"/>
          <w:sz w:val="24"/>
          <w:szCs w:val="24"/>
        </w:rPr>
        <w:instrText xml:space="preserve"> ADDIN EN.CITE </w:instrText>
      </w:r>
      <w:r w:rsidR="00D3628C" w:rsidRPr="00AF262E">
        <w:rPr>
          <w:rFonts w:ascii="Arial" w:hAnsi="Arial" w:cs="Arial"/>
          <w:sz w:val="24"/>
          <w:szCs w:val="24"/>
        </w:rPr>
        <w:fldChar w:fldCharType="begin">
          <w:fldData xml:space="preserve">PEVuZE5vdGU+PENpdGU+PEF1dGhvcj5HaXJhcmQ8L0F1dGhvcj48WWVhcj4yMDE3PC9ZZWFyPjxS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</w:fldData>
        </w:fldChar>
      </w:r>
      <w:r w:rsidR="00D3628C" w:rsidRPr="00AF262E">
        <w:rPr>
          <w:rFonts w:ascii="Arial" w:hAnsi="Arial" w:cs="Arial"/>
          <w:sz w:val="24"/>
          <w:szCs w:val="24"/>
        </w:rPr>
        <w:instrText xml:space="preserve"> ADDIN EN.CITE.DATA </w:instrText>
      </w:r>
      <w:r w:rsidR="00D3628C" w:rsidRPr="00AF262E">
        <w:rPr>
          <w:rFonts w:ascii="Arial" w:hAnsi="Arial" w:cs="Arial"/>
          <w:sz w:val="24"/>
          <w:szCs w:val="24"/>
        </w:rPr>
      </w:r>
      <w:r w:rsidR="00D3628C" w:rsidRPr="00AF262E">
        <w:rPr>
          <w:rFonts w:ascii="Arial" w:hAnsi="Arial" w:cs="Arial"/>
          <w:sz w:val="24"/>
          <w:szCs w:val="24"/>
        </w:rPr>
        <w:fldChar w:fldCharType="end"/>
      </w:r>
      <w:r w:rsidR="00D3628C" w:rsidRPr="00AF262E">
        <w:rPr>
          <w:rFonts w:ascii="Arial" w:hAnsi="Arial" w:cs="Arial"/>
          <w:sz w:val="24"/>
          <w:szCs w:val="24"/>
        </w:rPr>
      </w:r>
      <w:r w:rsidR="00D3628C" w:rsidRPr="00AF262E">
        <w:rPr>
          <w:rFonts w:ascii="Arial" w:hAnsi="Arial" w:cs="Arial"/>
          <w:sz w:val="24"/>
          <w:szCs w:val="24"/>
        </w:rPr>
        <w:fldChar w:fldCharType="separate"/>
      </w:r>
      <w:r w:rsidR="00D3628C" w:rsidRPr="00AF262E">
        <w:rPr>
          <w:rFonts w:ascii="Arial" w:hAnsi="Arial" w:cs="Arial"/>
          <w:noProof/>
          <w:sz w:val="24"/>
          <w:szCs w:val="24"/>
          <w:vertAlign w:val="superscript"/>
        </w:rPr>
        <w:t>2</w:t>
      </w:r>
      <w:r w:rsidR="00D3628C" w:rsidRPr="00AF262E">
        <w:rPr>
          <w:rFonts w:ascii="Arial" w:hAnsi="Arial" w:cs="Arial"/>
          <w:sz w:val="24"/>
          <w:szCs w:val="24"/>
        </w:rPr>
        <w:fldChar w:fldCharType="end"/>
      </w:r>
      <w:r w:rsidR="00BE40E8" w:rsidRPr="00AF262E">
        <w:rPr>
          <w:rFonts w:ascii="Arial" w:hAnsi="Arial" w:cs="Arial"/>
          <w:sz w:val="24"/>
          <w:szCs w:val="24"/>
        </w:rPr>
        <w:t xml:space="preserve"> The algorithm requires </w:t>
      </w:r>
      <w:r w:rsidRPr="00AF262E">
        <w:rPr>
          <w:rFonts w:ascii="Arial" w:hAnsi="Arial" w:cs="Arial"/>
          <w:sz w:val="24"/>
          <w:szCs w:val="24"/>
        </w:rPr>
        <w:t xml:space="preserve">at least 6 hours of mechanical ventilation to allow for a minimum period of time for recovery from the initial cause of respiratory failure, </w:t>
      </w:r>
      <w:r w:rsidR="001D5E74" w:rsidRPr="00AF262E">
        <w:rPr>
          <w:rFonts w:ascii="Arial" w:hAnsi="Arial" w:cs="Arial"/>
          <w:sz w:val="24"/>
          <w:szCs w:val="24"/>
        </w:rPr>
        <w:t>and then requires all of the</w:t>
      </w:r>
      <w:r w:rsidRPr="00AF262E">
        <w:rPr>
          <w:rFonts w:ascii="Arial" w:hAnsi="Arial" w:cs="Arial"/>
          <w:sz w:val="24"/>
          <w:szCs w:val="24"/>
        </w:rPr>
        <w:t xml:space="preserve"> </w:t>
      </w:r>
      <w:r w:rsidR="001D5E74" w:rsidRPr="00AF262E">
        <w:rPr>
          <w:rFonts w:ascii="Arial" w:hAnsi="Arial" w:cs="Arial"/>
          <w:sz w:val="24"/>
          <w:szCs w:val="24"/>
        </w:rPr>
        <w:t xml:space="preserve">hemodynamic, </w:t>
      </w:r>
      <w:r w:rsidR="00BE40E8" w:rsidRPr="00AF262E">
        <w:rPr>
          <w:rFonts w:ascii="Arial" w:hAnsi="Arial" w:cs="Arial"/>
          <w:sz w:val="24"/>
          <w:szCs w:val="24"/>
        </w:rPr>
        <w:t xml:space="preserve">oxygenation </w:t>
      </w:r>
      <w:r w:rsidR="001D5E74" w:rsidRPr="00AF262E">
        <w:rPr>
          <w:rFonts w:ascii="Arial" w:hAnsi="Arial" w:cs="Arial"/>
          <w:sz w:val="24"/>
          <w:szCs w:val="24"/>
        </w:rPr>
        <w:t xml:space="preserve">and physiologic criteria to be met </w:t>
      </w:r>
      <w:r w:rsidRPr="00AF262E">
        <w:rPr>
          <w:rFonts w:ascii="Arial" w:hAnsi="Arial" w:cs="Arial"/>
          <w:sz w:val="24"/>
          <w:szCs w:val="24"/>
        </w:rPr>
        <w:t>for at least two hours.</w:t>
      </w:r>
      <w:r w:rsidR="00BE40E8" w:rsidRPr="00AF262E">
        <w:rPr>
          <w:rFonts w:ascii="Arial" w:hAnsi="Arial" w:cs="Arial"/>
          <w:sz w:val="24"/>
          <w:szCs w:val="24"/>
        </w:rPr>
        <w:t xml:space="preserve"> When </w:t>
      </w:r>
      <w:r w:rsidR="00D3628C" w:rsidRPr="00AF262E">
        <w:rPr>
          <w:rFonts w:ascii="Arial" w:hAnsi="Arial" w:cs="Arial"/>
          <w:sz w:val="24"/>
          <w:szCs w:val="24"/>
        </w:rPr>
        <w:t xml:space="preserve">all </w:t>
      </w:r>
      <w:r w:rsidR="00BE40E8" w:rsidRPr="00AF262E">
        <w:rPr>
          <w:rFonts w:ascii="Arial" w:hAnsi="Arial" w:cs="Arial"/>
          <w:sz w:val="24"/>
          <w:szCs w:val="24"/>
        </w:rPr>
        <w:t xml:space="preserve">SBT criteria are met, </w:t>
      </w:r>
      <w:r w:rsidRPr="00AF262E">
        <w:rPr>
          <w:rFonts w:ascii="Arial" w:hAnsi="Arial" w:cs="Arial"/>
          <w:sz w:val="24"/>
          <w:szCs w:val="24"/>
        </w:rPr>
        <w:t>a</w:t>
      </w:r>
      <w:r w:rsidR="00BE40E8" w:rsidRPr="00AF262E">
        <w:rPr>
          <w:rFonts w:ascii="Arial" w:hAnsi="Arial" w:cs="Arial"/>
          <w:sz w:val="24"/>
          <w:szCs w:val="24"/>
        </w:rPr>
        <w:t xml:space="preserve"> secure text message</w:t>
      </w:r>
      <w:r w:rsidR="00687785" w:rsidRPr="00AF262E">
        <w:rPr>
          <w:rFonts w:ascii="Arial" w:hAnsi="Arial" w:cs="Arial"/>
          <w:sz w:val="24"/>
          <w:szCs w:val="24"/>
        </w:rPr>
        <w:t xml:space="preserve"> “</w:t>
      </w:r>
      <w:r w:rsidR="00BF45D9" w:rsidRPr="00AF262E">
        <w:rPr>
          <w:rFonts w:ascii="Arial" w:hAnsi="Arial" w:cs="Arial"/>
          <w:sz w:val="24"/>
          <w:szCs w:val="24"/>
        </w:rPr>
        <w:t>Patient AA</w:t>
      </w:r>
      <w:r w:rsidR="00665402" w:rsidRPr="00AF262E">
        <w:rPr>
          <w:rFonts w:ascii="Arial" w:hAnsi="Arial" w:cs="Arial"/>
          <w:sz w:val="24"/>
          <w:szCs w:val="24"/>
        </w:rPr>
        <w:t xml:space="preserve"> (</w:t>
      </w:r>
      <w:r w:rsidR="00BF45D9" w:rsidRPr="00AF262E">
        <w:rPr>
          <w:rFonts w:ascii="Arial" w:hAnsi="Arial" w:cs="Arial"/>
          <w:sz w:val="24"/>
          <w:szCs w:val="24"/>
        </w:rPr>
        <w:t>Room #</w:t>
      </w:r>
      <w:r w:rsidR="00665402" w:rsidRPr="00AF262E">
        <w:rPr>
          <w:rFonts w:ascii="Arial" w:hAnsi="Arial" w:cs="Arial"/>
          <w:sz w:val="24"/>
          <w:szCs w:val="24"/>
        </w:rPr>
        <w:t>) is SBT ready</w:t>
      </w:r>
      <w:r w:rsidR="00687785" w:rsidRPr="00AF262E">
        <w:rPr>
          <w:rFonts w:ascii="Arial" w:hAnsi="Arial" w:cs="Arial"/>
          <w:sz w:val="24"/>
          <w:szCs w:val="24"/>
        </w:rPr>
        <w:t>.”</w:t>
      </w:r>
      <w:r w:rsidR="00BE40E8" w:rsidRPr="00AF262E">
        <w:rPr>
          <w:rFonts w:ascii="Arial" w:hAnsi="Arial" w:cs="Arial"/>
          <w:sz w:val="24"/>
          <w:szCs w:val="24"/>
        </w:rPr>
        <w:t xml:space="preserve"> </w:t>
      </w:r>
      <w:r w:rsidR="00F210BC" w:rsidRPr="00AF262E">
        <w:rPr>
          <w:rFonts w:ascii="Arial" w:hAnsi="Arial" w:cs="Arial"/>
          <w:sz w:val="24"/>
          <w:szCs w:val="24"/>
        </w:rPr>
        <w:t xml:space="preserve">is sent </w:t>
      </w:r>
      <w:r w:rsidR="00BE40E8" w:rsidRPr="00AF262E">
        <w:rPr>
          <w:rFonts w:ascii="Arial" w:hAnsi="Arial" w:cs="Arial"/>
          <w:sz w:val="24"/>
          <w:szCs w:val="24"/>
        </w:rPr>
        <w:t xml:space="preserve">to the </w:t>
      </w:r>
      <w:r w:rsidR="00D3628C" w:rsidRPr="00AF262E">
        <w:rPr>
          <w:rFonts w:ascii="Arial" w:hAnsi="Arial" w:cs="Arial"/>
          <w:sz w:val="24"/>
          <w:szCs w:val="24"/>
        </w:rPr>
        <w:t xml:space="preserve">cell phone of the </w:t>
      </w:r>
      <w:r w:rsidR="00687785" w:rsidRPr="00AF262E">
        <w:rPr>
          <w:rFonts w:ascii="Arial" w:hAnsi="Arial" w:cs="Arial"/>
          <w:sz w:val="24"/>
          <w:szCs w:val="24"/>
        </w:rPr>
        <w:t>patient’s</w:t>
      </w:r>
      <w:r w:rsidRPr="00AF262E">
        <w:rPr>
          <w:rFonts w:ascii="Arial" w:hAnsi="Arial" w:cs="Arial"/>
          <w:sz w:val="24"/>
          <w:szCs w:val="24"/>
        </w:rPr>
        <w:t xml:space="preserve"> </w:t>
      </w:r>
      <w:r w:rsidR="00BE40E8" w:rsidRPr="00AF262E">
        <w:rPr>
          <w:rFonts w:ascii="Arial" w:hAnsi="Arial" w:cs="Arial"/>
          <w:sz w:val="24"/>
          <w:szCs w:val="24"/>
        </w:rPr>
        <w:t>respiratory therapist</w:t>
      </w:r>
      <w:r w:rsidR="00687785" w:rsidRPr="00AF262E">
        <w:rPr>
          <w:rFonts w:ascii="Arial" w:hAnsi="Arial" w:cs="Arial"/>
          <w:sz w:val="24"/>
          <w:szCs w:val="24"/>
        </w:rPr>
        <w:t>.</w:t>
      </w:r>
      <w:r w:rsidR="00BE40E8" w:rsidRPr="00AF262E">
        <w:rPr>
          <w:rFonts w:ascii="Arial" w:hAnsi="Arial" w:cs="Arial"/>
          <w:sz w:val="24"/>
          <w:szCs w:val="24"/>
        </w:rPr>
        <w:t xml:space="preserve"> </w:t>
      </w:r>
      <w:r w:rsidR="00324875" w:rsidRPr="00AF262E">
        <w:rPr>
          <w:rFonts w:ascii="Arial" w:hAnsi="Arial" w:cs="Arial"/>
          <w:sz w:val="24"/>
          <w:szCs w:val="24"/>
        </w:rPr>
        <w:t>Sim</w:t>
      </w:r>
      <w:r w:rsidR="00BF45D9" w:rsidRPr="00AF262E">
        <w:rPr>
          <w:rFonts w:ascii="Arial" w:hAnsi="Arial" w:cs="Arial"/>
          <w:sz w:val="24"/>
          <w:szCs w:val="24"/>
        </w:rPr>
        <w:t xml:space="preserve">ultaneously, to promote sedation minimization, </w:t>
      </w:r>
      <w:r w:rsidR="00324875" w:rsidRPr="00AF262E">
        <w:rPr>
          <w:rFonts w:ascii="Arial" w:hAnsi="Arial" w:cs="Arial"/>
          <w:sz w:val="24"/>
          <w:szCs w:val="24"/>
        </w:rPr>
        <w:t xml:space="preserve">a </w:t>
      </w:r>
      <w:r w:rsidR="00687785" w:rsidRPr="00AF262E">
        <w:rPr>
          <w:rFonts w:ascii="Arial" w:hAnsi="Arial" w:cs="Arial"/>
          <w:sz w:val="24"/>
          <w:szCs w:val="24"/>
        </w:rPr>
        <w:t>SAT alert</w:t>
      </w:r>
      <w:r w:rsidR="00324875" w:rsidRPr="00AF262E">
        <w:rPr>
          <w:rFonts w:ascii="Arial" w:hAnsi="Arial" w:cs="Arial"/>
          <w:sz w:val="24"/>
          <w:szCs w:val="24"/>
        </w:rPr>
        <w:t xml:space="preserve"> </w:t>
      </w:r>
      <w:r w:rsidR="00BE40E8" w:rsidRPr="00AF262E">
        <w:rPr>
          <w:rFonts w:ascii="Arial" w:hAnsi="Arial" w:cs="Arial"/>
          <w:sz w:val="24"/>
          <w:szCs w:val="24"/>
        </w:rPr>
        <w:t>is</w:t>
      </w:r>
      <w:r w:rsidR="00324875" w:rsidRPr="00AF262E">
        <w:rPr>
          <w:rFonts w:ascii="Arial" w:hAnsi="Arial" w:cs="Arial"/>
          <w:sz w:val="24"/>
          <w:szCs w:val="24"/>
        </w:rPr>
        <w:t xml:space="preserve"> </w:t>
      </w:r>
      <w:r w:rsidR="00BE40E8" w:rsidRPr="00AF262E">
        <w:rPr>
          <w:rFonts w:ascii="Arial" w:hAnsi="Arial" w:cs="Arial"/>
          <w:sz w:val="24"/>
          <w:szCs w:val="24"/>
        </w:rPr>
        <w:t xml:space="preserve">sent to the </w:t>
      </w:r>
      <w:r w:rsidR="00D3628C" w:rsidRPr="00AF262E">
        <w:rPr>
          <w:rFonts w:ascii="Arial" w:hAnsi="Arial" w:cs="Arial"/>
          <w:sz w:val="24"/>
          <w:szCs w:val="24"/>
        </w:rPr>
        <w:t xml:space="preserve">cell phone of the </w:t>
      </w:r>
      <w:r w:rsidR="00BE40E8" w:rsidRPr="00AF262E">
        <w:rPr>
          <w:rFonts w:ascii="Arial" w:hAnsi="Arial" w:cs="Arial"/>
          <w:sz w:val="24"/>
          <w:szCs w:val="24"/>
        </w:rPr>
        <w:t>bedside nurse</w:t>
      </w:r>
      <w:r w:rsidR="00324875" w:rsidRPr="00AF262E">
        <w:rPr>
          <w:rFonts w:ascii="Arial" w:hAnsi="Arial" w:cs="Arial"/>
          <w:sz w:val="24"/>
          <w:szCs w:val="24"/>
        </w:rPr>
        <w:t xml:space="preserve"> </w:t>
      </w:r>
      <w:r w:rsidR="00BE40E8" w:rsidRPr="00AF262E">
        <w:rPr>
          <w:rFonts w:ascii="Arial" w:hAnsi="Arial" w:cs="Arial"/>
          <w:sz w:val="24"/>
          <w:szCs w:val="24"/>
        </w:rPr>
        <w:t xml:space="preserve">in </w:t>
      </w:r>
      <w:r w:rsidR="00BF45D9" w:rsidRPr="00AF262E">
        <w:rPr>
          <w:rFonts w:ascii="Arial" w:hAnsi="Arial" w:cs="Arial"/>
          <w:sz w:val="24"/>
          <w:szCs w:val="24"/>
        </w:rPr>
        <w:t xml:space="preserve">SBT-eligible </w:t>
      </w:r>
      <w:r w:rsidR="00BE40E8" w:rsidRPr="00AF262E">
        <w:rPr>
          <w:rFonts w:ascii="Arial" w:hAnsi="Arial" w:cs="Arial"/>
          <w:sz w:val="24"/>
          <w:szCs w:val="24"/>
        </w:rPr>
        <w:t xml:space="preserve">patients </w:t>
      </w:r>
      <w:r w:rsidR="00BF45D9" w:rsidRPr="00AF262E">
        <w:rPr>
          <w:rFonts w:ascii="Arial" w:hAnsi="Arial" w:cs="Arial"/>
          <w:sz w:val="24"/>
          <w:szCs w:val="24"/>
        </w:rPr>
        <w:t xml:space="preserve">who have a </w:t>
      </w:r>
      <w:r w:rsidR="00BE40E8" w:rsidRPr="00AF262E">
        <w:rPr>
          <w:rFonts w:ascii="Arial" w:hAnsi="Arial" w:cs="Arial"/>
          <w:sz w:val="24"/>
          <w:szCs w:val="24"/>
        </w:rPr>
        <w:t>RASS &lt;</w:t>
      </w:r>
      <w:r w:rsidR="00BF45D9" w:rsidRPr="00AF262E">
        <w:rPr>
          <w:rFonts w:ascii="Arial" w:hAnsi="Arial" w:cs="Arial"/>
          <w:sz w:val="24"/>
          <w:szCs w:val="24"/>
        </w:rPr>
        <w:t>0 and</w:t>
      </w:r>
      <w:r w:rsidR="00BE40E8" w:rsidRPr="00AF262E">
        <w:rPr>
          <w:rFonts w:ascii="Arial" w:hAnsi="Arial" w:cs="Arial"/>
          <w:sz w:val="24"/>
          <w:szCs w:val="24"/>
        </w:rPr>
        <w:t xml:space="preserve"> are</w:t>
      </w:r>
      <w:r w:rsidR="00324875" w:rsidRPr="00AF262E">
        <w:rPr>
          <w:rFonts w:ascii="Arial" w:hAnsi="Arial" w:cs="Arial"/>
          <w:sz w:val="24"/>
          <w:szCs w:val="24"/>
        </w:rPr>
        <w:t xml:space="preserve"> receiving an analgesic or sedative infusion. </w:t>
      </w:r>
      <w:r w:rsidR="00F210BC" w:rsidRPr="00AF262E">
        <w:rPr>
          <w:rFonts w:ascii="Arial" w:hAnsi="Arial" w:cs="Arial"/>
          <w:sz w:val="24"/>
          <w:szCs w:val="24"/>
        </w:rPr>
        <w:t>A sample message is as follows: “</w:t>
      </w:r>
      <w:r w:rsidR="00BF45D9" w:rsidRPr="00AF262E">
        <w:rPr>
          <w:rFonts w:ascii="Arial" w:hAnsi="Arial" w:cs="Arial"/>
          <w:sz w:val="24"/>
          <w:szCs w:val="24"/>
        </w:rPr>
        <w:t>Patient AA</w:t>
      </w:r>
      <w:r w:rsidR="00665402" w:rsidRPr="00AF262E">
        <w:rPr>
          <w:rFonts w:ascii="Arial" w:hAnsi="Arial" w:cs="Arial"/>
          <w:sz w:val="24"/>
          <w:szCs w:val="24"/>
        </w:rPr>
        <w:t xml:space="preserve"> (</w:t>
      </w:r>
      <w:r w:rsidR="00BF45D9" w:rsidRPr="00AF262E">
        <w:rPr>
          <w:rFonts w:ascii="Arial" w:hAnsi="Arial" w:cs="Arial"/>
          <w:sz w:val="24"/>
          <w:szCs w:val="24"/>
        </w:rPr>
        <w:t>Room #) i</w:t>
      </w:r>
      <w:r w:rsidR="00F210BC" w:rsidRPr="00AF262E">
        <w:rPr>
          <w:rFonts w:ascii="Arial" w:hAnsi="Arial" w:cs="Arial"/>
          <w:sz w:val="24"/>
          <w:szCs w:val="24"/>
        </w:rPr>
        <w:t>s SBT ready, but appears over-sedated. Reassess need for sedation.”</w:t>
      </w:r>
    </w:p>
    <w:p w14:paraId="5A5EDE9F" w14:textId="77777777" w:rsidR="00F210BC" w:rsidRPr="00AF262E" w:rsidRDefault="00F210BC" w:rsidP="00807A88">
      <w:pPr>
        <w:spacing w:after="0" w:line="240" w:lineRule="auto"/>
        <w:rPr>
          <w:rFonts w:ascii="Arial" w:hAnsi="Arial" w:cs="Arial"/>
          <w:sz w:val="24"/>
          <w:szCs w:val="24"/>
        </w:rPr>
      </w:pPr>
    </w:p>
    <w:p w14:paraId="5387DB04" w14:textId="2CB4D5EE" w:rsidR="00F210BC" w:rsidRPr="00AF262E" w:rsidRDefault="00F210BC" w:rsidP="00807A88">
      <w:pPr>
        <w:spacing w:after="0" w:line="240" w:lineRule="auto"/>
        <w:outlineLvl w:val="2"/>
        <w:rPr>
          <w:rFonts w:ascii="Arial" w:hAnsi="Arial" w:cs="Arial"/>
          <w:i/>
          <w:sz w:val="24"/>
          <w:szCs w:val="24"/>
        </w:rPr>
      </w:pPr>
      <w:r w:rsidRPr="00AF262E">
        <w:rPr>
          <w:rFonts w:ascii="Arial" w:hAnsi="Arial" w:cs="Arial"/>
          <w:i/>
          <w:sz w:val="24"/>
          <w:szCs w:val="24"/>
        </w:rPr>
        <w:t>Validation of the ABC app</w:t>
      </w:r>
      <w:r w:rsidR="00844A03" w:rsidRPr="00AF262E">
        <w:rPr>
          <w:rFonts w:ascii="Arial" w:hAnsi="Arial" w:cs="Arial"/>
          <w:i/>
          <w:sz w:val="24"/>
          <w:szCs w:val="24"/>
        </w:rPr>
        <w:t>lication</w:t>
      </w:r>
    </w:p>
    <w:p w14:paraId="4FC4660F" w14:textId="77777777" w:rsidR="00D53DC7" w:rsidRPr="00AF262E" w:rsidRDefault="00F210BC" w:rsidP="00807A88">
      <w:pPr>
        <w:spacing w:after="0" w:line="240" w:lineRule="auto"/>
        <w:rPr>
          <w:rFonts w:ascii="Arial" w:hAnsi="Arial" w:cs="Arial"/>
          <w:sz w:val="24"/>
          <w:szCs w:val="24"/>
        </w:rPr>
      </w:pPr>
      <w:r w:rsidRPr="00AF262E">
        <w:rPr>
          <w:rFonts w:ascii="Arial" w:hAnsi="Arial" w:cs="Arial"/>
          <w:sz w:val="24"/>
          <w:szCs w:val="24"/>
        </w:rPr>
        <w:tab/>
      </w:r>
    </w:p>
    <w:p w14:paraId="3CE8DA7A" w14:textId="663FF6BD" w:rsidR="00F210BC" w:rsidRPr="00AF262E" w:rsidRDefault="00F210BC" w:rsidP="00193861">
      <w:pPr>
        <w:spacing w:after="0" w:line="240" w:lineRule="auto"/>
        <w:ind w:firstLine="720"/>
        <w:rPr>
          <w:rFonts w:ascii="Arial" w:hAnsi="Arial" w:cs="Arial"/>
          <w:sz w:val="24"/>
          <w:szCs w:val="24"/>
        </w:rPr>
      </w:pPr>
      <w:r w:rsidRPr="00AF262E">
        <w:rPr>
          <w:rFonts w:ascii="Arial" w:hAnsi="Arial" w:cs="Arial"/>
          <w:sz w:val="24"/>
          <w:szCs w:val="24"/>
        </w:rPr>
        <w:t>We performed a proof-of-concept study to determine the accuracy and pot</w:t>
      </w:r>
      <w:r w:rsidR="00002827" w:rsidRPr="00AF262E">
        <w:rPr>
          <w:rFonts w:ascii="Arial" w:hAnsi="Arial" w:cs="Arial"/>
          <w:sz w:val="24"/>
          <w:szCs w:val="24"/>
        </w:rPr>
        <w:t>ential benefit of the SBT and SA</w:t>
      </w:r>
      <w:r w:rsidRPr="00AF262E">
        <w:rPr>
          <w:rFonts w:ascii="Arial" w:hAnsi="Arial" w:cs="Arial"/>
          <w:sz w:val="24"/>
          <w:szCs w:val="24"/>
        </w:rPr>
        <w:t xml:space="preserve">T alerts. </w:t>
      </w:r>
      <w:r w:rsidR="00324875" w:rsidRPr="00AF262E">
        <w:rPr>
          <w:rFonts w:ascii="Arial" w:hAnsi="Arial" w:cs="Arial"/>
          <w:sz w:val="24"/>
          <w:szCs w:val="24"/>
        </w:rPr>
        <w:t xml:space="preserve">For the purposes of this proof-of-concept study, the alerts were sent only to study investigators and were not </w:t>
      </w:r>
      <w:r w:rsidRPr="00AF262E">
        <w:rPr>
          <w:rFonts w:ascii="Arial" w:hAnsi="Arial" w:cs="Arial"/>
          <w:sz w:val="24"/>
          <w:szCs w:val="24"/>
        </w:rPr>
        <w:t>used clinically</w:t>
      </w:r>
      <w:r w:rsidR="00324875" w:rsidRPr="00AF262E">
        <w:rPr>
          <w:rFonts w:ascii="Arial" w:hAnsi="Arial" w:cs="Arial"/>
          <w:sz w:val="24"/>
          <w:szCs w:val="24"/>
        </w:rPr>
        <w:t>. Patients trigg</w:t>
      </w:r>
      <w:r w:rsidR="00844A03" w:rsidRPr="00AF262E">
        <w:rPr>
          <w:rFonts w:ascii="Arial" w:hAnsi="Arial" w:cs="Arial"/>
          <w:sz w:val="24"/>
          <w:szCs w:val="24"/>
        </w:rPr>
        <w:t xml:space="preserve">ered a maximum </w:t>
      </w:r>
      <w:r w:rsidR="00002827" w:rsidRPr="00AF262E">
        <w:rPr>
          <w:rFonts w:ascii="Arial" w:hAnsi="Arial" w:cs="Arial"/>
          <w:sz w:val="24"/>
          <w:szCs w:val="24"/>
        </w:rPr>
        <w:t xml:space="preserve">of one SBT </w:t>
      </w:r>
      <w:r w:rsidR="00324875" w:rsidRPr="00AF262E">
        <w:rPr>
          <w:rFonts w:ascii="Arial" w:hAnsi="Arial" w:cs="Arial"/>
          <w:sz w:val="24"/>
          <w:szCs w:val="24"/>
        </w:rPr>
        <w:t xml:space="preserve">alert and, </w:t>
      </w:r>
      <w:r w:rsidR="00002827" w:rsidRPr="00AF262E">
        <w:rPr>
          <w:rFonts w:ascii="Arial" w:hAnsi="Arial" w:cs="Arial"/>
          <w:sz w:val="24"/>
          <w:szCs w:val="24"/>
        </w:rPr>
        <w:t>if the criteria were met, one SA</w:t>
      </w:r>
      <w:r w:rsidR="00324875" w:rsidRPr="00AF262E">
        <w:rPr>
          <w:rFonts w:ascii="Arial" w:hAnsi="Arial" w:cs="Arial"/>
          <w:sz w:val="24"/>
          <w:szCs w:val="24"/>
        </w:rPr>
        <w:t xml:space="preserve">T alert per admission, even if there were multiple episodes of mechanical ventilation. </w:t>
      </w:r>
    </w:p>
    <w:p w14:paraId="65E92948" w14:textId="77777777" w:rsidR="00D53DC7" w:rsidRPr="00AF262E" w:rsidRDefault="00D53DC7" w:rsidP="00807A88">
      <w:pPr>
        <w:spacing w:after="0" w:line="240" w:lineRule="auto"/>
        <w:ind w:firstLine="720"/>
        <w:rPr>
          <w:rFonts w:ascii="Arial" w:hAnsi="Arial" w:cs="Arial"/>
          <w:sz w:val="24"/>
          <w:szCs w:val="24"/>
        </w:rPr>
      </w:pPr>
    </w:p>
    <w:p w14:paraId="1741D220" w14:textId="3EE9ACAB" w:rsidR="00D53DC7" w:rsidRPr="00AF262E" w:rsidRDefault="00324875" w:rsidP="00193861">
      <w:pPr>
        <w:spacing w:after="0" w:line="240" w:lineRule="auto"/>
        <w:ind w:firstLine="720"/>
        <w:rPr>
          <w:rFonts w:ascii="Arial" w:hAnsi="Arial" w:cs="Arial"/>
          <w:sz w:val="24"/>
          <w:szCs w:val="24"/>
        </w:rPr>
      </w:pPr>
      <w:r w:rsidRPr="00AF262E">
        <w:rPr>
          <w:rFonts w:ascii="Arial" w:hAnsi="Arial" w:cs="Arial"/>
          <w:sz w:val="24"/>
          <w:szCs w:val="24"/>
        </w:rPr>
        <w:t xml:space="preserve">We performed a, prospective, validation study </w:t>
      </w:r>
      <w:r w:rsidR="00F210BC" w:rsidRPr="00AF262E">
        <w:rPr>
          <w:rFonts w:ascii="Arial" w:hAnsi="Arial" w:cs="Arial"/>
          <w:sz w:val="24"/>
          <w:szCs w:val="24"/>
        </w:rPr>
        <w:t>in</w:t>
      </w:r>
      <w:r w:rsidRPr="00AF262E">
        <w:rPr>
          <w:rFonts w:ascii="Arial" w:hAnsi="Arial" w:cs="Arial"/>
          <w:sz w:val="24"/>
          <w:szCs w:val="24"/>
        </w:rPr>
        <w:t xml:space="preserve"> three city hospitals within the University of Pennsylvania Health System (UPHS). All mechanically ventilated patients admitted to medical and surgical ICUs</w:t>
      </w:r>
      <w:r w:rsidR="00586D4C" w:rsidRPr="00AF262E">
        <w:rPr>
          <w:rFonts w:ascii="Arial" w:hAnsi="Arial" w:cs="Arial"/>
          <w:sz w:val="24"/>
          <w:szCs w:val="24"/>
        </w:rPr>
        <w:t xml:space="preserve">, </w:t>
      </w:r>
      <w:r w:rsidRPr="00AF262E">
        <w:rPr>
          <w:rFonts w:ascii="Arial" w:hAnsi="Arial" w:cs="Arial"/>
          <w:sz w:val="24"/>
          <w:szCs w:val="24"/>
        </w:rPr>
        <w:t>except cardiothoracic surgery patients</w:t>
      </w:r>
      <w:r w:rsidR="00586D4C" w:rsidRPr="00AF262E">
        <w:rPr>
          <w:rFonts w:ascii="Arial" w:hAnsi="Arial" w:cs="Arial"/>
          <w:sz w:val="24"/>
          <w:szCs w:val="24"/>
        </w:rPr>
        <w:t xml:space="preserve"> who are managed by a separate protocol,</w:t>
      </w:r>
      <w:r w:rsidRPr="00AF262E">
        <w:rPr>
          <w:rFonts w:ascii="Arial" w:hAnsi="Arial" w:cs="Arial"/>
          <w:sz w:val="24"/>
          <w:szCs w:val="24"/>
        </w:rPr>
        <w:t xml:space="preserve"> were eligible for enrollment. We included all patients who triggered an alert during the </w:t>
      </w:r>
      <w:r w:rsidR="00F210BC" w:rsidRPr="00AF262E">
        <w:rPr>
          <w:rFonts w:ascii="Arial" w:hAnsi="Arial" w:cs="Arial"/>
          <w:sz w:val="24"/>
          <w:szCs w:val="24"/>
        </w:rPr>
        <w:t xml:space="preserve">proof-of-concept </w:t>
      </w:r>
      <w:r w:rsidRPr="00AF262E">
        <w:rPr>
          <w:rFonts w:ascii="Arial" w:hAnsi="Arial" w:cs="Arial"/>
          <w:sz w:val="24"/>
          <w:szCs w:val="24"/>
        </w:rPr>
        <w:t>study period from August 20, 2016 to September 10, 2016. This project was reviewed and determined to qualify as Quality Improvement by the University of Pennsylvania’s Institutional Review Board.</w:t>
      </w:r>
    </w:p>
    <w:p w14:paraId="4B221F7C" w14:textId="77777777" w:rsidR="00193861" w:rsidRPr="00AF262E" w:rsidRDefault="00193861" w:rsidP="00193861">
      <w:pPr>
        <w:spacing w:after="0" w:line="240" w:lineRule="auto"/>
        <w:rPr>
          <w:rFonts w:ascii="Arial" w:hAnsi="Arial" w:cs="Arial"/>
          <w:sz w:val="24"/>
          <w:szCs w:val="24"/>
        </w:rPr>
      </w:pPr>
    </w:p>
    <w:p w14:paraId="7CD65B5E" w14:textId="63E43C0C" w:rsidR="00557284" w:rsidRPr="00AF262E" w:rsidRDefault="00FC2C4F" w:rsidP="00193861">
      <w:pPr>
        <w:spacing w:after="0" w:line="240" w:lineRule="auto"/>
        <w:ind w:firstLine="720"/>
        <w:rPr>
          <w:rFonts w:ascii="Arial" w:hAnsi="Arial" w:cs="Arial"/>
          <w:sz w:val="24"/>
          <w:szCs w:val="24"/>
        </w:rPr>
      </w:pPr>
      <w:r>
        <w:rPr>
          <w:rFonts w:ascii="Arial" w:hAnsi="Arial" w:cs="Arial"/>
          <w:sz w:val="24"/>
          <w:szCs w:val="24"/>
        </w:rPr>
        <w:t>The primary goals of the proof-of-concept study were to ensure the alerts were accurate when compared to documentation in the electronic health record (EHR)</w:t>
      </w:r>
      <w:r w:rsidR="00702360">
        <w:rPr>
          <w:rFonts w:ascii="Arial" w:hAnsi="Arial" w:cs="Arial"/>
          <w:sz w:val="24"/>
          <w:szCs w:val="24"/>
        </w:rPr>
        <w:t>, to ensure there was an opportunity for earlier weaning,</w:t>
      </w:r>
      <w:r>
        <w:rPr>
          <w:rFonts w:ascii="Arial" w:hAnsi="Arial" w:cs="Arial"/>
          <w:sz w:val="24"/>
          <w:szCs w:val="24"/>
        </w:rPr>
        <w:t xml:space="preserve"> and to evaluate whether changes to the alerts were needed before proceeding with a pre-post study. </w:t>
      </w:r>
      <w:r w:rsidR="00324875" w:rsidRPr="00AF262E">
        <w:rPr>
          <w:rFonts w:ascii="Arial" w:hAnsi="Arial" w:cs="Arial"/>
          <w:sz w:val="24"/>
          <w:szCs w:val="24"/>
        </w:rPr>
        <w:t>Alert</w:t>
      </w:r>
      <w:r w:rsidR="00002827" w:rsidRPr="00AF262E">
        <w:rPr>
          <w:rFonts w:ascii="Arial" w:hAnsi="Arial" w:cs="Arial"/>
          <w:sz w:val="24"/>
          <w:szCs w:val="24"/>
        </w:rPr>
        <w:t xml:space="preserve"> accuracy was assessed by PENN </w:t>
      </w:r>
      <w:r w:rsidR="00324875" w:rsidRPr="00AF262E">
        <w:rPr>
          <w:rFonts w:ascii="Arial" w:hAnsi="Arial" w:cs="Arial"/>
          <w:sz w:val="24"/>
          <w:szCs w:val="24"/>
        </w:rPr>
        <w:t>E-LERT</w:t>
      </w:r>
      <w:r w:rsidR="00002827" w:rsidRPr="00AF262E">
        <w:rPr>
          <w:rFonts w:ascii="Arial" w:hAnsi="Arial" w:cs="Arial"/>
          <w:sz w:val="24"/>
          <w:szCs w:val="24"/>
        </w:rPr>
        <w:t>®</w:t>
      </w:r>
      <w:r w:rsidR="00324875" w:rsidRPr="00AF262E">
        <w:rPr>
          <w:rFonts w:ascii="Arial" w:hAnsi="Arial" w:cs="Arial"/>
          <w:sz w:val="24"/>
          <w:szCs w:val="24"/>
        </w:rPr>
        <w:t xml:space="preserve"> </w:t>
      </w:r>
      <w:proofErr w:type="spellStart"/>
      <w:r w:rsidR="00324875" w:rsidRPr="00AF262E">
        <w:rPr>
          <w:rFonts w:ascii="Arial" w:hAnsi="Arial" w:cs="Arial"/>
          <w:sz w:val="24"/>
          <w:szCs w:val="24"/>
        </w:rPr>
        <w:t>teleICU</w:t>
      </w:r>
      <w:proofErr w:type="spellEnd"/>
      <w:r w:rsidR="00324875" w:rsidRPr="00AF262E">
        <w:rPr>
          <w:rFonts w:ascii="Arial" w:hAnsi="Arial" w:cs="Arial"/>
          <w:sz w:val="24"/>
          <w:szCs w:val="24"/>
        </w:rPr>
        <w:t xml:space="preserve"> registered nurses (RNs) who are board certified in critical care and completed a two-hour physician</w:t>
      </w:r>
      <w:r w:rsidR="00F210BC" w:rsidRPr="00AF262E">
        <w:rPr>
          <w:rFonts w:ascii="Arial" w:hAnsi="Arial" w:cs="Arial"/>
          <w:sz w:val="24"/>
          <w:szCs w:val="24"/>
        </w:rPr>
        <w:t>-</w:t>
      </w:r>
      <w:r w:rsidR="00324875" w:rsidRPr="00AF262E">
        <w:rPr>
          <w:rFonts w:ascii="Arial" w:hAnsi="Arial" w:cs="Arial"/>
          <w:sz w:val="24"/>
          <w:szCs w:val="24"/>
        </w:rPr>
        <w:t>led training on the UPHS Ventilator Liberation Protocol. The accuracy of the screening algorithms and alerts were assessed by determining whether all the pre-specified screening cri</w:t>
      </w:r>
      <w:r w:rsidR="00002827" w:rsidRPr="00AF262E">
        <w:rPr>
          <w:rFonts w:ascii="Arial" w:hAnsi="Arial" w:cs="Arial"/>
          <w:sz w:val="24"/>
          <w:szCs w:val="24"/>
        </w:rPr>
        <w:t>teria for SBT and SA</w:t>
      </w:r>
      <w:r w:rsidR="00324875" w:rsidRPr="00AF262E">
        <w:rPr>
          <w:rFonts w:ascii="Arial" w:hAnsi="Arial" w:cs="Arial"/>
          <w:sz w:val="24"/>
          <w:szCs w:val="24"/>
        </w:rPr>
        <w:t xml:space="preserve">T eligibility had been </w:t>
      </w:r>
      <w:r w:rsidR="00002827" w:rsidRPr="00AF262E">
        <w:rPr>
          <w:rFonts w:ascii="Arial" w:hAnsi="Arial" w:cs="Arial"/>
          <w:sz w:val="24"/>
          <w:szCs w:val="24"/>
        </w:rPr>
        <w:t>met in those who triggered the</w:t>
      </w:r>
      <w:r w:rsidR="00324875" w:rsidRPr="00AF262E">
        <w:rPr>
          <w:rFonts w:ascii="Arial" w:hAnsi="Arial" w:cs="Arial"/>
          <w:sz w:val="24"/>
          <w:szCs w:val="24"/>
        </w:rPr>
        <w:t xml:space="preserve"> alerts. A secure, web-based, electronic survey was developed in </w:t>
      </w:r>
      <w:proofErr w:type="spellStart"/>
      <w:r w:rsidR="00324875" w:rsidRPr="00AF262E">
        <w:rPr>
          <w:rFonts w:ascii="Arial" w:hAnsi="Arial" w:cs="Arial"/>
          <w:sz w:val="24"/>
          <w:szCs w:val="24"/>
        </w:rPr>
        <w:t>REDCap</w:t>
      </w:r>
      <w:proofErr w:type="spellEnd"/>
      <w:r w:rsidR="00324875" w:rsidRPr="00AF262E">
        <w:rPr>
          <w:rFonts w:ascii="Arial" w:hAnsi="Arial" w:cs="Arial"/>
          <w:sz w:val="24"/>
          <w:szCs w:val="24"/>
        </w:rPr>
        <w:t>® for data collection</w:t>
      </w:r>
      <w:r w:rsidR="00F210BC" w:rsidRPr="00AF262E">
        <w:rPr>
          <w:rFonts w:ascii="Arial" w:hAnsi="Arial" w:cs="Arial"/>
          <w:sz w:val="24"/>
          <w:szCs w:val="24"/>
        </w:rPr>
        <w:t xml:space="preserve">. For the first 20 alerts, </w:t>
      </w:r>
      <w:r w:rsidR="00324875" w:rsidRPr="00AF262E">
        <w:rPr>
          <w:rFonts w:ascii="Arial" w:hAnsi="Arial" w:cs="Arial"/>
          <w:sz w:val="24"/>
          <w:szCs w:val="24"/>
        </w:rPr>
        <w:t>study investigators conducted concurrent, one-on-one rev</w:t>
      </w:r>
      <w:r w:rsidR="00F210BC" w:rsidRPr="00AF262E">
        <w:rPr>
          <w:rFonts w:ascii="Arial" w:hAnsi="Arial" w:cs="Arial"/>
          <w:sz w:val="24"/>
          <w:szCs w:val="24"/>
        </w:rPr>
        <w:t xml:space="preserve">iews with the </w:t>
      </w:r>
      <w:proofErr w:type="spellStart"/>
      <w:r w:rsidR="00F210BC" w:rsidRPr="00AF262E">
        <w:rPr>
          <w:rFonts w:ascii="Arial" w:hAnsi="Arial" w:cs="Arial"/>
          <w:sz w:val="24"/>
          <w:szCs w:val="24"/>
        </w:rPr>
        <w:t>teleICU</w:t>
      </w:r>
      <w:proofErr w:type="spellEnd"/>
      <w:r w:rsidR="00F210BC" w:rsidRPr="00AF262E">
        <w:rPr>
          <w:rFonts w:ascii="Arial" w:hAnsi="Arial" w:cs="Arial"/>
          <w:sz w:val="24"/>
          <w:szCs w:val="24"/>
        </w:rPr>
        <w:t xml:space="preserve"> nurses to </w:t>
      </w:r>
      <w:r w:rsidR="00324875" w:rsidRPr="00AF262E">
        <w:rPr>
          <w:rFonts w:ascii="Arial" w:hAnsi="Arial" w:cs="Arial"/>
          <w:sz w:val="24"/>
          <w:szCs w:val="24"/>
        </w:rPr>
        <w:t>ensure clarity and accuracy in survey completion</w:t>
      </w:r>
      <w:r w:rsidR="00002827" w:rsidRPr="00AF262E">
        <w:rPr>
          <w:rFonts w:ascii="Arial" w:hAnsi="Arial" w:cs="Arial"/>
          <w:sz w:val="24"/>
          <w:szCs w:val="24"/>
        </w:rPr>
        <w:t>,</w:t>
      </w:r>
      <w:r w:rsidR="00324875" w:rsidRPr="00AF262E">
        <w:rPr>
          <w:rFonts w:ascii="Arial" w:hAnsi="Arial" w:cs="Arial"/>
          <w:sz w:val="24"/>
          <w:szCs w:val="24"/>
        </w:rPr>
        <w:t xml:space="preserve"> until there were no further survey errors or questions. </w:t>
      </w:r>
      <w:r w:rsidR="00F210BC" w:rsidRPr="00AF262E">
        <w:rPr>
          <w:rFonts w:ascii="Arial" w:hAnsi="Arial" w:cs="Arial"/>
          <w:sz w:val="24"/>
          <w:szCs w:val="24"/>
        </w:rPr>
        <w:t>These</w:t>
      </w:r>
      <w:r w:rsidR="00324875" w:rsidRPr="00AF262E">
        <w:rPr>
          <w:rFonts w:ascii="Arial" w:hAnsi="Arial" w:cs="Arial"/>
          <w:sz w:val="24"/>
          <w:szCs w:val="24"/>
        </w:rPr>
        <w:t xml:space="preserve"> initial 20 alerts </w:t>
      </w:r>
      <w:r w:rsidR="00002827" w:rsidRPr="00AF262E">
        <w:rPr>
          <w:rFonts w:ascii="Arial" w:hAnsi="Arial" w:cs="Arial"/>
          <w:sz w:val="24"/>
          <w:szCs w:val="24"/>
        </w:rPr>
        <w:t>were excluded from subsequent analyses</w:t>
      </w:r>
      <w:r w:rsidR="00F210BC" w:rsidRPr="00AF262E">
        <w:rPr>
          <w:rFonts w:ascii="Arial" w:hAnsi="Arial" w:cs="Arial"/>
          <w:sz w:val="24"/>
          <w:szCs w:val="24"/>
        </w:rPr>
        <w:t xml:space="preserve"> on the accuracy and value of the alerts. </w:t>
      </w:r>
      <w:r w:rsidR="00324875" w:rsidRPr="00AF262E">
        <w:rPr>
          <w:rFonts w:ascii="Arial" w:hAnsi="Arial" w:cs="Arial"/>
          <w:sz w:val="24"/>
          <w:szCs w:val="24"/>
        </w:rPr>
        <w:t xml:space="preserve">After the </w:t>
      </w:r>
      <w:r w:rsidR="00002827" w:rsidRPr="00AF262E">
        <w:rPr>
          <w:rFonts w:ascii="Arial" w:hAnsi="Arial" w:cs="Arial"/>
          <w:sz w:val="24"/>
          <w:szCs w:val="24"/>
        </w:rPr>
        <w:t xml:space="preserve">training phase, 115 </w:t>
      </w:r>
      <w:r w:rsidR="003E0B70" w:rsidRPr="00AF262E">
        <w:rPr>
          <w:rFonts w:ascii="Arial" w:hAnsi="Arial" w:cs="Arial"/>
          <w:sz w:val="24"/>
          <w:szCs w:val="24"/>
        </w:rPr>
        <w:t xml:space="preserve">SBT </w:t>
      </w:r>
      <w:r w:rsidR="00002827" w:rsidRPr="00AF262E">
        <w:rPr>
          <w:rFonts w:ascii="Arial" w:hAnsi="Arial" w:cs="Arial"/>
          <w:sz w:val="24"/>
          <w:szCs w:val="24"/>
        </w:rPr>
        <w:t>alerts</w:t>
      </w:r>
      <w:r w:rsidR="00BD4F08" w:rsidRPr="00AF262E">
        <w:rPr>
          <w:rFonts w:ascii="Arial" w:hAnsi="Arial" w:cs="Arial"/>
          <w:sz w:val="24"/>
          <w:szCs w:val="24"/>
        </w:rPr>
        <w:t xml:space="preserve"> and 70</w:t>
      </w:r>
      <w:r w:rsidR="003E0B70" w:rsidRPr="00AF262E">
        <w:rPr>
          <w:rFonts w:ascii="Arial" w:hAnsi="Arial" w:cs="Arial"/>
          <w:sz w:val="24"/>
          <w:szCs w:val="24"/>
        </w:rPr>
        <w:t xml:space="preserve"> SAT alerts</w:t>
      </w:r>
      <w:r w:rsidR="00002827" w:rsidRPr="00AF262E">
        <w:rPr>
          <w:rFonts w:ascii="Arial" w:hAnsi="Arial" w:cs="Arial"/>
          <w:sz w:val="24"/>
          <w:szCs w:val="24"/>
        </w:rPr>
        <w:t xml:space="preserve"> were </w:t>
      </w:r>
      <w:r w:rsidR="00324875" w:rsidRPr="00AF262E">
        <w:rPr>
          <w:rFonts w:ascii="Arial" w:hAnsi="Arial" w:cs="Arial"/>
          <w:sz w:val="24"/>
          <w:szCs w:val="24"/>
        </w:rPr>
        <w:t xml:space="preserve">sent to individual nurses </w:t>
      </w:r>
      <w:r w:rsidR="00002827" w:rsidRPr="00AF262E">
        <w:rPr>
          <w:rFonts w:ascii="Arial" w:hAnsi="Arial" w:cs="Arial"/>
          <w:sz w:val="24"/>
          <w:szCs w:val="24"/>
        </w:rPr>
        <w:t>to determine alert</w:t>
      </w:r>
      <w:r w:rsidR="00F210BC" w:rsidRPr="00AF262E">
        <w:rPr>
          <w:rFonts w:ascii="Arial" w:hAnsi="Arial" w:cs="Arial"/>
          <w:sz w:val="24"/>
          <w:szCs w:val="24"/>
        </w:rPr>
        <w:t xml:space="preserve"> </w:t>
      </w:r>
      <w:r w:rsidR="00413DFD" w:rsidRPr="00AF262E">
        <w:rPr>
          <w:rFonts w:ascii="Arial" w:hAnsi="Arial" w:cs="Arial"/>
          <w:sz w:val="24"/>
          <w:szCs w:val="24"/>
        </w:rPr>
        <w:t>accuracy and value</w:t>
      </w:r>
      <w:r w:rsidR="00324875" w:rsidRPr="00AF262E">
        <w:rPr>
          <w:rFonts w:ascii="Arial" w:hAnsi="Arial" w:cs="Arial"/>
          <w:sz w:val="24"/>
          <w:szCs w:val="24"/>
        </w:rPr>
        <w:t xml:space="preserve">. SBT Alert value was defined </w:t>
      </w:r>
      <w:r w:rsidR="003E0B70" w:rsidRPr="00AF262E">
        <w:rPr>
          <w:rFonts w:ascii="Arial" w:hAnsi="Arial" w:cs="Arial"/>
          <w:sz w:val="24"/>
          <w:szCs w:val="24"/>
        </w:rPr>
        <w:t>as an</w:t>
      </w:r>
      <w:r w:rsidR="00324875" w:rsidRPr="00AF262E">
        <w:rPr>
          <w:rFonts w:ascii="Arial" w:hAnsi="Arial" w:cs="Arial"/>
          <w:sz w:val="24"/>
          <w:szCs w:val="24"/>
        </w:rPr>
        <w:t xml:space="preserve"> alert </w:t>
      </w:r>
      <w:r w:rsidR="003E0B70" w:rsidRPr="00AF262E">
        <w:rPr>
          <w:rFonts w:ascii="Arial" w:hAnsi="Arial" w:cs="Arial"/>
          <w:sz w:val="24"/>
          <w:szCs w:val="24"/>
        </w:rPr>
        <w:t xml:space="preserve">that </w:t>
      </w:r>
      <w:r w:rsidR="00324875" w:rsidRPr="00AF262E">
        <w:rPr>
          <w:rFonts w:ascii="Arial" w:hAnsi="Arial" w:cs="Arial"/>
          <w:sz w:val="24"/>
          <w:szCs w:val="24"/>
        </w:rPr>
        <w:t xml:space="preserve">fired </w:t>
      </w:r>
      <w:r w:rsidR="00002827" w:rsidRPr="00AF262E">
        <w:rPr>
          <w:rFonts w:ascii="Arial" w:hAnsi="Arial" w:cs="Arial"/>
          <w:sz w:val="24"/>
          <w:szCs w:val="24"/>
        </w:rPr>
        <w:t xml:space="preserve">while the patient was still receiving </w:t>
      </w:r>
      <w:r w:rsidR="00C34626" w:rsidRPr="00AF262E">
        <w:rPr>
          <w:rFonts w:ascii="Arial" w:hAnsi="Arial" w:cs="Arial"/>
          <w:sz w:val="24"/>
          <w:szCs w:val="24"/>
        </w:rPr>
        <w:t>mandatory</w:t>
      </w:r>
      <w:r w:rsidR="00002827" w:rsidRPr="00AF262E">
        <w:rPr>
          <w:rFonts w:ascii="Arial" w:hAnsi="Arial" w:cs="Arial"/>
          <w:sz w:val="24"/>
          <w:szCs w:val="24"/>
        </w:rPr>
        <w:t xml:space="preserve"> ventilator</w:t>
      </w:r>
      <w:r w:rsidR="003E0B70" w:rsidRPr="00AF262E">
        <w:rPr>
          <w:rFonts w:ascii="Arial" w:hAnsi="Arial" w:cs="Arial"/>
          <w:sz w:val="24"/>
          <w:szCs w:val="24"/>
        </w:rPr>
        <w:t>y</w:t>
      </w:r>
      <w:r w:rsidR="00002827" w:rsidRPr="00AF262E">
        <w:rPr>
          <w:rFonts w:ascii="Arial" w:hAnsi="Arial" w:cs="Arial"/>
          <w:sz w:val="24"/>
          <w:szCs w:val="24"/>
        </w:rPr>
        <w:t xml:space="preserve"> support</w:t>
      </w:r>
      <w:r w:rsidR="003B176A" w:rsidRPr="00AF262E">
        <w:rPr>
          <w:rFonts w:ascii="Arial" w:hAnsi="Arial" w:cs="Arial"/>
          <w:sz w:val="24"/>
          <w:szCs w:val="24"/>
        </w:rPr>
        <w:t xml:space="preserve"> (i.e. Assist-Control ventilation)</w:t>
      </w:r>
      <w:r w:rsidR="00557284" w:rsidRPr="00AF262E">
        <w:rPr>
          <w:rFonts w:ascii="Arial" w:hAnsi="Arial" w:cs="Arial"/>
          <w:sz w:val="24"/>
          <w:szCs w:val="24"/>
        </w:rPr>
        <w:t>. We also assessed whether there were any perceived barriers to extubation to ensure that the alert</w:t>
      </w:r>
      <w:r w:rsidR="00002827" w:rsidRPr="00AF262E">
        <w:rPr>
          <w:rFonts w:ascii="Arial" w:hAnsi="Arial" w:cs="Arial"/>
          <w:sz w:val="24"/>
          <w:szCs w:val="24"/>
        </w:rPr>
        <w:t>s were not simply identifying</w:t>
      </w:r>
      <w:r w:rsidR="00557284" w:rsidRPr="00AF262E">
        <w:rPr>
          <w:rFonts w:ascii="Arial" w:hAnsi="Arial" w:cs="Arial"/>
          <w:sz w:val="24"/>
          <w:szCs w:val="24"/>
        </w:rPr>
        <w:t xml:space="preserve"> patients who </w:t>
      </w:r>
      <w:r w:rsidR="00002827" w:rsidRPr="00AF262E">
        <w:rPr>
          <w:rFonts w:ascii="Arial" w:hAnsi="Arial" w:cs="Arial"/>
          <w:sz w:val="24"/>
          <w:szCs w:val="24"/>
        </w:rPr>
        <w:t xml:space="preserve">were still receiving </w:t>
      </w:r>
      <w:r w:rsidR="00C34626" w:rsidRPr="00AF262E">
        <w:rPr>
          <w:rFonts w:ascii="Arial" w:hAnsi="Arial" w:cs="Arial"/>
          <w:sz w:val="24"/>
          <w:szCs w:val="24"/>
        </w:rPr>
        <w:t>mandatory</w:t>
      </w:r>
      <w:r w:rsidR="00002827" w:rsidRPr="00AF262E">
        <w:rPr>
          <w:rFonts w:ascii="Arial" w:hAnsi="Arial" w:cs="Arial"/>
          <w:sz w:val="24"/>
          <w:szCs w:val="24"/>
        </w:rPr>
        <w:t xml:space="preserve"> ventilatory support </w:t>
      </w:r>
      <w:r w:rsidR="00557284" w:rsidRPr="00AF262E">
        <w:rPr>
          <w:rFonts w:ascii="Arial" w:hAnsi="Arial" w:cs="Arial"/>
          <w:sz w:val="24"/>
          <w:szCs w:val="24"/>
        </w:rPr>
        <w:lastRenderedPageBreak/>
        <w:t xml:space="preserve">because </w:t>
      </w:r>
      <w:r w:rsidR="00002827" w:rsidRPr="00AF262E">
        <w:rPr>
          <w:rFonts w:ascii="Arial" w:hAnsi="Arial" w:cs="Arial"/>
          <w:sz w:val="24"/>
          <w:szCs w:val="24"/>
        </w:rPr>
        <w:t>of</w:t>
      </w:r>
      <w:r w:rsidR="00557284" w:rsidRPr="00AF262E">
        <w:rPr>
          <w:rFonts w:ascii="Arial" w:hAnsi="Arial" w:cs="Arial"/>
          <w:sz w:val="24"/>
          <w:szCs w:val="24"/>
        </w:rPr>
        <w:t xml:space="preserve"> clinical reasons not to initiate ventilator liberation. </w:t>
      </w:r>
      <w:r w:rsidR="0086214C" w:rsidRPr="00AF262E">
        <w:rPr>
          <w:rFonts w:ascii="Arial" w:hAnsi="Arial" w:cs="Arial"/>
          <w:sz w:val="24"/>
          <w:szCs w:val="24"/>
        </w:rPr>
        <w:t xml:space="preserve">Barriers to extubation included lack of ventilatory drive due to sedation, agitation, endotracheal suctioning more frequently than every 4 hours, upper airway obstruction, procedure within the next 12 hours, status epilepticus, drug withdrawal, new sepsis, active bleeding, acute coronary syndrome, hypotension or shock, or arrhythmia. </w:t>
      </w:r>
      <w:r w:rsidR="00002827" w:rsidRPr="00AF262E">
        <w:rPr>
          <w:rFonts w:ascii="Arial" w:hAnsi="Arial" w:cs="Arial"/>
          <w:sz w:val="24"/>
          <w:szCs w:val="24"/>
        </w:rPr>
        <w:t>SA</w:t>
      </w:r>
      <w:r w:rsidR="003E0B70" w:rsidRPr="00AF262E">
        <w:rPr>
          <w:rFonts w:ascii="Arial" w:hAnsi="Arial" w:cs="Arial"/>
          <w:sz w:val="24"/>
          <w:szCs w:val="24"/>
        </w:rPr>
        <w:t>T a</w:t>
      </w:r>
      <w:r w:rsidR="00324875" w:rsidRPr="00AF262E">
        <w:rPr>
          <w:rFonts w:ascii="Arial" w:hAnsi="Arial" w:cs="Arial"/>
          <w:sz w:val="24"/>
          <w:szCs w:val="24"/>
        </w:rPr>
        <w:t xml:space="preserve">lert value was </w:t>
      </w:r>
      <w:r w:rsidR="003E0B70" w:rsidRPr="00AF262E">
        <w:rPr>
          <w:rFonts w:ascii="Arial" w:hAnsi="Arial" w:cs="Arial"/>
          <w:sz w:val="24"/>
          <w:szCs w:val="24"/>
        </w:rPr>
        <w:t>defined by</w:t>
      </w:r>
      <w:r w:rsidR="00324875" w:rsidRPr="00AF262E">
        <w:rPr>
          <w:rFonts w:ascii="Arial" w:hAnsi="Arial" w:cs="Arial"/>
          <w:sz w:val="24"/>
          <w:szCs w:val="24"/>
        </w:rPr>
        <w:t xml:space="preserve"> how </w:t>
      </w:r>
      <w:r w:rsidR="00002827" w:rsidRPr="00AF262E">
        <w:rPr>
          <w:rFonts w:ascii="Arial" w:hAnsi="Arial" w:cs="Arial"/>
          <w:sz w:val="24"/>
          <w:szCs w:val="24"/>
        </w:rPr>
        <w:t>frequently it fired in the SBT a</w:t>
      </w:r>
      <w:r w:rsidR="00324875" w:rsidRPr="00AF262E">
        <w:rPr>
          <w:rFonts w:ascii="Arial" w:hAnsi="Arial" w:cs="Arial"/>
          <w:sz w:val="24"/>
          <w:szCs w:val="24"/>
        </w:rPr>
        <w:t xml:space="preserve">lerted population, </w:t>
      </w:r>
      <w:r w:rsidR="003E0B70" w:rsidRPr="00AF262E">
        <w:rPr>
          <w:rFonts w:ascii="Arial" w:hAnsi="Arial" w:cs="Arial"/>
          <w:sz w:val="24"/>
          <w:szCs w:val="24"/>
        </w:rPr>
        <w:t>as it</w:t>
      </w:r>
      <w:r w:rsidR="00324875" w:rsidRPr="00AF262E">
        <w:rPr>
          <w:rFonts w:ascii="Arial" w:hAnsi="Arial" w:cs="Arial"/>
          <w:sz w:val="24"/>
          <w:szCs w:val="24"/>
        </w:rPr>
        <w:t xml:space="preserve"> reflects the proportion of patients with an opportunity for earlier sedative infusion interruption. We also assessed the depth of sedation at the time</w:t>
      </w:r>
      <w:r w:rsidR="00002827" w:rsidRPr="00AF262E">
        <w:rPr>
          <w:rFonts w:ascii="Arial" w:hAnsi="Arial" w:cs="Arial"/>
          <w:sz w:val="24"/>
          <w:szCs w:val="24"/>
        </w:rPr>
        <w:t xml:space="preserve"> </w:t>
      </w:r>
      <w:r w:rsidR="003E0B70" w:rsidRPr="00AF262E">
        <w:rPr>
          <w:rFonts w:ascii="Arial" w:hAnsi="Arial" w:cs="Arial"/>
          <w:sz w:val="24"/>
          <w:szCs w:val="24"/>
        </w:rPr>
        <w:t xml:space="preserve">the </w:t>
      </w:r>
      <w:r w:rsidR="00002827" w:rsidRPr="00AF262E">
        <w:rPr>
          <w:rFonts w:ascii="Arial" w:hAnsi="Arial" w:cs="Arial"/>
          <w:sz w:val="24"/>
          <w:szCs w:val="24"/>
        </w:rPr>
        <w:t>SAT a</w:t>
      </w:r>
      <w:r w:rsidR="00324875" w:rsidRPr="00AF262E">
        <w:rPr>
          <w:rFonts w:ascii="Arial" w:hAnsi="Arial" w:cs="Arial"/>
          <w:sz w:val="24"/>
          <w:szCs w:val="24"/>
        </w:rPr>
        <w:t xml:space="preserve">lert triggered, </w:t>
      </w:r>
      <w:r w:rsidR="00557284" w:rsidRPr="00AF262E">
        <w:rPr>
          <w:rFonts w:ascii="Arial" w:hAnsi="Arial" w:cs="Arial"/>
          <w:sz w:val="24"/>
          <w:szCs w:val="24"/>
        </w:rPr>
        <w:t>because</w:t>
      </w:r>
      <w:r w:rsidR="00324875" w:rsidRPr="00AF262E">
        <w:rPr>
          <w:rFonts w:ascii="Arial" w:hAnsi="Arial" w:cs="Arial"/>
          <w:sz w:val="24"/>
          <w:szCs w:val="24"/>
        </w:rPr>
        <w:t xml:space="preserve"> </w:t>
      </w:r>
      <w:r w:rsidR="00557284" w:rsidRPr="00AF262E">
        <w:rPr>
          <w:rFonts w:ascii="Arial" w:hAnsi="Arial" w:cs="Arial"/>
          <w:sz w:val="24"/>
          <w:szCs w:val="24"/>
        </w:rPr>
        <w:t xml:space="preserve">patients who are more deeply </w:t>
      </w:r>
      <w:r w:rsidR="00002827" w:rsidRPr="00AF262E">
        <w:rPr>
          <w:rFonts w:ascii="Arial" w:hAnsi="Arial" w:cs="Arial"/>
          <w:sz w:val="24"/>
          <w:szCs w:val="24"/>
        </w:rPr>
        <w:t>sedated at the time of the SBT a</w:t>
      </w:r>
      <w:r w:rsidR="00557284" w:rsidRPr="00AF262E">
        <w:rPr>
          <w:rFonts w:ascii="Arial" w:hAnsi="Arial" w:cs="Arial"/>
          <w:sz w:val="24"/>
          <w:szCs w:val="24"/>
        </w:rPr>
        <w:t>lert may receive greater benefit f</w:t>
      </w:r>
      <w:r w:rsidR="00BF45D9" w:rsidRPr="00AF262E">
        <w:rPr>
          <w:rFonts w:ascii="Arial" w:hAnsi="Arial" w:cs="Arial"/>
          <w:sz w:val="24"/>
          <w:szCs w:val="24"/>
        </w:rPr>
        <w:t>rom a sedation interruption than</w:t>
      </w:r>
      <w:r w:rsidR="00557284" w:rsidRPr="00AF262E">
        <w:rPr>
          <w:rFonts w:ascii="Arial" w:hAnsi="Arial" w:cs="Arial"/>
          <w:sz w:val="24"/>
          <w:szCs w:val="24"/>
        </w:rPr>
        <w:t xml:space="preserve"> patients with a lower depth of sedation. </w:t>
      </w:r>
      <w:r>
        <w:rPr>
          <w:rFonts w:ascii="Arial" w:hAnsi="Arial" w:cs="Arial"/>
          <w:sz w:val="24"/>
          <w:szCs w:val="24"/>
        </w:rPr>
        <w:t xml:space="preserve">Because no changes were made to the alerts following the proof-of-concept study, we were able to immediately employ the alerts and perform a pre-post study using pre-implementation data that was collected concurrently with the proof-of-concept study. </w:t>
      </w:r>
    </w:p>
    <w:p w14:paraId="60B4943B" w14:textId="77777777" w:rsidR="00324875" w:rsidRPr="00AF262E" w:rsidRDefault="00324875" w:rsidP="00807A88">
      <w:pPr>
        <w:widowControl w:val="0"/>
        <w:spacing w:after="0" w:line="240" w:lineRule="auto"/>
        <w:rPr>
          <w:rFonts w:ascii="Arial" w:hAnsi="Arial" w:cs="Arial"/>
          <w:sz w:val="24"/>
          <w:szCs w:val="24"/>
        </w:rPr>
      </w:pPr>
    </w:p>
    <w:p w14:paraId="7FC0537E" w14:textId="6756D8B5" w:rsidR="00557284" w:rsidRPr="00AF262E" w:rsidRDefault="00557284" w:rsidP="00807A88">
      <w:pPr>
        <w:keepNext/>
        <w:keepLines/>
        <w:spacing w:after="0" w:line="240" w:lineRule="auto"/>
        <w:outlineLvl w:val="2"/>
        <w:rPr>
          <w:rFonts w:ascii="Arial" w:eastAsiaTheme="majorEastAsia" w:hAnsi="Arial" w:cs="Arial"/>
          <w:bCs/>
          <w:i/>
          <w:sz w:val="24"/>
          <w:szCs w:val="24"/>
        </w:rPr>
      </w:pPr>
      <w:r w:rsidRPr="00AF262E">
        <w:rPr>
          <w:rFonts w:ascii="Arial" w:eastAsiaTheme="majorEastAsia" w:hAnsi="Arial" w:cs="Arial"/>
          <w:bCs/>
          <w:i/>
          <w:sz w:val="24"/>
          <w:szCs w:val="24"/>
        </w:rPr>
        <w:t>Clinical Impact of the ABC Application</w:t>
      </w:r>
    </w:p>
    <w:p w14:paraId="1142E487" w14:textId="77777777" w:rsidR="00D53DC7" w:rsidRPr="00AF262E" w:rsidRDefault="00D53DC7" w:rsidP="00807A88">
      <w:pPr>
        <w:spacing w:after="0" w:line="240" w:lineRule="auto"/>
        <w:ind w:firstLine="720"/>
        <w:rPr>
          <w:rFonts w:ascii="Arial" w:hAnsi="Arial" w:cs="Arial"/>
          <w:sz w:val="24"/>
          <w:szCs w:val="24"/>
        </w:rPr>
      </w:pPr>
    </w:p>
    <w:p w14:paraId="710D7A37" w14:textId="1D6FF312" w:rsidR="00441016" w:rsidRPr="00AF262E" w:rsidRDefault="00557284" w:rsidP="00807A88">
      <w:pPr>
        <w:spacing w:after="0" w:line="240" w:lineRule="auto"/>
        <w:ind w:firstLine="720"/>
        <w:rPr>
          <w:rFonts w:ascii="Arial" w:hAnsi="Arial" w:cs="Arial"/>
          <w:sz w:val="24"/>
          <w:szCs w:val="24"/>
        </w:rPr>
      </w:pPr>
      <w:r w:rsidRPr="00AF262E">
        <w:rPr>
          <w:rFonts w:ascii="Arial" w:hAnsi="Arial" w:cs="Arial"/>
          <w:sz w:val="24"/>
          <w:szCs w:val="24"/>
        </w:rPr>
        <w:t xml:space="preserve">To assess the clinical impact of the ABC application, we performed a single-center, single-ICU before-after study of </w:t>
      </w:r>
      <w:r w:rsidR="00065DF7" w:rsidRPr="00AF262E">
        <w:rPr>
          <w:rFonts w:ascii="Arial" w:hAnsi="Arial" w:cs="Arial"/>
          <w:sz w:val="24"/>
          <w:szCs w:val="24"/>
        </w:rPr>
        <w:t>457</w:t>
      </w:r>
      <w:r w:rsidRPr="00AF262E">
        <w:rPr>
          <w:rFonts w:ascii="Arial" w:hAnsi="Arial" w:cs="Arial"/>
          <w:sz w:val="24"/>
          <w:szCs w:val="24"/>
        </w:rPr>
        <w:t xml:space="preserve"> critically ill patients </w:t>
      </w:r>
      <w:r w:rsidR="00065DF7" w:rsidRPr="00AF262E">
        <w:rPr>
          <w:rFonts w:ascii="Arial" w:hAnsi="Arial" w:cs="Arial"/>
          <w:sz w:val="24"/>
          <w:szCs w:val="24"/>
        </w:rPr>
        <w:t>receiving</w:t>
      </w:r>
      <w:r w:rsidRPr="00AF262E">
        <w:rPr>
          <w:rFonts w:ascii="Arial" w:hAnsi="Arial" w:cs="Arial"/>
          <w:sz w:val="24"/>
          <w:szCs w:val="24"/>
        </w:rPr>
        <w:t xml:space="preserve"> invasive mechanical ventilation in the medical ICU</w:t>
      </w:r>
      <w:r w:rsidR="00065DF7" w:rsidRPr="00AF262E">
        <w:rPr>
          <w:rFonts w:ascii="Arial" w:hAnsi="Arial" w:cs="Arial"/>
          <w:sz w:val="24"/>
          <w:szCs w:val="24"/>
        </w:rPr>
        <w:t xml:space="preserve"> of</w:t>
      </w:r>
      <w:r w:rsidRPr="00AF262E">
        <w:rPr>
          <w:rFonts w:ascii="Arial" w:hAnsi="Arial" w:cs="Arial"/>
          <w:sz w:val="24"/>
          <w:szCs w:val="24"/>
        </w:rPr>
        <w:t xml:space="preserve"> the Hospital of the University of Pennsylvania, a tertiary medical center. Patients with preexisting tracheostomy were excluded</w:t>
      </w:r>
      <w:r w:rsidR="00065DF7" w:rsidRPr="00AF262E">
        <w:rPr>
          <w:rFonts w:ascii="Arial" w:hAnsi="Arial" w:cs="Arial"/>
          <w:sz w:val="24"/>
          <w:szCs w:val="24"/>
        </w:rPr>
        <w:t xml:space="preserve"> and two patients who briefly </w:t>
      </w:r>
      <w:proofErr w:type="spellStart"/>
      <w:r w:rsidR="003B176A" w:rsidRPr="00AF262E">
        <w:rPr>
          <w:rFonts w:ascii="Arial" w:hAnsi="Arial" w:cs="Arial"/>
          <w:sz w:val="24"/>
          <w:szCs w:val="24"/>
        </w:rPr>
        <w:t>boardered</w:t>
      </w:r>
      <w:proofErr w:type="spellEnd"/>
      <w:r w:rsidR="00065DF7" w:rsidRPr="00AF262E">
        <w:rPr>
          <w:rFonts w:ascii="Arial" w:hAnsi="Arial" w:cs="Arial"/>
          <w:sz w:val="24"/>
          <w:szCs w:val="24"/>
        </w:rPr>
        <w:t xml:space="preserve"> in the medical ICU </w:t>
      </w:r>
      <w:r w:rsidR="003E0B70" w:rsidRPr="00AF262E">
        <w:rPr>
          <w:rFonts w:ascii="Arial" w:hAnsi="Arial" w:cs="Arial"/>
          <w:sz w:val="24"/>
          <w:szCs w:val="24"/>
        </w:rPr>
        <w:t xml:space="preserve">from a non-study ICU </w:t>
      </w:r>
      <w:r w:rsidR="00065DF7" w:rsidRPr="00AF262E">
        <w:rPr>
          <w:rFonts w:ascii="Arial" w:hAnsi="Arial" w:cs="Arial"/>
          <w:sz w:val="24"/>
          <w:szCs w:val="24"/>
        </w:rPr>
        <w:t>were excluded</w:t>
      </w:r>
      <w:r w:rsidRPr="00AF262E">
        <w:rPr>
          <w:rFonts w:ascii="Arial" w:hAnsi="Arial" w:cs="Arial"/>
          <w:sz w:val="24"/>
          <w:szCs w:val="24"/>
        </w:rPr>
        <w:t xml:space="preserve">. </w:t>
      </w:r>
      <w:r w:rsidR="0087404F" w:rsidRPr="00AF262E">
        <w:rPr>
          <w:rFonts w:ascii="Arial" w:hAnsi="Arial" w:cs="Arial"/>
          <w:color w:val="000000" w:themeColor="text1"/>
          <w:sz w:val="24"/>
          <w:szCs w:val="24"/>
        </w:rPr>
        <w:t xml:space="preserve">For patients with more than one episode of mechanical ventilation, the first episode was included in the analysis. </w:t>
      </w:r>
      <w:r w:rsidRPr="00AF262E">
        <w:rPr>
          <w:rFonts w:ascii="Arial" w:hAnsi="Arial" w:cs="Arial"/>
          <w:sz w:val="24"/>
          <w:szCs w:val="24"/>
        </w:rPr>
        <w:t>This study was evaluated by the Institutional Review Board of the University of Pennsylvania and received a letter of exemption on the basis of quality improvement.</w:t>
      </w:r>
    </w:p>
    <w:p w14:paraId="65191BED" w14:textId="77777777" w:rsidR="00D53DC7" w:rsidRPr="00AF262E" w:rsidRDefault="00D53DC7" w:rsidP="00807A88">
      <w:pPr>
        <w:spacing w:after="0" w:line="240" w:lineRule="auto"/>
        <w:ind w:firstLine="720"/>
        <w:rPr>
          <w:rFonts w:ascii="Arial" w:hAnsi="Arial" w:cs="Arial"/>
          <w:sz w:val="24"/>
          <w:szCs w:val="24"/>
        </w:rPr>
      </w:pPr>
    </w:p>
    <w:p w14:paraId="6A7D8A4E" w14:textId="5C45416D" w:rsidR="00557284" w:rsidRPr="00AF262E" w:rsidRDefault="00557284" w:rsidP="00807A88">
      <w:pPr>
        <w:spacing w:after="0" w:line="240" w:lineRule="auto"/>
        <w:ind w:firstLine="720"/>
        <w:rPr>
          <w:rFonts w:ascii="Arial" w:hAnsi="Arial" w:cs="Arial"/>
          <w:sz w:val="24"/>
          <w:szCs w:val="24"/>
        </w:rPr>
      </w:pPr>
      <w:r w:rsidRPr="00AF262E">
        <w:rPr>
          <w:rFonts w:ascii="Arial" w:hAnsi="Arial" w:cs="Arial"/>
          <w:sz w:val="24"/>
          <w:szCs w:val="24"/>
        </w:rPr>
        <w:t>During the control period (May 1, 2016 - September 2</w:t>
      </w:r>
      <w:r w:rsidR="0087404F" w:rsidRPr="00AF262E">
        <w:rPr>
          <w:rFonts w:ascii="Arial" w:hAnsi="Arial" w:cs="Arial"/>
          <w:sz w:val="24"/>
          <w:szCs w:val="24"/>
        </w:rPr>
        <w:t>5, 2016) the ABC application ran silently to allow collection of baseline data, and s</w:t>
      </w:r>
      <w:r w:rsidRPr="00AF262E">
        <w:rPr>
          <w:rFonts w:ascii="Arial" w:hAnsi="Arial" w:cs="Arial"/>
          <w:sz w:val="24"/>
          <w:szCs w:val="24"/>
        </w:rPr>
        <w:t xml:space="preserve">edation minimization and daily SBTs were </w:t>
      </w:r>
      <w:r w:rsidR="00844A03" w:rsidRPr="00AF262E">
        <w:rPr>
          <w:rFonts w:ascii="Arial" w:hAnsi="Arial" w:cs="Arial"/>
          <w:sz w:val="24"/>
          <w:szCs w:val="24"/>
        </w:rPr>
        <w:t>performed in accordance with the medical</w:t>
      </w:r>
      <w:r w:rsidRPr="00AF262E">
        <w:rPr>
          <w:rFonts w:ascii="Arial" w:hAnsi="Arial" w:cs="Arial"/>
          <w:sz w:val="24"/>
          <w:szCs w:val="24"/>
        </w:rPr>
        <w:t xml:space="preserve"> ICU’s preexisting protocols. </w:t>
      </w:r>
      <w:r w:rsidR="00BF45D9" w:rsidRPr="00AF262E">
        <w:rPr>
          <w:rFonts w:ascii="Arial" w:hAnsi="Arial" w:cs="Arial"/>
          <w:sz w:val="24"/>
          <w:szCs w:val="24"/>
        </w:rPr>
        <w:t>Nurses weaned sedation to the goal RASS as defined by the medical team and respiratory therapists screened patients for SBT eligibility once daily. A</w:t>
      </w:r>
      <w:r w:rsidRPr="00AF262E">
        <w:rPr>
          <w:rFonts w:ascii="Arial" w:hAnsi="Arial" w:cs="Arial"/>
          <w:sz w:val="24"/>
          <w:szCs w:val="24"/>
        </w:rPr>
        <w:t xml:space="preserve"> multidisciplinary huddle occurred daily at 8am during which </w:t>
      </w:r>
      <w:r w:rsidR="00844A03" w:rsidRPr="00AF262E">
        <w:rPr>
          <w:rFonts w:ascii="Arial" w:hAnsi="Arial" w:cs="Arial"/>
          <w:sz w:val="24"/>
          <w:szCs w:val="24"/>
        </w:rPr>
        <w:t>the</w:t>
      </w:r>
      <w:r w:rsidRPr="00AF262E">
        <w:rPr>
          <w:rFonts w:ascii="Arial" w:hAnsi="Arial" w:cs="Arial"/>
          <w:sz w:val="24"/>
          <w:szCs w:val="24"/>
        </w:rPr>
        <w:t xml:space="preserve"> respiratory therapists reviewed each patient’s SBT eligibility and </w:t>
      </w:r>
      <w:r w:rsidR="00065DF7" w:rsidRPr="00AF262E">
        <w:rPr>
          <w:rFonts w:ascii="Arial" w:hAnsi="Arial" w:cs="Arial"/>
          <w:sz w:val="24"/>
          <w:szCs w:val="24"/>
        </w:rPr>
        <w:t xml:space="preserve">SBT </w:t>
      </w:r>
      <w:r w:rsidRPr="00AF262E">
        <w:rPr>
          <w:rFonts w:ascii="Arial" w:hAnsi="Arial" w:cs="Arial"/>
          <w:sz w:val="24"/>
          <w:szCs w:val="24"/>
        </w:rPr>
        <w:t>results, and nurses reviewed each patient’s continuous analgesic and sedative infusions. Based on tha</w:t>
      </w:r>
      <w:r w:rsidR="00441016" w:rsidRPr="00AF262E">
        <w:rPr>
          <w:rFonts w:ascii="Arial" w:hAnsi="Arial" w:cs="Arial"/>
          <w:sz w:val="24"/>
          <w:szCs w:val="24"/>
        </w:rPr>
        <w:t>t information, the medical team</w:t>
      </w:r>
      <w:r w:rsidRPr="00AF262E">
        <w:rPr>
          <w:rFonts w:ascii="Arial" w:hAnsi="Arial" w:cs="Arial"/>
          <w:sz w:val="24"/>
          <w:szCs w:val="24"/>
        </w:rPr>
        <w:t xml:space="preserve"> </w:t>
      </w:r>
      <w:r w:rsidR="00844A03" w:rsidRPr="00AF262E">
        <w:rPr>
          <w:rFonts w:ascii="Arial" w:hAnsi="Arial" w:cs="Arial"/>
          <w:sz w:val="24"/>
          <w:szCs w:val="24"/>
        </w:rPr>
        <w:t>made</w:t>
      </w:r>
      <w:r w:rsidRPr="00AF262E">
        <w:rPr>
          <w:rFonts w:ascii="Arial" w:hAnsi="Arial" w:cs="Arial"/>
          <w:sz w:val="24"/>
          <w:szCs w:val="24"/>
        </w:rPr>
        <w:t xml:space="preserve"> decisions on weaning sedation, interrupting sedation</w:t>
      </w:r>
      <w:r w:rsidR="00844A03" w:rsidRPr="00AF262E">
        <w:rPr>
          <w:rFonts w:ascii="Arial" w:hAnsi="Arial" w:cs="Arial"/>
          <w:sz w:val="24"/>
          <w:szCs w:val="24"/>
        </w:rPr>
        <w:t>, and</w:t>
      </w:r>
      <w:r w:rsidRPr="00AF262E">
        <w:rPr>
          <w:rFonts w:ascii="Arial" w:hAnsi="Arial" w:cs="Arial"/>
          <w:sz w:val="24"/>
          <w:szCs w:val="24"/>
        </w:rPr>
        <w:t xml:space="preserve"> </w:t>
      </w:r>
      <w:r w:rsidR="00441016" w:rsidRPr="00AF262E">
        <w:rPr>
          <w:rFonts w:ascii="Arial" w:hAnsi="Arial" w:cs="Arial"/>
          <w:sz w:val="24"/>
          <w:szCs w:val="24"/>
        </w:rPr>
        <w:t>ventilator liberation</w:t>
      </w:r>
      <w:r w:rsidRPr="00AF262E">
        <w:rPr>
          <w:rFonts w:ascii="Arial" w:hAnsi="Arial" w:cs="Arial"/>
          <w:sz w:val="24"/>
          <w:szCs w:val="24"/>
        </w:rPr>
        <w:t>. After the multidisciplinary huddle, these actions were implemented while the medical team completed their in-depth rounds.</w:t>
      </w:r>
      <w:r w:rsidR="00C34626" w:rsidRPr="00AF262E">
        <w:rPr>
          <w:rFonts w:ascii="Arial" w:hAnsi="Arial" w:cs="Arial"/>
          <w:sz w:val="24"/>
          <w:szCs w:val="24"/>
        </w:rPr>
        <w:t xml:space="preserve"> </w:t>
      </w:r>
      <w:r w:rsidR="0050124A">
        <w:rPr>
          <w:rFonts w:ascii="Arial" w:hAnsi="Arial" w:cs="Arial"/>
          <w:sz w:val="24"/>
          <w:szCs w:val="24"/>
        </w:rPr>
        <w:t xml:space="preserve">Bedside providers were unaware of the planned study during the pre-intervention period. </w:t>
      </w:r>
    </w:p>
    <w:p w14:paraId="3BA83D28" w14:textId="77777777" w:rsidR="00D53DC7" w:rsidRPr="00AF262E" w:rsidRDefault="00557284" w:rsidP="00807A88">
      <w:pPr>
        <w:spacing w:after="0" w:line="240" w:lineRule="auto"/>
        <w:rPr>
          <w:rFonts w:ascii="Arial" w:hAnsi="Arial" w:cs="Arial"/>
          <w:sz w:val="24"/>
          <w:szCs w:val="24"/>
        </w:rPr>
      </w:pPr>
      <w:r w:rsidRPr="00AF262E">
        <w:rPr>
          <w:rFonts w:ascii="Arial" w:hAnsi="Arial" w:cs="Arial"/>
          <w:sz w:val="24"/>
          <w:szCs w:val="24"/>
        </w:rPr>
        <w:tab/>
      </w:r>
    </w:p>
    <w:p w14:paraId="31308219" w14:textId="0F5143F1" w:rsidR="00F20C66" w:rsidRPr="00AF262E" w:rsidRDefault="00557284" w:rsidP="00807A88">
      <w:pPr>
        <w:spacing w:after="0" w:line="240" w:lineRule="auto"/>
        <w:ind w:firstLine="720"/>
        <w:rPr>
          <w:rFonts w:ascii="Arial" w:hAnsi="Arial" w:cs="Arial"/>
          <w:sz w:val="24"/>
          <w:szCs w:val="24"/>
        </w:rPr>
      </w:pPr>
      <w:r w:rsidRPr="00AF262E">
        <w:rPr>
          <w:rFonts w:ascii="Arial" w:hAnsi="Arial" w:cs="Arial"/>
          <w:sz w:val="24"/>
          <w:szCs w:val="24"/>
        </w:rPr>
        <w:t>During the intervention period (September 26, 2016 – February 1, 2017) the ABC app</w:t>
      </w:r>
      <w:r w:rsidR="00844A03" w:rsidRPr="00AF262E">
        <w:rPr>
          <w:rFonts w:ascii="Arial" w:hAnsi="Arial" w:cs="Arial"/>
          <w:sz w:val="24"/>
          <w:szCs w:val="24"/>
        </w:rPr>
        <w:t>lication</w:t>
      </w:r>
      <w:r w:rsidRPr="00AF262E">
        <w:rPr>
          <w:rFonts w:ascii="Arial" w:hAnsi="Arial" w:cs="Arial"/>
          <w:sz w:val="24"/>
          <w:szCs w:val="24"/>
        </w:rPr>
        <w:t xml:space="preserve"> was used to promote compliance with </w:t>
      </w:r>
      <w:r w:rsidR="00844A03" w:rsidRPr="00AF262E">
        <w:rPr>
          <w:rFonts w:ascii="Arial" w:hAnsi="Arial" w:cs="Arial"/>
          <w:sz w:val="24"/>
          <w:szCs w:val="24"/>
        </w:rPr>
        <w:t xml:space="preserve">the </w:t>
      </w:r>
      <w:r w:rsidRPr="00AF262E">
        <w:rPr>
          <w:rFonts w:ascii="Arial" w:hAnsi="Arial" w:cs="Arial"/>
          <w:sz w:val="24"/>
          <w:szCs w:val="24"/>
        </w:rPr>
        <w:t xml:space="preserve">standard protocols and provide 24-hour screening for additional opportunities for sedation minimization and ventilator liberation. </w:t>
      </w:r>
      <w:r w:rsidR="0087404F" w:rsidRPr="00AF262E">
        <w:rPr>
          <w:rFonts w:ascii="Arial" w:hAnsi="Arial" w:cs="Arial"/>
          <w:sz w:val="24"/>
          <w:szCs w:val="24"/>
        </w:rPr>
        <w:t>The</w:t>
      </w:r>
      <w:r w:rsidR="00844A03" w:rsidRPr="00AF262E">
        <w:rPr>
          <w:rFonts w:ascii="Arial" w:hAnsi="Arial" w:cs="Arial"/>
          <w:sz w:val="24"/>
          <w:szCs w:val="24"/>
        </w:rPr>
        <w:t xml:space="preserve"> electronic</w:t>
      </w:r>
      <w:r w:rsidR="0087404F" w:rsidRPr="00AF262E">
        <w:rPr>
          <w:rFonts w:ascii="Arial" w:hAnsi="Arial" w:cs="Arial"/>
          <w:sz w:val="24"/>
          <w:szCs w:val="24"/>
        </w:rPr>
        <w:t xml:space="preserve"> dashboard was </w:t>
      </w:r>
      <w:r w:rsidR="00065DF7" w:rsidRPr="00AF262E">
        <w:rPr>
          <w:rFonts w:ascii="Arial" w:hAnsi="Arial" w:cs="Arial"/>
          <w:sz w:val="24"/>
          <w:szCs w:val="24"/>
        </w:rPr>
        <w:t>used at</w:t>
      </w:r>
      <w:r w:rsidR="0087404F" w:rsidRPr="00AF262E">
        <w:rPr>
          <w:rFonts w:ascii="Arial" w:hAnsi="Arial" w:cs="Arial"/>
          <w:sz w:val="24"/>
          <w:szCs w:val="24"/>
        </w:rPr>
        <w:t xml:space="preserve"> </w:t>
      </w:r>
      <w:r w:rsidRPr="00AF262E">
        <w:rPr>
          <w:rFonts w:ascii="Arial" w:hAnsi="Arial" w:cs="Arial"/>
          <w:sz w:val="24"/>
          <w:szCs w:val="24"/>
        </w:rPr>
        <w:t xml:space="preserve">the 8am multidisciplinary huddle and a mobile version was used by respiratory therapists throughout the day. </w:t>
      </w:r>
      <w:r w:rsidR="0087404F" w:rsidRPr="00AF262E">
        <w:rPr>
          <w:rFonts w:ascii="Arial" w:hAnsi="Arial" w:cs="Arial"/>
          <w:sz w:val="24"/>
          <w:szCs w:val="24"/>
        </w:rPr>
        <w:t>In addition, respiratory therapists and nurses were provided with phones to receive the secure text alerts</w:t>
      </w:r>
      <w:r w:rsidR="00065DF7" w:rsidRPr="00AF262E">
        <w:rPr>
          <w:rFonts w:ascii="Arial" w:hAnsi="Arial" w:cs="Arial"/>
          <w:sz w:val="24"/>
          <w:szCs w:val="24"/>
        </w:rPr>
        <w:t>. P</w:t>
      </w:r>
      <w:r w:rsidRPr="00AF262E">
        <w:rPr>
          <w:rFonts w:ascii="Arial" w:hAnsi="Arial" w:cs="Arial"/>
          <w:sz w:val="24"/>
          <w:szCs w:val="24"/>
        </w:rPr>
        <w:t>roviders were instructed to use clinical judgeme</w:t>
      </w:r>
      <w:r w:rsidR="00065DF7" w:rsidRPr="00AF262E">
        <w:rPr>
          <w:rFonts w:ascii="Arial" w:hAnsi="Arial" w:cs="Arial"/>
          <w:sz w:val="24"/>
          <w:szCs w:val="24"/>
        </w:rPr>
        <w:t xml:space="preserve">nt to validate and react to the </w:t>
      </w:r>
      <w:r w:rsidR="00065DF7" w:rsidRPr="00AF262E">
        <w:rPr>
          <w:rFonts w:ascii="Arial" w:hAnsi="Arial" w:cs="Arial"/>
          <w:sz w:val="24"/>
          <w:szCs w:val="24"/>
        </w:rPr>
        <w:lastRenderedPageBreak/>
        <w:t>nudges on the dashboard and the alerts</w:t>
      </w:r>
      <w:r w:rsidRPr="00AF262E">
        <w:rPr>
          <w:rFonts w:ascii="Arial" w:hAnsi="Arial" w:cs="Arial"/>
          <w:sz w:val="24"/>
          <w:szCs w:val="24"/>
        </w:rPr>
        <w:t>. If a pa</w:t>
      </w:r>
      <w:r w:rsidR="00065DF7" w:rsidRPr="00AF262E">
        <w:rPr>
          <w:rFonts w:ascii="Arial" w:hAnsi="Arial" w:cs="Arial"/>
          <w:sz w:val="24"/>
          <w:szCs w:val="24"/>
        </w:rPr>
        <w:t>tient did not formally meet SBT</w:t>
      </w:r>
      <w:r w:rsidRPr="00AF262E">
        <w:rPr>
          <w:rFonts w:ascii="Arial" w:hAnsi="Arial" w:cs="Arial"/>
          <w:sz w:val="24"/>
          <w:szCs w:val="24"/>
        </w:rPr>
        <w:t xml:space="preserve"> criteria, clinicians were instructed to use standard protocols for weaning. </w:t>
      </w:r>
    </w:p>
    <w:p w14:paraId="4C32CA89" w14:textId="77777777" w:rsidR="00D53DC7" w:rsidRPr="00AF262E" w:rsidRDefault="00D53DC7" w:rsidP="00807A88">
      <w:pPr>
        <w:spacing w:after="0" w:line="240" w:lineRule="auto"/>
        <w:ind w:firstLine="720"/>
        <w:rPr>
          <w:rFonts w:ascii="Arial" w:hAnsi="Arial" w:cs="Arial"/>
          <w:sz w:val="24"/>
          <w:szCs w:val="24"/>
        </w:rPr>
      </w:pPr>
    </w:p>
    <w:p w14:paraId="5028A3D3" w14:textId="06135DEE" w:rsidR="00F20C66" w:rsidRPr="00AF262E" w:rsidRDefault="0069301A" w:rsidP="00807A88">
      <w:pPr>
        <w:spacing w:after="0" w:line="240" w:lineRule="auto"/>
        <w:ind w:firstLine="720"/>
        <w:rPr>
          <w:rFonts w:ascii="Arial" w:hAnsi="Arial" w:cs="Arial"/>
          <w:sz w:val="24"/>
          <w:szCs w:val="24"/>
        </w:rPr>
      </w:pPr>
      <w:r w:rsidRPr="00191082">
        <w:rPr>
          <w:rFonts w:ascii="Arial" w:hAnsi="Arial" w:cs="Arial"/>
          <w:sz w:val="24"/>
          <w:szCs w:val="24"/>
        </w:rPr>
        <w:t xml:space="preserve">Clinical </w:t>
      </w:r>
      <w:r>
        <w:rPr>
          <w:rFonts w:ascii="Arial" w:hAnsi="Arial" w:cs="Arial"/>
          <w:sz w:val="24"/>
          <w:szCs w:val="24"/>
        </w:rPr>
        <w:t>variables were</w:t>
      </w:r>
      <w:r w:rsidRPr="00191082">
        <w:rPr>
          <w:rFonts w:ascii="Arial" w:hAnsi="Arial" w:cs="Arial"/>
          <w:sz w:val="24"/>
          <w:szCs w:val="24"/>
        </w:rPr>
        <w:t xml:space="preserve"> abstracted from the medical record by trained study personnel</w:t>
      </w:r>
      <w:r>
        <w:rPr>
          <w:rFonts w:ascii="Arial" w:hAnsi="Arial" w:cs="Arial"/>
          <w:sz w:val="24"/>
          <w:szCs w:val="24"/>
        </w:rPr>
        <w:t xml:space="preserve"> at each site. </w:t>
      </w:r>
      <w:r w:rsidRPr="00281934">
        <w:rPr>
          <w:rFonts w:ascii="Arial" w:hAnsi="Arial" w:cs="Arial"/>
          <w:sz w:val="24"/>
          <w:szCs w:val="24"/>
        </w:rPr>
        <w:t>The timing of all events (i.e. time of intubation/extubation) was electronically extracted and secondarily confirmed by manual chart review.</w:t>
      </w:r>
      <w:r>
        <w:t xml:space="preserve"> </w:t>
      </w:r>
      <w:r w:rsidR="00065DF7" w:rsidRPr="00AF262E">
        <w:rPr>
          <w:rFonts w:ascii="Arial" w:hAnsi="Arial" w:cs="Arial"/>
          <w:sz w:val="24"/>
          <w:szCs w:val="24"/>
        </w:rPr>
        <w:t xml:space="preserve">Baseline comparisons between the pre-intervention and post-intervention groups were made using </w:t>
      </w:r>
      <w:r w:rsidR="00065DF7" w:rsidRPr="00AF262E">
        <w:rPr>
          <w:rFonts w:ascii="Arial" w:hAnsi="Arial" w:cs="Arial"/>
          <w:i/>
          <w:sz w:val="24"/>
          <w:szCs w:val="24"/>
        </w:rPr>
        <w:t>χ</w:t>
      </w:r>
      <w:r w:rsidR="00065DF7" w:rsidRPr="00AF262E">
        <w:rPr>
          <w:rFonts w:ascii="Arial" w:hAnsi="Arial" w:cs="Arial"/>
          <w:sz w:val="24"/>
          <w:szCs w:val="24"/>
          <w:vertAlign w:val="superscript"/>
        </w:rPr>
        <w:t>2</w:t>
      </w:r>
      <w:r w:rsidR="00065DF7" w:rsidRPr="00AF262E">
        <w:rPr>
          <w:rFonts w:ascii="Arial" w:hAnsi="Arial" w:cs="Arial"/>
          <w:sz w:val="24"/>
          <w:szCs w:val="24"/>
        </w:rPr>
        <w:t xml:space="preserve">, Wilcoxon rank sum or student’s </w:t>
      </w:r>
      <w:r w:rsidR="00065DF7" w:rsidRPr="00AF262E">
        <w:rPr>
          <w:rFonts w:ascii="Arial" w:hAnsi="Arial" w:cs="Arial"/>
          <w:i/>
          <w:sz w:val="24"/>
          <w:szCs w:val="24"/>
        </w:rPr>
        <w:t>t-</w:t>
      </w:r>
      <w:r w:rsidR="00065DF7" w:rsidRPr="00AF262E">
        <w:rPr>
          <w:rFonts w:ascii="Arial" w:hAnsi="Arial" w:cs="Arial"/>
          <w:sz w:val="24"/>
          <w:szCs w:val="24"/>
        </w:rPr>
        <w:t xml:space="preserve">test as appropriate. </w:t>
      </w:r>
      <w:r w:rsidR="00C34626" w:rsidRPr="00AF262E">
        <w:rPr>
          <w:rFonts w:ascii="Arial" w:hAnsi="Arial" w:cs="Arial"/>
          <w:sz w:val="24"/>
          <w:szCs w:val="24"/>
        </w:rPr>
        <w:t>In our primary analyse</w:t>
      </w:r>
      <w:r w:rsidR="00065DF7" w:rsidRPr="00AF262E">
        <w:rPr>
          <w:rFonts w:ascii="Arial" w:hAnsi="Arial" w:cs="Arial"/>
          <w:sz w:val="24"/>
          <w:szCs w:val="24"/>
        </w:rPr>
        <w:t>s, we used multivariable Cox proportional hazards regression to test for a difference in</w:t>
      </w:r>
      <w:r w:rsidR="003B176A" w:rsidRPr="00AF262E">
        <w:rPr>
          <w:rFonts w:ascii="Arial" w:hAnsi="Arial" w:cs="Arial"/>
          <w:sz w:val="24"/>
          <w:szCs w:val="24"/>
        </w:rPr>
        <w:t xml:space="preserve"> the primary outcomes of</w:t>
      </w:r>
      <w:r w:rsidR="00065DF7" w:rsidRPr="00AF262E">
        <w:rPr>
          <w:rFonts w:ascii="Arial" w:hAnsi="Arial" w:cs="Arial"/>
          <w:sz w:val="24"/>
          <w:szCs w:val="24"/>
        </w:rPr>
        <w:t xml:space="preserve"> time to extubation, time to ICU discharge, and time to hospital di</w:t>
      </w:r>
      <w:r w:rsidR="003B176A" w:rsidRPr="00AF262E">
        <w:rPr>
          <w:rFonts w:ascii="Arial" w:hAnsi="Arial" w:cs="Arial"/>
          <w:sz w:val="24"/>
          <w:szCs w:val="24"/>
        </w:rPr>
        <w:t xml:space="preserve">scharge between the two groups. We </w:t>
      </w:r>
      <w:r w:rsidR="00065DF7" w:rsidRPr="00AF262E">
        <w:rPr>
          <w:rFonts w:ascii="Arial" w:hAnsi="Arial" w:cs="Arial"/>
          <w:sz w:val="24"/>
          <w:szCs w:val="24"/>
        </w:rPr>
        <w:t>adjust</w:t>
      </w:r>
      <w:r w:rsidR="003B176A" w:rsidRPr="00AF262E">
        <w:rPr>
          <w:rFonts w:ascii="Arial" w:hAnsi="Arial" w:cs="Arial"/>
          <w:sz w:val="24"/>
          <w:szCs w:val="24"/>
        </w:rPr>
        <w:t>ed</w:t>
      </w:r>
      <w:r w:rsidR="00C34626" w:rsidRPr="00AF262E">
        <w:rPr>
          <w:rFonts w:ascii="Arial" w:hAnsi="Arial" w:cs="Arial"/>
          <w:sz w:val="24"/>
          <w:szCs w:val="24"/>
        </w:rPr>
        <w:t xml:space="preserve"> for illness severity as </w:t>
      </w:r>
      <w:r w:rsidR="00065DF7" w:rsidRPr="00AF262E">
        <w:rPr>
          <w:rFonts w:ascii="Arial" w:hAnsi="Arial" w:cs="Arial"/>
          <w:sz w:val="24"/>
          <w:szCs w:val="24"/>
        </w:rPr>
        <w:t xml:space="preserve">defined by the Acute Physiology, Age, and Chronic </w:t>
      </w:r>
      <w:r w:rsidR="003B176A" w:rsidRPr="00AF262E">
        <w:rPr>
          <w:rFonts w:ascii="Arial" w:hAnsi="Arial" w:cs="Arial"/>
          <w:sz w:val="24"/>
          <w:szCs w:val="24"/>
        </w:rPr>
        <w:t>Health</w:t>
      </w:r>
      <w:r w:rsidR="00065DF7" w:rsidRPr="00AF262E">
        <w:rPr>
          <w:rFonts w:ascii="Arial" w:hAnsi="Arial" w:cs="Arial"/>
          <w:sz w:val="24"/>
          <w:szCs w:val="24"/>
        </w:rPr>
        <w:t xml:space="preserve"> Evaluation [APACHE] IV score</w:t>
      </w:r>
      <w:r w:rsidR="00C34626" w:rsidRPr="00AF262E">
        <w:rPr>
          <w:rFonts w:ascii="Arial" w:hAnsi="Arial" w:cs="Arial"/>
          <w:sz w:val="24"/>
          <w:szCs w:val="24"/>
        </w:rPr>
        <w:fldChar w:fldCharType="begin">
          <w:fldData xml:space="preserve">PEVuZE5vdGU+PENpdGU+PEF1dGhvcj5aaW1tZXJtYW48L0F1dGhvcj48WWVhcj4yMDA2PC9ZZWFy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</w:fldData>
        </w:fldChar>
      </w:r>
      <w:r w:rsidR="00D3628C" w:rsidRPr="00AF262E">
        <w:rPr>
          <w:rFonts w:ascii="Arial" w:hAnsi="Arial" w:cs="Arial"/>
          <w:sz w:val="24"/>
          <w:szCs w:val="24"/>
        </w:rPr>
        <w:instrText xml:space="preserve"> ADDIN EN.CITE </w:instrText>
      </w:r>
      <w:r w:rsidR="00D3628C" w:rsidRPr="00AF262E">
        <w:rPr>
          <w:rFonts w:ascii="Arial" w:hAnsi="Arial" w:cs="Arial"/>
          <w:sz w:val="24"/>
          <w:szCs w:val="24"/>
        </w:rPr>
        <w:fldChar w:fldCharType="begin">
          <w:fldData xml:space="preserve">PEVuZE5vdGU+PENpdGU+PEF1dGhvcj5aaW1tZXJtYW48L0F1dGhvcj48WWVhcj4yMDA2PC9ZZWFy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</w:fldData>
        </w:fldChar>
      </w:r>
      <w:r w:rsidR="00D3628C" w:rsidRPr="00AF262E">
        <w:rPr>
          <w:rFonts w:ascii="Arial" w:hAnsi="Arial" w:cs="Arial"/>
          <w:sz w:val="24"/>
          <w:szCs w:val="24"/>
        </w:rPr>
        <w:instrText xml:space="preserve"> ADDIN EN.CITE.DATA </w:instrText>
      </w:r>
      <w:r w:rsidR="00D3628C" w:rsidRPr="00AF262E">
        <w:rPr>
          <w:rFonts w:ascii="Arial" w:hAnsi="Arial" w:cs="Arial"/>
          <w:sz w:val="24"/>
          <w:szCs w:val="24"/>
        </w:rPr>
      </w:r>
      <w:r w:rsidR="00D3628C" w:rsidRPr="00AF262E">
        <w:rPr>
          <w:rFonts w:ascii="Arial" w:hAnsi="Arial" w:cs="Arial"/>
          <w:sz w:val="24"/>
          <w:szCs w:val="24"/>
        </w:rPr>
        <w:fldChar w:fldCharType="end"/>
      </w:r>
      <w:r w:rsidR="00C34626" w:rsidRPr="00AF262E">
        <w:rPr>
          <w:rFonts w:ascii="Arial" w:hAnsi="Arial" w:cs="Arial"/>
          <w:sz w:val="24"/>
          <w:szCs w:val="24"/>
        </w:rPr>
      </w:r>
      <w:r w:rsidR="00C34626" w:rsidRPr="00AF262E">
        <w:rPr>
          <w:rFonts w:ascii="Arial" w:hAnsi="Arial" w:cs="Arial"/>
          <w:sz w:val="24"/>
          <w:szCs w:val="24"/>
        </w:rPr>
        <w:fldChar w:fldCharType="separate"/>
      </w:r>
      <w:r w:rsidR="00D3628C" w:rsidRPr="00AF262E">
        <w:rPr>
          <w:rFonts w:ascii="Arial" w:hAnsi="Arial" w:cs="Arial"/>
          <w:noProof/>
          <w:sz w:val="24"/>
          <w:szCs w:val="24"/>
          <w:vertAlign w:val="superscript"/>
        </w:rPr>
        <w:t>3</w:t>
      </w:r>
      <w:r w:rsidR="00C34626" w:rsidRPr="00AF262E">
        <w:rPr>
          <w:rFonts w:ascii="Arial" w:hAnsi="Arial" w:cs="Arial"/>
          <w:sz w:val="24"/>
          <w:szCs w:val="24"/>
        </w:rPr>
        <w:fldChar w:fldCharType="end"/>
      </w:r>
      <w:r w:rsidR="00065DF7" w:rsidRPr="00AF262E">
        <w:rPr>
          <w:rFonts w:ascii="Arial" w:hAnsi="Arial" w:cs="Arial"/>
          <w:sz w:val="24"/>
          <w:szCs w:val="24"/>
        </w:rPr>
        <w:t xml:space="preserve"> and receipt of v</w:t>
      </w:r>
      <w:r w:rsidR="004916FC" w:rsidRPr="00AF262E">
        <w:rPr>
          <w:rFonts w:ascii="Arial" w:hAnsi="Arial" w:cs="Arial"/>
          <w:sz w:val="24"/>
          <w:szCs w:val="24"/>
        </w:rPr>
        <w:t>asoactive infusions. S</w:t>
      </w:r>
      <w:r w:rsidR="00065DF7" w:rsidRPr="00AF262E">
        <w:rPr>
          <w:rFonts w:ascii="Arial" w:hAnsi="Arial" w:cs="Arial"/>
          <w:sz w:val="24"/>
          <w:szCs w:val="24"/>
        </w:rPr>
        <w:t>uccessful extub</w:t>
      </w:r>
      <w:r w:rsidR="004916FC" w:rsidRPr="00AF262E">
        <w:rPr>
          <w:rFonts w:ascii="Arial" w:hAnsi="Arial" w:cs="Arial"/>
          <w:sz w:val="24"/>
          <w:szCs w:val="24"/>
        </w:rPr>
        <w:t>ation was defined as a period of at least 48 hours without invasive ventilatory support. Patients were censored at the time of tracheostomy or death in</w:t>
      </w:r>
      <w:r w:rsidR="001B39E4" w:rsidRPr="00AF262E">
        <w:rPr>
          <w:rFonts w:ascii="Arial" w:hAnsi="Arial" w:cs="Arial"/>
          <w:sz w:val="24"/>
          <w:szCs w:val="24"/>
        </w:rPr>
        <w:t xml:space="preserve"> the</w:t>
      </w:r>
      <w:r w:rsidR="004916FC" w:rsidRPr="00AF262E">
        <w:rPr>
          <w:rFonts w:ascii="Arial" w:hAnsi="Arial" w:cs="Arial"/>
          <w:sz w:val="24"/>
          <w:szCs w:val="24"/>
        </w:rPr>
        <w:t xml:space="preserve"> time to extubation analyses. </w:t>
      </w:r>
      <w:r w:rsidR="001B39E4" w:rsidRPr="00AF262E">
        <w:rPr>
          <w:rFonts w:ascii="Arial" w:hAnsi="Arial" w:cs="Arial"/>
          <w:sz w:val="24"/>
          <w:szCs w:val="24"/>
        </w:rPr>
        <w:t xml:space="preserve">Patients were censored at the time of death or transfer to a non-study ICU in all analyses, and patients were censored at the time of tracheostomy in the time to extubation analysis. </w:t>
      </w:r>
      <w:r w:rsidR="00170F89" w:rsidRPr="00AF262E">
        <w:rPr>
          <w:rFonts w:ascii="Arial" w:hAnsi="Arial" w:cs="Arial"/>
          <w:sz w:val="24"/>
          <w:szCs w:val="24"/>
        </w:rPr>
        <w:t xml:space="preserve">Cumulative incidence function graphs were created from the Cox proportional hazards model using the </w:t>
      </w:r>
      <w:proofErr w:type="spellStart"/>
      <w:r w:rsidR="00170F89" w:rsidRPr="00AF262E">
        <w:rPr>
          <w:rFonts w:ascii="Arial" w:hAnsi="Arial" w:cs="Arial"/>
          <w:sz w:val="24"/>
          <w:szCs w:val="24"/>
        </w:rPr>
        <w:t>stcompadj</w:t>
      </w:r>
      <w:proofErr w:type="spellEnd"/>
      <w:r w:rsidR="00170F89" w:rsidRPr="00AF262E">
        <w:rPr>
          <w:rFonts w:ascii="Arial" w:hAnsi="Arial" w:cs="Arial"/>
          <w:sz w:val="24"/>
          <w:szCs w:val="24"/>
        </w:rPr>
        <w:t xml:space="preserve"> command in Stata. </w:t>
      </w:r>
    </w:p>
    <w:p w14:paraId="76450B77" w14:textId="77777777" w:rsidR="00D53DC7" w:rsidRPr="00AF262E" w:rsidRDefault="00D53DC7" w:rsidP="00807A88">
      <w:pPr>
        <w:spacing w:after="0" w:line="240" w:lineRule="auto"/>
        <w:ind w:firstLine="720"/>
        <w:rPr>
          <w:rFonts w:ascii="Arial" w:hAnsi="Arial" w:cs="Arial"/>
          <w:sz w:val="24"/>
          <w:szCs w:val="24"/>
        </w:rPr>
      </w:pPr>
    </w:p>
    <w:p w14:paraId="17C0851E" w14:textId="696B1ACB" w:rsidR="00F20C66" w:rsidRPr="00AF262E" w:rsidRDefault="00BF45D9" w:rsidP="00807A88">
      <w:pPr>
        <w:spacing w:after="0" w:line="240" w:lineRule="auto"/>
        <w:ind w:firstLine="720"/>
        <w:rPr>
          <w:rFonts w:ascii="Arial" w:hAnsi="Arial" w:cs="Arial"/>
          <w:sz w:val="24"/>
          <w:szCs w:val="24"/>
        </w:rPr>
      </w:pPr>
      <w:r w:rsidRPr="00AF262E">
        <w:rPr>
          <w:rFonts w:ascii="Arial" w:hAnsi="Arial" w:cs="Arial"/>
          <w:sz w:val="24"/>
          <w:szCs w:val="24"/>
        </w:rPr>
        <w:t>In complementary analyses, we used interrupted time-series analysis (ITSA) with data aggregated by week to test for a difference in each outcome when comparing the post-intervention period with the counterfactual scenario (the pre-existing trend).</w:t>
      </w:r>
      <w:r w:rsidRPr="00AF262E">
        <w:rPr>
          <w:rFonts w:ascii="Arial" w:hAnsi="Arial" w:cs="Arial"/>
          <w:sz w:val="24"/>
          <w:szCs w:val="24"/>
        </w:rPr>
        <w:fldChar w:fldCharType="begin">
          <w:fldData xml:space="preserve">PEVuZE5vdGU+PENpdGU+PEF1dGhvcj5CZXJuYWw8L0F1dGhvcj48WWVhcj4yMDE3PC9ZZWFyPjxS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</w:fldData>
        </w:fldChar>
      </w:r>
      <w:r w:rsidR="00D3628C" w:rsidRPr="00AF262E">
        <w:rPr>
          <w:rFonts w:ascii="Arial" w:hAnsi="Arial" w:cs="Arial"/>
          <w:sz w:val="24"/>
          <w:szCs w:val="24"/>
        </w:rPr>
        <w:instrText xml:space="preserve"> ADDIN EN.CITE </w:instrText>
      </w:r>
      <w:r w:rsidR="00D3628C" w:rsidRPr="00AF262E">
        <w:rPr>
          <w:rFonts w:ascii="Arial" w:hAnsi="Arial" w:cs="Arial"/>
          <w:sz w:val="24"/>
          <w:szCs w:val="24"/>
        </w:rPr>
        <w:fldChar w:fldCharType="begin">
          <w:fldData xml:space="preserve">PEVuZE5vdGU+PENpdGU+PEF1dGhvcj5CZXJuYWw8L0F1dGhvcj48WWVhcj4yMDE3PC9ZZWFyPjxS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</w:fldData>
        </w:fldChar>
      </w:r>
      <w:r w:rsidR="00D3628C" w:rsidRPr="00AF262E">
        <w:rPr>
          <w:rFonts w:ascii="Arial" w:hAnsi="Arial" w:cs="Arial"/>
          <w:sz w:val="24"/>
          <w:szCs w:val="24"/>
        </w:rPr>
        <w:instrText xml:space="preserve"> ADDIN EN.CITE.DATA </w:instrText>
      </w:r>
      <w:r w:rsidR="00D3628C" w:rsidRPr="00AF262E">
        <w:rPr>
          <w:rFonts w:ascii="Arial" w:hAnsi="Arial" w:cs="Arial"/>
          <w:sz w:val="24"/>
          <w:szCs w:val="24"/>
        </w:rPr>
      </w:r>
      <w:r w:rsidR="00D3628C" w:rsidRPr="00AF262E">
        <w:rPr>
          <w:rFonts w:ascii="Arial" w:hAnsi="Arial" w:cs="Arial"/>
          <w:sz w:val="24"/>
          <w:szCs w:val="24"/>
        </w:rPr>
        <w:fldChar w:fldCharType="end"/>
      </w:r>
      <w:r w:rsidRPr="00AF262E">
        <w:rPr>
          <w:rFonts w:ascii="Arial" w:hAnsi="Arial" w:cs="Arial"/>
          <w:sz w:val="24"/>
          <w:szCs w:val="24"/>
        </w:rPr>
      </w:r>
      <w:r w:rsidRPr="00AF262E">
        <w:rPr>
          <w:rFonts w:ascii="Arial" w:hAnsi="Arial" w:cs="Arial"/>
          <w:sz w:val="24"/>
          <w:szCs w:val="24"/>
        </w:rPr>
        <w:fldChar w:fldCharType="separate"/>
      </w:r>
      <w:r w:rsidR="00D3628C" w:rsidRPr="00AF262E">
        <w:rPr>
          <w:rFonts w:ascii="Arial" w:hAnsi="Arial" w:cs="Arial"/>
          <w:noProof/>
          <w:sz w:val="24"/>
          <w:szCs w:val="24"/>
          <w:vertAlign w:val="superscript"/>
        </w:rPr>
        <w:t>4,5</w:t>
      </w:r>
      <w:r w:rsidRPr="00AF262E">
        <w:rPr>
          <w:rFonts w:ascii="Arial" w:hAnsi="Arial" w:cs="Arial"/>
          <w:sz w:val="24"/>
          <w:szCs w:val="24"/>
        </w:rPr>
        <w:fldChar w:fldCharType="end"/>
      </w:r>
      <w:r w:rsidRPr="00AF262E">
        <w:rPr>
          <w:rFonts w:ascii="Arial" w:hAnsi="Arial" w:cs="Arial"/>
          <w:sz w:val="24"/>
          <w:szCs w:val="24"/>
        </w:rPr>
        <w:t xml:space="preserve"> </w:t>
      </w:r>
      <w:r w:rsidR="00491412" w:rsidRPr="00AF262E">
        <w:rPr>
          <w:rFonts w:ascii="Arial" w:hAnsi="Arial" w:cs="Arial"/>
          <w:sz w:val="24"/>
          <w:szCs w:val="24"/>
        </w:rPr>
        <w:t xml:space="preserve">We used a level and slope change model framework, hypothesizing that introduction of the ABC app would cause an immediate change in each outcome, as well as change the slope of each outcome over time as comfort and implementation of the board into daily practice improved. </w:t>
      </w:r>
      <w:r w:rsidR="004916FC" w:rsidRPr="00AF262E">
        <w:rPr>
          <w:rFonts w:ascii="Arial" w:hAnsi="Arial" w:cs="Arial"/>
          <w:sz w:val="24"/>
          <w:szCs w:val="24"/>
        </w:rPr>
        <w:t xml:space="preserve">We defined the total duration of mechanical ventilation as the time to successful extubation or 48 hours </w:t>
      </w:r>
      <w:r w:rsidR="00AB109A" w:rsidRPr="00AF262E">
        <w:rPr>
          <w:rFonts w:ascii="Arial" w:hAnsi="Arial" w:cs="Arial"/>
          <w:sz w:val="24"/>
          <w:szCs w:val="24"/>
        </w:rPr>
        <w:t>without invasive ventilatory support in patients who underwent a tracheostomy.</w:t>
      </w:r>
      <w:r w:rsidR="004916FC" w:rsidRPr="00AF262E">
        <w:rPr>
          <w:rFonts w:ascii="Arial" w:hAnsi="Arial" w:cs="Arial"/>
          <w:sz w:val="24"/>
          <w:szCs w:val="24"/>
        </w:rPr>
        <w:t xml:space="preserve"> </w:t>
      </w:r>
      <w:r w:rsidR="00AB109A" w:rsidRPr="00AF262E">
        <w:rPr>
          <w:rFonts w:ascii="Arial" w:hAnsi="Arial" w:cs="Arial"/>
          <w:sz w:val="24"/>
          <w:szCs w:val="24"/>
        </w:rPr>
        <w:t xml:space="preserve">We excluded 21 patients </w:t>
      </w:r>
      <w:r w:rsidR="00F20C66" w:rsidRPr="00AF262E">
        <w:rPr>
          <w:rFonts w:ascii="Arial" w:hAnsi="Arial" w:cs="Arial"/>
          <w:sz w:val="24"/>
          <w:szCs w:val="24"/>
        </w:rPr>
        <w:t xml:space="preserve">from the interrupted time series analyses </w:t>
      </w:r>
      <w:r w:rsidR="00AB109A" w:rsidRPr="00AF262E">
        <w:rPr>
          <w:rFonts w:ascii="Arial" w:hAnsi="Arial" w:cs="Arial"/>
          <w:sz w:val="24"/>
          <w:szCs w:val="24"/>
        </w:rPr>
        <w:t xml:space="preserve">who were transferred from the study ICU to </w:t>
      </w:r>
      <w:r w:rsidR="003E0B70" w:rsidRPr="00AF262E">
        <w:rPr>
          <w:rFonts w:ascii="Arial" w:hAnsi="Arial" w:cs="Arial"/>
          <w:sz w:val="24"/>
          <w:szCs w:val="24"/>
        </w:rPr>
        <w:t>a non-study</w:t>
      </w:r>
      <w:r w:rsidR="00AB109A" w:rsidRPr="00AF262E">
        <w:rPr>
          <w:rFonts w:ascii="Arial" w:hAnsi="Arial" w:cs="Arial"/>
          <w:sz w:val="24"/>
          <w:szCs w:val="24"/>
        </w:rPr>
        <w:t xml:space="preserve"> ICU while still receiving invasive ventilation. </w:t>
      </w:r>
      <w:r w:rsidR="00F20C66" w:rsidRPr="00AF262E">
        <w:rPr>
          <w:rFonts w:ascii="Arial" w:hAnsi="Arial" w:cs="Arial"/>
          <w:sz w:val="24"/>
          <w:szCs w:val="24"/>
        </w:rPr>
        <w:t xml:space="preserve">We also excluded outliers from the pre-intervention period to ensure that a difference between the two groups was not driven by the outliers. In the </w:t>
      </w:r>
      <w:r w:rsidR="00AB109A" w:rsidRPr="00AF262E">
        <w:rPr>
          <w:rFonts w:ascii="Arial" w:hAnsi="Arial" w:cs="Arial"/>
          <w:sz w:val="24"/>
          <w:szCs w:val="24"/>
        </w:rPr>
        <w:t xml:space="preserve">duration of mechanical ventilation </w:t>
      </w:r>
      <w:r w:rsidR="00F20C66" w:rsidRPr="00AF262E">
        <w:rPr>
          <w:rFonts w:ascii="Arial" w:hAnsi="Arial" w:cs="Arial"/>
          <w:sz w:val="24"/>
          <w:szCs w:val="24"/>
        </w:rPr>
        <w:t>analysis,</w:t>
      </w:r>
      <w:r w:rsidR="00AB109A" w:rsidRPr="00AF262E">
        <w:rPr>
          <w:rFonts w:ascii="Arial" w:hAnsi="Arial" w:cs="Arial"/>
          <w:sz w:val="24"/>
          <w:szCs w:val="24"/>
        </w:rPr>
        <w:t xml:space="preserve"> we excluded </w:t>
      </w:r>
      <w:r w:rsidR="00AB109A" w:rsidRPr="00AF262E">
        <w:rPr>
          <w:rFonts w:ascii="Arial" w:hAnsi="Arial" w:cs="Arial"/>
          <w:color w:val="000000" w:themeColor="text1"/>
          <w:sz w:val="24"/>
          <w:szCs w:val="24"/>
        </w:rPr>
        <w:t xml:space="preserve">four patients in the pre-intervention period with a duration of mechanical ventilation &gt; 50 days, and one patient </w:t>
      </w:r>
      <w:r w:rsidR="00F20C66" w:rsidRPr="00AF262E">
        <w:rPr>
          <w:rFonts w:ascii="Arial" w:hAnsi="Arial" w:cs="Arial"/>
          <w:color w:val="000000" w:themeColor="text1"/>
          <w:sz w:val="24"/>
          <w:szCs w:val="24"/>
        </w:rPr>
        <w:t>from</w:t>
      </w:r>
      <w:r w:rsidR="00AB109A" w:rsidRPr="00AF262E">
        <w:rPr>
          <w:rFonts w:ascii="Arial" w:hAnsi="Arial" w:cs="Arial"/>
          <w:color w:val="000000" w:themeColor="text1"/>
          <w:sz w:val="24"/>
          <w:szCs w:val="24"/>
        </w:rPr>
        <w:t xml:space="preserve"> week 18 in the pre-intervention period with a duration of mechanical ventilation &gt; 30 days </w:t>
      </w:r>
      <w:r w:rsidR="00F20C66" w:rsidRPr="00AF262E">
        <w:rPr>
          <w:rFonts w:ascii="Arial" w:hAnsi="Arial" w:cs="Arial"/>
          <w:color w:val="000000" w:themeColor="text1"/>
          <w:sz w:val="24"/>
          <w:szCs w:val="24"/>
        </w:rPr>
        <w:t>because</w:t>
      </w:r>
      <w:r w:rsidR="00AB109A" w:rsidRPr="00AF262E">
        <w:rPr>
          <w:rFonts w:ascii="Arial" w:hAnsi="Arial" w:cs="Arial"/>
          <w:color w:val="000000" w:themeColor="text1"/>
          <w:sz w:val="24"/>
          <w:szCs w:val="24"/>
        </w:rPr>
        <w:t xml:space="preserve"> week 18 visually appeared to strongly influence the pre-intervention trend.</w:t>
      </w:r>
      <w:r w:rsidR="00F20C66" w:rsidRPr="00AF262E">
        <w:rPr>
          <w:rFonts w:ascii="Arial" w:hAnsi="Arial" w:cs="Arial"/>
          <w:color w:val="000000" w:themeColor="text1"/>
          <w:sz w:val="24"/>
          <w:szCs w:val="24"/>
        </w:rPr>
        <w:t xml:space="preserve"> </w:t>
      </w:r>
      <w:r w:rsidR="00F20C66" w:rsidRPr="00AF262E">
        <w:rPr>
          <w:rFonts w:ascii="Arial" w:hAnsi="Arial" w:cs="Arial"/>
          <w:sz w:val="24"/>
          <w:szCs w:val="24"/>
        </w:rPr>
        <w:t xml:space="preserve">In the ICU length of stay analysis, we excluded </w:t>
      </w:r>
      <w:r w:rsidR="00F20C66" w:rsidRPr="00AF262E">
        <w:rPr>
          <w:rFonts w:ascii="Arial" w:hAnsi="Arial" w:cs="Arial"/>
          <w:color w:val="000000" w:themeColor="text1"/>
          <w:sz w:val="24"/>
          <w:szCs w:val="24"/>
        </w:rPr>
        <w:t xml:space="preserve">one patient in the pre-intervention period with an ICU length of stay &gt; 115 days, and one patient during week 12 in the pre-intervention period with an ICU length of stay of 70 days because week 12 visually appeared to strongly influence the pre-intervention trend. </w:t>
      </w:r>
      <w:r w:rsidR="00F20C66" w:rsidRPr="00AF262E">
        <w:rPr>
          <w:rFonts w:ascii="Arial" w:hAnsi="Arial" w:cs="Arial"/>
          <w:sz w:val="24"/>
          <w:szCs w:val="24"/>
        </w:rPr>
        <w:t xml:space="preserve">In the hospital length of stay analysis, we excluded </w:t>
      </w:r>
      <w:r w:rsidR="00F20C66" w:rsidRPr="00AF262E">
        <w:rPr>
          <w:rFonts w:ascii="Arial" w:hAnsi="Arial" w:cs="Arial"/>
          <w:color w:val="000000" w:themeColor="text1"/>
          <w:sz w:val="24"/>
          <w:szCs w:val="24"/>
        </w:rPr>
        <w:t>two patients in the pre</w:t>
      </w:r>
      <w:r w:rsidR="00491412" w:rsidRPr="00AF262E">
        <w:rPr>
          <w:rFonts w:ascii="Arial" w:hAnsi="Arial" w:cs="Arial"/>
          <w:color w:val="000000" w:themeColor="text1"/>
          <w:sz w:val="24"/>
          <w:szCs w:val="24"/>
        </w:rPr>
        <w:t>-intervention period with a</w:t>
      </w:r>
      <w:r w:rsidR="00F20C66" w:rsidRPr="00AF262E">
        <w:rPr>
          <w:rFonts w:ascii="Arial" w:hAnsi="Arial" w:cs="Arial"/>
          <w:color w:val="000000" w:themeColor="text1"/>
          <w:sz w:val="24"/>
          <w:szCs w:val="24"/>
        </w:rPr>
        <w:t xml:space="preserve"> hospital length of stay &gt; 150 days, and one patient during week 12 in the pre-intervention period with a hospital length of stay of 70 days because week 12 visually appeared to strongly influence the pre-intervention trend.</w:t>
      </w:r>
      <w:r w:rsidR="00491412" w:rsidRPr="00AF262E">
        <w:rPr>
          <w:rFonts w:ascii="Arial" w:hAnsi="Arial" w:cs="Arial"/>
          <w:color w:val="000000" w:themeColor="text1"/>
          <w:sz w:val="24"/>
          <w:szCs w:val="24"/>
        </w:rPr>
        <w:t xml:space="preserve"> </w:t>
      </w:r>
      <w:r w:rsidR="001B39E4" w:rsidRPr="00AF262E">
        <w:rPr>
          <w:rFonts w:ascii="Arial" w:hAnsi="Arial" w:cs="Arial"/>
          <w:color w:val="000000" w:themeColor="text1"/>
          <w:sz w:val="24"/>
          <w:szCs w:val="24"/>
        </w:rPr>
        <w:t>W</w:t>
      </w:r>
      <w:r w:rsidR="00491412" w:rsidRPr="00AF262E">
        <w:rPr>
          <w:rFonts w:ascii="Arial" w:hAnsi="Arial" w:cs="Arial"/>
          <w:color w:val="000000" w:themeColor="text1"/>
          <w:sz w:val="24"/>
          <w:szCs w:val="24"/>
        </w:rPr>
        <w:t xml:space="preserve">e performed </w:t>
      </w:r>
      <w:r w:rsidR="001B39E4" w:rsidRPr="00AF262E">
        <w:rPr>
          <w:rFonts w:ascii="Arial" w:hAnsi="Arial" w:cs="Arial"/>
          <w:color w:val="000000" w:themeColor="text1"/>
          <w:sz w:val="24"/>
          <w:szCs w:val="24"/>
        </w:rPr>
        <w:t xml:space="preserve">sensitivity analyses </w:t>
      </w:r>
      <w:r w:rsidR="00491412" w:rsidRPr="00AF262E">
        <w:rPr>
          <w:rFonts w:ascii="Arial" w:hAnsi="Arial" w:cs="Arial"/>
          <w:color w:val="000000" w:themeColor="text1"/>
          <w:sz w:val="24"/>
          <w:szCs w:val="24"/>
        </w:rPr>
        <w:t>without removing the</w:t>
      </w:r>
      <w:r w:rsidR="00574537" w:rsidRPr="00AF262E">
        <w:rPr>
          <w:rFonts w:ascii="Arial" w:hAnsi="Arial" w:cs="Arial"/>
          <w:color w:val="000000" w:themeColor="text1"/>
          <w:sz w:val="24"/>
          <w:szCs w:val="24"/>
        </w:rPr>
        <w:t>se</w:t>
      </w:r>
      <w:r w:rsidR="00491412" w:rsidRPr="00AF262E">
        <w:rPr>
          <w:rFonts w:ascii="Arial" w:hAnsi="Arial" w:cs="Arial"/>
          <w:color w:val="000000" w:themeColor="text1"/>
          <w:sz w:val="24"/>
          <w:szCs w:val="24"/>
        </w:rPr>
        <w:t xml:space="preserve"> outliers from the pre-intervention period to ensure removing the outliers did not impact the pre-intervention trend in a biased manner. </w:t>
      </w:r>
      <w:r w:rsidR="001B39E4" w:rsidRPr="00AF262E">
        <w:rPr>
          <w:rFonts w:ascii="Arial" w:hAnsi="Arial" w:cs="Arial"/>
          <w:color w:val="000000" w:themeColor="text1"/>
          <w:sz w:val="24"/>
          <w:szCs w:val="24"/>
        </w:rPr>
        <w:t xml:space="preserve">We also performed </w:t>
      </w:r>
      <w:r w:rsidR="001B39E4" w:rsidRPr="00AF262E">
        <w:rPr>
          <w:rFonts w:ascii="Arial" w:hAnsi="Arial" w:cs="Arial"/>
          <w:color w:val="000000" w:themeColor="text1"/>
          <w:sz w:val="24"/>
          <w:szCs w:val="24"/>
        </w:rPr>
        <w:lastRenderedPageBreak/>
        <w:t xml:space="preserve">sensitivity analyses assuming the pre-existing trend did not persist in the post-intervention period. Lastly, we performed additional sensitivity analyses to ensure variations in the time to death and time to discharge did not bias our results. </w:t>
      </w:r>
    </w:p>
    <w:p w14:paraId="14434C7D" w14:textId="77777777" w:rsidR="00D53DC7" w:rsidRPr="00AF262E" w:rsidRDefault="00D53DC7" w:rsidP="00807A88">
      <w:pPr>
        <w:spacing w:after="0" w:line="240" w:lineRule="auto"/>
        <w:ind w:firstLine="720"/>
        <w:rPr>
          <w:rFonts w:ascii="Arial" w:hAnsi="Arial" w:cs="Arial"/>
          <w:sz w:val="24"/>
          <w:szCs w:val="24"/>
        </w:rPr>
      </w:pPr>
    </w:p>
    <w:p w14:paraId="2D1ED1CF" w14:textId="4624C8BB" w:rsidR="00F475C1" w:rsidRPr="00AF262E" w:rsidRDefault="00491412" w:rsidP="00807A88">
      <w:pPr>
        <w:spacing w:after="0" w:line="240" w:lineRule="auto"/>
        <w:ind w:firstLine="720"/>
        <w:rPr>
          <w:rFonts w:ascii="Arial" w:hAnsi="Arial" w:cs="Arial"/>
          <w:sz w:val="24"/>
          <w:szCs w:val="24"/>
        </w:rPr>
      </w:pPr>
      <w:r w:rsidRPr="00AF262E">
        <w:rPr>
          <w:rFonts w:ascii="Arial" w:hAnsi="Arial" w:cs="Arial"/>
          <w:sz w:val="24"/>
          <w:szCs w:val="24"/>
        </w:rPr>
        <w:t>In</w:t>
      </w:r>
      <w:r w:rsidR="00DF6FA9" w:rsidRPr="00AF262E">
        <w:rPr>
          <w:rFonts w:ascii="Arial" w:hAnsi="Arial" w:cs="Arial"/>
          <w:sz w:val="24"/>
          <w:szCs w:val="24"/>
        </w:rPr>
        <w:t xml:space="preserve"> secondary analyses</w:t>
      </w:r>
      <w:r w:rsidRPr="00AF262E">
        <w:rPr>
          <w:rFonts w:ascii="Arial" w:hAnsi="Arial" w:cs="Arial"/>
          <w:sz w:val="24"/>
          <w:szCs w:val="24"/>
        </w:rPr>
        <w:t xml:space="preserve"> </w:t>
      </w:r>
      <w:r w:rsidR="00DF6FA9" w:rsidRPr="00AF262E">
        <w:rPr>
          <w:rFonts w:ascii="Arial" w:hAnsi="Arial" w:cs="Arial"/>
          <w:sz w:val="24"/>
          <w:szCs w:val="24"/>
        </w:rPr>
        <w:t xml:space="preserve">we tested </w:t>
      </w:r>
      <w:r w:rsidR="001B39E4" w:rsidRPr="00AF262E">
        <w:rPr>
          <w:rFonts w:ascii="Arial" w:hAnsi="Arial" w:cs="Arial"/>
          <w:sz w:val="24"/>
          <w:szCs w:val="24"/>
        </w:rPr>
        <w:t>for differences in 48-hour</w:t>
      </w:r>
      <w:r w:rsidR="00DF6FA9" w:rsidRPr="00AF262E">
        <w:rPr>
          <w:rFonts w:ascii="Arial" w:hAnsi="Arial" w:cs="Arial"/>
          <w:sz w:val="24"/>
          <w:szCs w:val="24"/>
        </w:rPr>
        <w:t xml:space="preserve"> reintubation rates to ensure the ABC app was not overly aggressive, and the time to extubation among patients who never met SBT criteria to ensure the board did not have the unintended consequence of delaying extubation based on clinical judgement alone. In addition, </w:t>
      </w:r>
      <w:r w:rsidR="000E7396" w:rsidRPr="00AF262E">
        <w:rPr>
          <w:rFonts w:ascii="Arial" w:hAnsi="Arial" w:cs="Arial"/>
          <w:sz w:val="24"/>
          <w:szCs w:val="24"/>
        </w:rPr>
        <w:t xml:space="preserve">we </w:t>
      </w:r>
      <w:r w:rsidRPr="00AF262E">
        <w:rPr>
          <w:rFonts w:ascii="Arial" w:hAnsi="Arial" w:cs="Arial"/>
          <w:sz w:val="24"/>
          <w:szCs w:val="24"/>
        </w:rPr>
        <w:t xml:space="preserve">explored the potential mechanisms by which the ABC app might improve sedation minimization and ventilator liberation. </w:t>
      </w:r>
      <w:r w:rsidR="006C6DA6" w:rsidRPr="00AF262E">
        <w:rPr>
          <w:rFonts w:ascii="Arial" w:hAnsi="Arial" w:cs="Arial"/>
          <w:sz w:val="24"/>
          <w:szCs w:val="24"/>
        </w:rPr>
        <w:t xml:space="preserve">Because </w:t>
      </w:r>
      <w:r w:rsidR="00F475C1" w:rsidRPr="00AF262E">
        <w:rPr>
          <w:rFonts w:ascii="Arial" w:hAnsi="Arial" w:cs="Arial"/>
          <w:sz w:val="24"/>
          <w:szCs w:val="24"/>
        </w:rPr>
        <w:t>some patients were extubated before triggering an SBT alert and some patients never met SBT criteria</w:t>
      </w:r>
      <w:r w:rsidR="006C6DA6" w:rsidRPr="00AF262E">
        <w:rPr>
          <w:rFonts w:ascii="Arial" w:hAnsi="Arial" w:cs="Arial"/>
          <w:sz w:val="24"/>
          <w:szCs w:val="24"/>
        </w:rPr>
        <w:t>, we tested whether the time from enrollment to meeting SBT criteria</w:t>
      </w:r>
      <w:r w:rsidR="00F475C1" w:rsidRPr="00AF262E">
        <w:rPr>
          <w:rFonts w:ascii="Arial" w:hAnsi="Arial" w:cs="Arial"/>
          <w:sz w:val="24"/>
          <w:szCs w:val="24"/>
        </w:rPr>
        <w:t xml:space="preserve"> among patients who received an SBT alert </w:t>
      </w:r>
      <w:r w:rsidR="006C6DA6" w:rsidRPr="00AF262E">
        <w:rPr>
          <w:rFonts w:ascii="Arial" w:hAnsi="Arial" w:cs="Arial"/>
          <w:sz w:val="24"/>
          <w:szCs w:val="24"/>
        </w:rPr>
        <w:t>was shorter in the post-intervention group</w:t>
      </w:r>
      <w:r w:rsidR="00F475C1" w:rsidRPr="00AF262E">
        <w:rPr>
          <w:rFonts w:ascii="Arial" w:hAnsi="Arial" w:cs="Arial"/>
          <w:sz w:val="24"/>
          <w:szCs w:val="24"/>
        </w:rPr>
        <w:t>, which w</w:t>
      </w:r>
      <w:r w:rsidR="006C6DA6" w:rsidRPr="00AF262E">
        <w:rPr>
          <w:rFonts w:ascii="Arial" w:hAnsi="Arial" w:cs="Arial"/>
          <w:sz w:val="24"/>
          <w:szCs w:val="24"/>
        </w:rPr>
        <w:t xml:space="preserve">ould </w:t>
      </w:r>
      <w:r w:rsidR="00F475C1" w:rsidRPr="00AF262E">
        <w:rPr>
          <w:rFonts w:ascii="Arial" w:hAnsi="Arial" w:cs="Arial"/>
          <w:sz w:val="24"/>
          <w:szCs w:val="24"/>
        </w:rPr>
        <w:t>suggest</w:t>
      </w:r>
      <w:r w:rsidR="006C6DA6" w:rsidRPr="00AF262E">
        <w:rPr>
          <w:rFonts w:ascii="Arial" w:hAnsi="Arial" w:cs="Arial"/>
          <w:sz w:val="24"/>
          <w:szCs w:val="24"/>
        </w:rPr>
        <w:t xml:space="preserve"> improved ventilator weaning related to the nudges on the electronic dashboard. </w:t>
      </w:r>
      <w:r w:rsidR="00F475C1" w:rsidRPr="00AF262E">
        <w:rPr>
          <w:rFonts w:ascii="Arial" w:hAnsi="Arial" w:cs="Arial"/>
          <w:sz w:val="24"/>
          <w:szCs w:val="24"/>
        </w:rPr>
        <w:t>We also tested whether patients in the post-intervention period received continuous analgesic and/or sedative infusions for a shorter period of time, which would suggest changes in sedation practice due to a combination of the electronic dashboard nudges and SAT alerts. Lastly, w</w:t>
      </w:r>
      <w:r w:rsidR="006C6DA6" w:rsidRPr="00AF262E">
        <w:rPr>
          <w:rFonts w:ascii="Arial" w:hAnsi="Arial" w:cs="Arial"/>
          <w:sz w:val="24"/>
          <w:szCs w:val="24"/>
        </w:rPr>
        <w:t xml:space="preserve">e also tested whether the time from SBT alert to extubation was shorter, which </w:t>
      </w:r>
      <w:r w:rsidR="00F475C1" w:rsidRPr="00AF262E">
        <w:rPr>
          <w:rFonts w:ascii="Arial" w:hAnsi="Arial" w:cs="Arial"/>
          <w:sz w:val="24"/>
          <w:szCs w:val="24"/>
        </w:rPr>
        <w:t>w</w:t>
      </w:r>
      <w:r w:rsidR="006C6DA6" w:rsidRPr="00AF262E">
        <w:rPr>
          <w:rFonts w:ascii="Arial" w:hAnsi="Arial" w:cs="Arial"/>
          <w:sz w:val="24"/>
          <w:szCs w:val="24"/>
        </w:rPr>
        <w:t xml:space="preserve">ould </w:t>
      </w:r>
      <w:r w:rsidR="00F475C1" w:rsidRPr="00AF262E">
        <w:rPr>
          <w:rFonts w:ascii="Arial" w:hAnsi="Arial" w:cs="Arial"/>
          <w:sz w:val="24"/>
          <w:szCs w:val="24"/>
        </w:rPr>
        <w:t>suggest</w:t>
      </w:r>
      <w:r w:rsidR="006C6DA6" w:rsidRPr="00AF262E">
        <w:rPr>
          <w:rFonts w:ascii="Arial" w:hAnsi="Arial" w:cs="Arial"/>
          <w:sz w:val="24"/>
          <w:szCs w:val="24"/>
        </w:rPr>
        <w:t xml:space="preserve"> </w:t>
      </w:r>
      <w:r w:rsidR="00F475C1" w:rsidRPr="00AF262E">
        <w:rPr>
          <w:rFonts w:ascii="Arial" w:hAnsi="Arial" w:cs="Arial"/>
          <w:sz w:val="24"/>
          <w:szCs w:val="24"/>
        </w:rPr>
        <w:t xml:space="preserve">earlier performance of </w:t>
      </w:r>
      <w:r w:rsidR="006C6DA6" w:rsidRPr="00AF262E">
        <w:rPr>
          <w:rFonts w:ascii="Arial" w:hAnsi="Arial" w:cs="Arial"/>
          <w:sz w:val="24"/>
          <w:szCs w:val="24"/>
        </w:rPr>
        <w:t xml:space="preserve">SBTs and fewer barriers to extubation such as improved </w:t>
      </w:r>
      <w:r w:rsidR="00F475C1" w:rsidRPr="00AF262E">
        <w:rPr>
          <w:rFonts w:ascii="Arial" w:hAnsi="Arial" w:cs="Arial"/>
          <w:sz w:val="24"/>
          <w:szCs w:val="24"/>
        </w:rPr>
        <w:t xml:space="preserve">ventilatory </w:t>
      </w:r>
      <w:r w:rsidR="006C6DA6" w:rsidRPr="00AF262E">
        <w:rPr>
          <w:rFonts w:ascii="Arial" w:hAnsi="Arial" w:cs="Arial"/>
          <w:sz w:val="24"/>
          <w:szCs w:val="24"/>
        </w:rPr>
        <w:t xml:space="preserve">drive </w:t>
      </w:r>
      <w:r w:rsidR="00F475C1" w:rsidRPr="00AF262E">
        <w:rPr>
          <w:rFonts w:ascii="Arial" w:hAnsi="Arial" w:cs="Arial"/>
          <w:sz w:val="24"/>
          <w:szCs w:val="24"/>
        </w:rPr>
        <w:t xml:space="preserve">and mental status </w:t>
      </w:r>
      <w:r w:rsidR="006C6DA6" w:rsidRPr="00AF262E">
        <w:rPr>
          <w:rFonts w:ascii="Arial" w:hAnsi="Arial" w:cs="Arial"/>
          <w:sz w:val="24"/>
          <w:szCs w:val="24"/>
        </w:rPr>
        <w:t>due to reductions in sedation</w:t>
      </w:r>
      <w:r w:rsidR="00F475C1" w:rsidRPr="00AF262E">
        <w:rPr>
          <w:rFonts w:ascii="Arial" w:hAnsi="Arial" w:cs="Arial"/>
          <w:sz w:val="24"/>
          <w:szCs w:val="24"/>
        </w:rPr>
        <w:t xml:space="preserve"> practice, related to a combination of the electronic dashboard nudges and both alerts.</w:t>
      </w:r>
    </w:p>
    <w:p w14:paraId="6E55FBD0" w14:textId="77777777" w:rsidR="00D53DC7" w:rsidRPr="00AF262E" w:rsidRDefault="006C6DA6" w:rsidP="00807A88">
      <w:pPr>
        <w:spacing w:after="0" w:line="240" w:lineRule="auto"/>
        <w:ind w:firstLine="720"/>
        <w:rPr>
          <w:rFonts w:ascii="Arial" w:hAnsi="Arial" w:cs="Arial"/>
          <w:sz w:val="24"/>
          <w:szCs w:val="24"/>
        </w:rPr>
      </w:pPr>
      <w:r w:rsidRPr="00AF262E">
        <w:rPr>
          <w:rFonts w:ascii="Arial" w:hAnsi="Arial" w:cs="Arial"/>
          <w:sz w:val="24"/>
          <w:szCs w:val="24"/>
        </w:rPr>
        <w:t xml:space="preserve">  </w:t>
      </w:r>
    </w:p>
    <w:p w14:paraId="6667D7B9" w14:textId="7297C0BC" w:rsidR="00557284" w:rsidRPr="00AF262E" w:rsidRDefault="00394C54" w:rsidP="00807A88">
      <w:pPr>
        <w:spacing w:after="0" w:line="240" w:lineRule="auto"/>
        <w:ind w:firstLine="720"/>
        <w:rPr>
          <w:rFonts w:ascii="Arial" w:hAnsi="Arial" w:cs="Arial"/>
          <w:sz w:val="24"/>
          <w:szCs w:val="24"/>
        </w:rPr>
      </w:pPr>
      <w:r w:rsidRPr="00AF262E">
        <w:rPr>
          <w:rFonts w:ascii="Arial" w:hAnsi="Arial" w:cs="Arial"/>
          <w:sz w:val="24"/>
          <w:szCs w:val="24"/>
        </w:rPr>
        <w:t>Analyses were performed in Stata version 1</w:t>
      </w:r>
      <w:r w:rsidR="00193861" w:rsidRPr="00AF262E">
        <w:rPr>
          <w:rFonts w:ascii="Arial" w:hAnsi="Arial" w:cs="Arial"/>
          <w:sz w:val="24"/>
          <w:szCs w:val="24"/>
        </w:rPr>
        <w:t>5</w:t>
      </w:r>
      <w:r w:rsidRPr="00AF262E">
        <w:rPr>
          <w:rFonts w:ascii="Arial" w:hAnsi="Arial" w:cs="Arial"/>
          <w:sz w:val="24"/>
          <w:szCs w:val="24"/>
        </w:rPr>
        <w:t>.1 (College Station, TX) and a two-sided p &lt; 0.05 was considered statistically significant.</w:t>
      </w:r>
      <w:r w:rsidR="00557284" w:rsidRPr="00AF262E">
        <w:rPr>
          <w:rFonts w:ascii="Arial" w:hAnsi="Arial" w:cs="Arial"/>
          <w:sz w:val="24"/>
          <w:szCs w:val="24"/>
        </w:rPr>
        <w:t xml:space="preserve"> </w:t>
      </w:r>
    </w:p>
    <w:p w14:paraId="147B838C" w14:textId="7836C1C6" w:rsidR="000A2A52" w:rsidRPr="00AF262E" w:rsidRDefault="000A2A52" w:rsidP="00807A88">
      <w:pPr>
        <w:spacing w:after="0" w:line="240" w:lineRule="auto"/>
        <w:ind w:firstLine="720"/>
        <w:rPr>
          <w:rFonts w:ascii="Arial" w:hAnsi="Arial" w:cs="Arial"/>
          <w:sz w:val="24"/>
          <w:szCs w:val="24"/>
        </w:rPr>
      </w:pPr>
    </w:p>
    <w:p w14:paraId="67B4B7E5" w14:textId="1AFFCCD9" w:rsidR="000A2A52" w:rsidRPr="00AF262E" w:rsidRDefault="000A2A52" w:rsidP="00807A88">
      <w:pPr>
        <w:spacing w:after="0" w:line="240" w:lineRule="auto"/>
        <w:ind w:firstLine="720"/>
        <w:rPr>
          <w:rFonts w:ascii="Arial" w:hAnsi="Arial" w:cs="Arial"/>
          <w:sz w:val="24"/>
          <w:szCs w:val="24"/>
        </w:rPr>
      </w:pPr>
    </w:p>
    <w:p w14:paraId="6AB34F46" w14:textId="77777777" w:rsidR="00371147" w:rsidRPr="00AF262E" w:rsidRDefault="00371147" w:rsidP="00807A88">
      <w:pPr>
        <w:spacing w:after="0" w:line="240" w:lineRule="auto"/>
        <w:rPr>
          <w:rFonts w:ascii="Arial" w:hAnsi="Arial" w:cs="Arial"/>
          <w:b/>
          <w:sz w:val="24"/>
          <w:szCs w:val="24"/>
        </w:rPr>
      </w:pPr>
      <w:r w:rsidRPr="00AF262E">
        <w:rPr>
          <w:rFonts w:ascii="Arial" w:hAnsi="Arial" w:cs="Arial"/>
          <w:b/>
          <w:sz w:val="24"/>
          <w:szCs w:val="24"/>
        </w:rPr>
        <w:br w:type="page"/>
      </w:r>
    </w:p>
    <w:p w14:paraId="27BD103B" w14:textId="1A650694" w:rsidR="0073201D" w:rsidRPr="00AF262E" w:rsidRDefault="0073201D" w:rsidP="00807A88">
      <w:pPr>
        <w:spacing w:after="0" w:line="240" w:lineRule="auto"/>
        <w:rPr>
          <w:rFonts w:ascii="Arial" w:hAnsi="Arial" w:cs="Arial"/>
          <w:b/>
          <w:sz w:val="24"/>
          <w:szCs w:val="24"/>
        </w:rPr>
      </w:pPr>
      <w:r w:rsidRPr="00AF262E">
        <w:rPr>
          <w:rFonts w:ascii="Arial" w:hAnsi="Arial" w:cs="Arial"/>
          <w:b/>
          <w:sz w:val="24"/>
          <w:szCs w:val="24"/>
        </w:rPr>
        <w:lastRenderedPageBreak/>
        <w:t xml:space="preserve">Figure </w:t>
      </w:r>
      <w:r w:rsidR="00E9639D">
        <w:rPr>
          <w:rFonts w:ascii="Arial" w:hAnsi="Arial" w:cs="Arial"/>
          <w:b/>
          <w:sz w:val="24"/>
          <w:szCs w:val="24"/>
        </w:rPr>
        <w:t>S</w:t>
      </w:r>
      <w:r w:rsidRPr="00AF262E">
        <w:rPr>
          <w:rFonts w:ascii="Arial" w:hAnsi="Arial" w:cs="Arial"/>
          <w:b/>
          <w:sz w:val="24"/>
          <w:szCs w:val="24"/>
        </w:rPr>
        <w:t>1</w:t>
      </w:r>
      <w:r w:rsidR="00726B9A" w:rsidRPr="00AF262E">
        <w:rPr>
          <w:rFonts w:ascii="Arial" w:hAnsi="Arial" w:cs="Arial"/>
          <w:b/>
          <w:sz w:val="24"/>
          <w:szCs w:val="24"/>
        </w:rPr>
        <w:t xml:space="preserve"> -</w:t>
      </w:r>
      <w:r w:rsidRPr="00AF262E">
        <w:rPr>
          <w:rFonts w:ascii="Arial" w:hAnsi="Arial" w:cs="Arial"/>
          <w:b/>
          <w:sz w:val="24"/>
          <w:szCs w:val="24"/>
        </w:rPr>
        <w:t xml:space="preserve"> </w:t>
      </w:r>
      <w:r w:rsidR="00726B9A" w:rsidRPr="00AF262E">
        <w:rPr>
          <w:rFonts w:ascii="Arial" w:hAnsi="Arial" w:cs="Arial"/>
          <w:b/>
          <w:sz w:val="24"/>
          <w:szCs w:val="24"/>
        </w:rPr>
        <w:t xml:space="preserve">Schema of the ABC Application. </w:t>
      </w:r>
      <w:r w:rsidRPr="00AF262E">
        <w:rPr>
          <w:rFonts w:ascii="Arial" w:hAnsi="Arial" w:cs="Arial"/>
          <w:sz w:val="24"/>
          <w:szCs w:val="24"/>
        </w:rPr>
        <w:t xml:space="preserve">The </w:t>
      </w:r>
      <w:r w:rsidR="006807DB" w:rsidRPr="00AF262E">
        <w:rPr>
          <w:rFonts w:ascii="Arial" w:hAnsi="Arial" w:cs="Arial"/>
          <w:sz w:val="24"/>
          <w:szCs w:val="24"/>
        </w:rPr>
        <w:t>ABC application leverages the electronic health record, including ventilator settings, vital signs, and medications flowsheets</w:t>
      </w:r>
      <w:r w:rsidR="00665402" w:rsidRPr="00AF262E">
        <w:rPr>
          <w:rFonts w:ascii="Arial" w:hAnsi="Arial" w:cs="Arial"/>
          <w:sz w:val="24"/>
          <w:szCs w:val="24"/>
        </w:rPr>
        <w:t>, and</w:t>
      </w:r>
      <w:r w:rsidR="006807DB" w:rsidRPr="00AF262E">
        <w:rPr>
          <w:rFonts w:ascii="Arial" w:hAnsi="Arial" w:cs="Arial"/>
          <w:sz w:val="24"/>
          <w:szCs w:val="24"/>
        </w:rPr>
        <w:t xml:space="preserve"> </w:t>
      </w:r>
      <w:r w:rsidR="00665402" w:rsidRPr="00AF262E">
        <w:rPr>
          <w:rFonts w:ascii="Arial" w:hAnsi="Arial" w:cs="Arial"/>
          <w:sz w:val="24"/>
          <w:szCs w:val="24"/>
        </w:rPr>
        <w:t>runs the data through a continuous screening engine against pre-specified algorithms. The results are displayed in real-time on a web-based electronic dashboard (ABC dashboard), and when the criteria are met for a spontaneous breathing trial (SBT) or a spontaneous awakening trial (SAT) an icon appears on the electronic dashboard and a secure HIP</w:t>
      </w:r>
      <w:r w:rsidR="00994E58" w:rsidRPr="00AF262E">
        <w:rPr>
          <w:rFonts w:ascii="Arial" w:hAnsi="Arial" w:cs="Arial"/>
          <w:sz w:val="24"/>
          <w:szCs w:val="24"/>
        </w:rPr>
        <w:t>A</w:t>
      </w:r>
      <w:r w:rsidR="00665402" w:rsidRPr="00AF262E">
        <w:rPr>
          <w:rFonts w:ascii="Arial" w:hAnsi="Arial" w:cs="Arial"/>
          <w:sz w:val="24"/>
          <w:szCs w:val="24"/>
        </w:rPr>
        <w:t xml:space="preserve">A-complaint text message alert is sent to bedside providers. </w:t>
      </w:r>
    </w:p>
    <w:p w14:paraId="1B2472AA" w14:textId="77777777" w:rsidR="0073201D" w:rsidRPr="00AF262E" w:rsidRDefault="0073201D" w:rsidP="00807A88">
      <w:pPr>
        <w:spacing w:after="0" w:line="240" w:lineRule="auto"/>
        <w:rPr>
          <w:rFonts w:ascii="Arial" w:hAnsi="Arial" w:cs="Arial"/>
          <w:b/>
          <w:sz w:val="24"/>
          <w:szCs w:val="24"/>
        </w:rPr>
      </w:pPr>
    </w:p>
    <w:p w14:paraId="0FB1A599" w14:textId="79FEA228" w:rsidR="0073201D" w:rsidRPr="00AF262E" w:rsidRDefault="0073201D" w:rsidP="00807A88">
      <w:pPr>
        <w:spacing w:after="0" w:line="240" w:lineRule="auto"/>
        <w:rPr>
          <w:rFonts w:ascii="Arial" w:hAnsi="Arial" w:cs="Arial"/>
          <w:b/>
          <w:sz w:val="24"/>
          <w:szCs w:val="24"/>
        </w:rPr>
      </w:pPr>
      <w:r w:rsidRPr="00AF262E">
        <w:rPr>
          <w:rFonts w:ascii="Arial" w:hAnsi="Arial" w:cs="Arial"/>
          <w:b/>
          <w:noProof/>
          <w:sz w:val="24"/>
          <w:szCs w:val="24"/>
        </w:rPr>
        <w:drawing>
          <wp:inline distT="0" distB="0" distL="0" distR="0" wp14:anchorId="389FC255" wp14:editId="625ED72C">
            <wp:extent cx="5943600" cy="3031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Dashboard  Components Diagram Edite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031490"/>
                    </a:xfrm>
                    <a:prstGeom prst="rect">
                      <a:avLst/>
                    </a:prstGeom>
                  </pic:spPr>
                </pic:pic>
              </a:graphicData>
            </a:graphic>
          </wp:inline>
        </w:drawing>
      </w:r>
    </w:p>
    <w:p w14:paraId="2D2A9282" w14:textId="77777777" w:rsidR="0073201D" w:rsidRPr="00AF262E" w:rsidRDefault="0073201D" w:rsidP="00807A88">
      <w:pPr>
        <w:spacing w:after="0" w:line="240" w:lineRule="auto"/>
        <w:rPr>
          <w:rFonts w:ascii="Arial" w:hAnsi="Arial" w:cs="Arial"/>
          <w:b/>
          <w:sz w:val="24"/>
          <w:szCs w:val="24"/>
        </w:rPr>
      </w:pPr>
    </w:p>
    <w:p w14:paraId="55435A58" w14:textId="77777777" w:rsidR="0073201D" w:rsidRPr="00AF262E" w:rsidRDefault="0073201D" w:rsidP="00807A88">
      <w:pPr>
        <w:spacing w:after="0" w:line="240" w:lineRule="auto"/>
        <w:rPr>
          <w:rFonts w:ascii="Arial" w:hAnsi="Arial" w:cs="Arial"/>
          <w:b/>
          <w:sz w:val="24"/>
          <w:szCs w:val="24"/>
        </w:rPr>
      </w:pPr>
    </w:p>
    <w:p w14:paraId="13EDC900" w14:textId="77777777" w:rsidR="0073201D" w:rsidRPr="00AF262E" w:rsidRDefault="0073201D" w:rsidP="00807A88">
      <w:pPr>
        <w:spacing w:after="0" w:line="240" w:lineRule="auto"/>
        <w:rPr>
          <w:rFonts w:ascii="Arial" w:hAnsi="Arial" w:cs="Arial"/>
          <w:b/>
          <w:sz w:val="24"/>
          <w:szCs w:val="24"/>
        </w:rPr>
      </w:pPr>
    </w:p>
    <w:p w14:paraId="528BEE42" w14:textId="77777777" w:rsidR="00665402" w:rsidRPr="00AF262E" w:rsidRDefault="00665402" w:rsidP="00807A88">
      <w:pPr>
        <w:spacing w:after="0" w:line="240" w:lineRule="auto"/>
        <w:rPr>
          <w:rFonts w:ascii="Arial" w:hAnsi="Arial" w:cs="Arial"/>
          <w:b/>
          <w:sz w:val="24"/>
          <w:szCs w:val="24"/>
        </w:rPr>
      </w:pPr>
    </w:p>
    <w:p w14:paraId="5D403071" w14:textId="77777777" w:rsidR="00665402" w:rsidRPr="00AF262E" w:rsidRDefault="00665402" w:rsidP="00807A88">
      <w:pPr>
        <w:spacing w:after="0" w:line="240" w:lineRule="auto"/>
        <w:rPr>
          <w:rFonts w:ascii="Arial" w:hAnsi="Arial" w:cs="Arial"/>
          <w:b/>
          <w:sz w:val="24"/>
          <w:szCs w:val="24"/>
        </w:rPr>
      </w:pPr>
    </w:p>
    <w:p w14:paraId="028F506C" w14:textId="77777777" w:rsidR="00665402" w:rsidRPr="00AF262E" w:rsidRDefault="00665402" w:rsidP="00807A88">
      <w:pPr>
        <w:spacing w:after="0" w:line="240" w:lineRule="auto"/>
        <w:rPr>
          <w:rFonts w:ascii="Arial" w:hAnsi="Arial" w:cs="Arial"/>
          <w:b/>
          <w:sz w:val="24"/>
          <w:szCs w:val="24"/>
        </w:rPr>
      </w:pPr>
    </w:p>
    <w:p w14:paraId="4F0CEBE4" w14:textId="77777777" w:rsidR="00665402" w:rsidRPr="00AF262E" w:rsidRDefault="00665402" w:rsidP="00807A88">
      <w:pPr>
        <w:spacing w:after="0" w:line="240" w:lineRule="auto"/>
        <w:rPr>
          <w:rFonts w:ascii="Arial" w:hAnsi="Arial" w:cs="Arial"/>
          <w:b/>
          <w:sz w:val="24"/>
          <w:szCs w:val="24"/>
        </w:rPr>
      </w:pPr>
    </w:p>
    <w:p w14:paraId="3DC26D8F" w14:textId="77777777" w:rsidR="00665402" w:rsidRPr="00AF262E" w:rsidRDefault="00665402" w:rsidP="00807A88">
      <w:pPr>
        <w:spacing w:after="0" w:line="240" w:lineRule="auto"/>
        <w:rPr>
          <w:rFonts w:ascii="Arial" w:hAnsi="Arial" w:cs="Arial"/>
          <w:b/>
          <w:sz w:val="24"/>
          <w:szCs w:val="24"/>
        </w:rPr>
      </w:pPr>
    </w:p>
    <w:p w14:paraId="66F1EEB9" w14:textId="77777777" w:rsidR="00665402" w:rsidRPr="00AF262E" w:rsidRDefault="00665402" w:rsidP="00807A88">
      <w:pPr>
        <w:spacing w:after="0" w:line="240" w:lineRule="auto"/>
        <w:rPr>
          <w:rFonts w:ascii="Arial" w:hAnsi="Arial" w:cs="Arial"/>
          <w:b/>
          <w:sz w:val="24"/>
          <w:szCs w:val="24"/>
        </w:rPr>
      </w:pPr>
    </w:p>
    <w:p w14:paraId="5DCAF28D" w14:textId="77777777" w:rsidR="00B85DBA" w:rsidRPr="00AF262E" w:rsidRDefault="00B85DBA" w:rsidP="00807A88">
      <w:pPr>
        <w:spacing w:after="0" w:line="240" w:lineRule="auto"/>
        <w:rPr>
          <w:rFonts w:ascii="Arial" w:hAnsi="Arial" w:cs="Arial"/>
          <w:b/>
          <w:sz w:val="24"/>
          <w:szCs w:val="24"/>
        </w:rPr>
      </w:pPr>
    </w:p>
    <w:p w14:paraId="5394251A" w14:textId="77777777" w:rsidR="00D53DC7" w:rsidRPr="00AF262E" w:rsidRDefault="00D53DC7" w:rsidP="00807A88">
      <w:pPr>
        <w:spacing w:after="0" w:line="240" w:lineRule="auto"/>
        <w:rPr>
          <w:rFonts w:ascii="Arial" w:hAnsi="Arial" w:cs="Arial"/>
          <w:b/>
          <w:sz w:val="24"/>
          <w:szCs w:val="24"/>
        </w:rPr>
      </w:pPr>
    </w:p>
    <w:p w14:paraId="0950EDDB" w14:textId="77777777" w:rsidR="00D53DC7" w:rsidRPr="00AF262E" w:rsidRDefault="00D53DC7" w:rsidP="00807A88">
      <w:pPr>
        <w:spacing w:after="0" w:line="240" w:lineRule="auto"/>
        <w:rPr>
          <w:rFonts w:ascii="Arial" w:hAnsi="Arial" w:cs="Arial"/>
          <w:b/>
          <w:sz w:val="24"/>
          <w:szCs w:val="24"/>
        </w:rPr>
      </w:pPr>
    </w:p>
    <w:p w14:paraId="1DB91DE0" w14:textId="77777777" w:rsidR="00D53DC7" w:rsidRPr="00AF262E" w:rsidRDefault="00D53DC7" w:rsidP="00807A88">
      <w:pPr>
        <w:spacing w:after="0" w:line="240" w:lineRule="auto"/>
        <w:rPr>
          <w:rFonts w:ascii="Arial" w:hAnsi="Arial" w:cs="Arial"/>
          <w:b/>
          <w:sz w:val="24"/>
          <w:szCs w:val="24"/>
        </w:rPr>
      </w:pPr>
    </w:p>
    <w:p w14:paraId="66554662" w14:textId="77777777" w:rsidR="00D53DC7" w:rsidRPr="00AF262E" w:rsidRDefault="00D53DC7" w:rsidP="00807A88">
      <w:pPr>
        <w:spacing w:after="0" w:line="240" w:lineRule="auto"/>
        <w:rPr>
          <w:rFonts w:ascii="Arial" w:hAnsi="Arial" w:cs="Arial"/>
          <w:b/>
          <w:sz w:val="24"/>
          <w:szCs w:val="24"/>
        </w:rPr>
      </w:pPr>
    </w:p>
    <w:p w14:paraId="159193A2" w14:textId="77777777" w:rsidR="00D53DC7" w:rsidRPr="00AF262E" w:rsidRDefault="00D53DC7" w:rsidP="00807A88">
      <w:pPr>
        <w:spacing w:after="0" w:line="240" w:lineRule="auto"/>
        <w:rPr>
          <w:rFonts w:ascii="Arial" w:hAnsi="Arial" w:cs="Arial"/>
          <w:b/>
          <w:sz w:val="24"/>
          <w:szCs w:val="24"/>
        </w:rPr>
      </w:pPr>
    </w:p>
    <w:p w14:paraId="0E6B77AB" w14:textId="77777777" w:rsidR="00D53DC7" w:rsidRPr="00AF262E" w:rsidRDefault="00D53DC7" w:rsidP="00807A88">
      <w:pPr>
        <w:spacing w:after="0" w:line="240" w:lineRule="auto"/>
        <w:rPr>
          <w:rFonts w:ascii="Arial" w:hAnsi="Arial" w:cs="Arial"/>
          <w:b/>
          <w:sz w:val="24"/>
          <w:szCs w:val="24"/>
        </w:rPr>
      </w:pPr>
    </w:p>
    <w:p w14:paraId="1BA0099E" w14:textId="77777777" w:rsidR="00D53DC7" w:rsidRPr="00AF262E" w:rsidRDefault="00D53DC7" w:rsidP="00807A88">
      <w:pPr>
        <w:spacing w:after="0" w:line="240" w:lineRule="auto"/>
        <w:rPr>
          <w:rFonts w:ascii="Arial" w:hAnsi="Arial" w:cs="Arial"/>
          <w:b/>
          <w:sz w:val="24"/>
          <w:szCs w:val="24"/>
        </w:rPr>
      </w:pPr>
    </w:p>
    <w:p w14:paraId="6DC8BED6" w14:textId="77777777" w:rsidR="00D53DC7" w:rsidRPr="00AF262E" w:rsidRDefault="00D53DC7" w:rsidP="00807A88">
      <w:pPr>
        <w:spacing w:after="0" w:line="240" w:lineRule="auto"/>
        <w:rPr>
          <w:rFonts w:ascii="Arial" w:hAnsi="Arial" w:cs="Arial"/>
          <w:b/>
          <w:sz w:val="24"/>
          <w:szCs w:val="24"/>
        </w:rPr>
      </w:pPr>
    </w:p>
    <w:p w14:paraId="505BDA4E" w14:textId="77777777" w:rsidR="00D53DC7" w:rsidRPr="00AF262E" w:rsidRDefault="00D53DC7" w:rsidP="00807A88">
      <w:pPr>
        <w:spacing w:after="0" w:line="240" w:lineRule="auto"/>
        <w:rPr>
          <w:rFonts w:ascii="Arial" w:hAnsi="Arial" w:cs="Arial"/>
          <w:b/>
          <w:sz w:val="24"/>
          <w:szCs w:val="24"/>
        </w:rPr>
      </w:pPr>
    </w:p>
    <w:p w14:paraId="24284BEE" w14:textId="77777777" w:rsidR="00D53DC7" w:rsidRPr="00AF262E" w:rsidRDefault="00D53DC7" w:rsidP="00807A88">
      <w:pPr>
        <w:spacing w:after="0" w:line="240" w:lineRule="auto"/>
        <w:rPr>
          <w:rFonts w:ascii="Arial" w:hAnsi="Arial" w:cs="Arial"/>
          <w:b/>
          <w:sz w:val="24"/>
          <w:szCs w:val="24"/>
        </w:rPr>
      </w:pPr>
    </w:p>
    <w:p w14:paraId="0C12DC05" w14:textId="3D11C554" w:rsidR="00A32BC6" w:rsidRPr="00AF262E" w:rsidRDefault="00665402" w:rsidP="00807A88">
      <w:pPr>
        <w:spacing w:after="0" w:line="240" w:lineRule="auto"/>
        <w:rPr>
          <w:rFonts w:ascii="Arial" w:hAnsi="Arial" w:cs="Arial"/>
          <w:sz w:val="24"/>
          <w:szCs w:val="24"/>
        </w:rPr>
      </w:pPr>
      <w:r w:rsidRPr="00AF262E">
        <w:rPr>
          <w:rFonts w:ascii="Arial" w:hAnsi="Arial" w:cs="Arial"/>
          <w:b/>
          <w:sz w:val="24"/>
          <w:szCs w:val="24"/>
        </w:rPr>
        <w:lastRenderedPageBreak/>
        <w:t xml:space="preserve">Table </w:t>
      </w:r>
      <w:r w:rsidR="00E9639D">
        <w:rPr>
          <w:rFonts w:ascii="Arial" w:hAnsi="Arial" w:cs="Arial"/>
          <w:b/>
          <w:sz w:val="24"/>
          <w:szCs w:val="24"/>
        </w:rPr>
        <w:t>S</w:t>
      </w:r>
      <w:r w:rsidRPr="00AF262E">
        <w:rPr>
          <w:rFonts w:ascii="Arial" w:hAnsi="Arial" w:cs="Arial"/>
          <w:b/>
          <w:sz w:val="24"/>
          <w:szCs w:val="24"/>
        </w:rPr>
        <w:t>1</w:t>
      </w:r>
      <w:r w:rsidR="00726B9A" w:rsidRPr="00AF262E">
        <w:rPr>
          <w:rFonts w:ascii="Arial" w:hAnsi="Arial" w:cs="Arial"/>
          <w:b/>
          <w:sz w:val="24"/>
          <w:szCs w:val="24"/>
        </w:rPr>
        <w:t xml:space="preserve">. </w:t>
      </w:r>
      <w:r w:rsidR="00726B9A" w:rsidRPr="00AF262E">
        <w:rPr>
          <w:rFonts w:ascii="Arial" w:hAnsi="Arial" w:cs="Arial"/>
          <w:sz w:val="24"/>
          <w:szCs w:val="24"/>
        </w:rPr>
        <w:t>C</w:t>
      </w:r>
      <w:r w:rsidR="00A32BC6" w:rsidRPr="00AF262E">
        <w:rPr>
          <w:rFonts w:ascii="Arial" w:hAnsi="Arial" w:cs="Arial"/>
          <w:sz w:val="24"/>
          <w:szCs w:val="24"/>
        </w:rPr>
        <w:t>riteria for</w:t>
      </w:r>
      <w:r w:rsidRPr="00AF262E">
        <w:rPr>
          <w:rFonts w:ascii="Arial" w:hAnsi="Arial" w:cs="Arial"/>
          <w:sz w:val="24"/>
          <w:szCs w:val="24"/>
        </w:rPr>
        <w:t xml:space="preserve"> the spontaneous breathing trial (SBT) and spontaneous awakening trial (SAT) alerts</w:t>
      </w:r>
      <w:r w:rsidR="00A32BC6" w:rsidRPr="00AF262E">
        <w:rPr>
          <w:rFonts w:ascii="Arial" w:hAnsi="Arial" w:cs="Arial"/>
          <w:sz w:val="24"/>
          <w:szCs w:val="24"/>
        </w:rPr>
        <w:t xml:space="preserve">, and </w:t>
      </w:r>
      <w:r w:rsidRPr="00AF262E">
        <w:rPr>
          <w:rFonts w:ascii="Arial" w:hAnsi="Arial" w:cs="Arial"/>
          <w:sz w:val="24"/>
          <w:szCs w:val="24"/>
        </w:rPr>
        <w:t xml:space="preserve">the </w:t>
      </w:r>
      <w:r w:rsidR="00A32BC6" w:rsidRPr="00AF262E">
        <w:rPr>
          <w:rFonts w:ascii="Arial" w:hAnsi="Arial" w:cs="Arial"/>
          <w:sz w:val="24"/>
          <w:szCs w:val="24"/>
        </w:rPr>
        <w:t>ABC dashboard nudges.</w:t>
      </w:r>
    </w:p>
    <w:p w14:paraId="4A8F70FA" w14:textId="77777777" w:rsidR="00A32BC6" w:rsidRPr="00AF262E" w:rsidRDefault="00A32BC6" w:rsidP="00807A88">
      <w:pPr>
        <w:spacing w:after="0" w:line="240" w:lineRule="auto"/>
        <w:rPr>
          <w:rFonts w:ascii="Arial" w:hAnsi="Arial" w:cs="Arial"/>
          <w:sz w:val="24"/>
          <w:szCs w:val="24"/>
        </w:rPr>
      </w:pPr>
    </w:p>
    <w:tbl>
      <w:tblPr>
        <w:tblStyle w:val="TableGrid"/>
        <w:tblW w:w="8478" w:type="dxa"/>
        <w:tblInd w:w="441" w:type="dxa"/>
        <w:tblLook w:val="04A0" w:firstRow="1" w:lastRow="0" w:firstColumn="1" w:lastColumn="0" w:noHBand="0" w:noVBand="1"/>
      </w:tblPr>
      <w:tblGrid>
        <w:gridCol w:w="3618"/>
        <w:gridCol w:w="4860"/>
      </w:tblGrid>
      <w:tr w:rsidR="00A32BC6" w:rsidRPr="00AF262E" w14:paraId="66979FFE" w14:textId="77777777" w:rsidTr="00556043">
        <w:trPr>
          <w:trHeight w:val="404"/>
        </w:trPr>
        <w:tc>
          <w:tcPr>
            <w:tcW w:w="3618" w:type="dxa"/>
            <w:vAlign w:val="center"/>
          </w:tcPr>
          <w:p w14:paraId="7BEDF365" w14:textId="77777777" w:rsidR="00A32BC6" w:rsidRPr="00AF262E" w:rsidRDefault="00A32BC6" w:rsidP="00807A88">
            <w:pPr>
              <w:spacing w:after="0" w:line="240" w:lineRule="auto"/>
              <w:rPr>
                <w:rFonts w:ascii="Arial" w:hAnsi="Arial" w:cs="Arial"/>
                <w:sz w:val="24"/>
                <w:szCs w:val="24"/>
              </w:rPr>
            </w:pPr>
            <w:r w:rsidRPr="00AF262E">
              <w:rPr>
                <w:rFonts w:ascii="Arial" w:hAnsi="Arial" w:cs="Arial"/>
                <w:b/>
                <w:sz w:val="24"/>
                <w:szCs w:val="24"/>
              </w:rPr>
              <w:t>Algorithm</w:t>
            </w:r>
          </w:p>
        </w:tc>
        <w:tc>
          <w:tcPr>
            <w:tcW w:w="4860" w:type="dxa"/>
            <w:vAlign w:val="center"/>
          </w:tcPr>
          <w:p w14:paraId="729F5BF4" w14:textId="77777777" w:rsidR="00A32BC6" w:rsidRPr="00AF262E" w:rsidRDefault="00A32BC6" w:rsidP="00807A88">
            <w:pPr>
              <w:spacing w:after="0" w:line="240" w:lineRule="auto"/>
              <w:rPr>
                <w:rFonts w:ascii="Arial" w:hAnsi="Arial" w:cs="Arial"/>
                <w:sz w:val="24"/>
                <w:szCs w:val="24"/>
              </w:rPr>
            </w:pPr>
            <w:r w:rsidRPr="00AF262E">
              <w:rPr>
                <w:rFonts w:ascii="Arial" w:hAnsi="Arial" w:cs="Arial"/>
                <w:b/>
                <w:sz w:val="24"/>
                <w:szCs w:val="24"/>
              </w:rPr>
              <w:t>Criteria</w:t>
            </w:r>
          </w:p>
        </w:tc>
      </w:tr>
      <w:tr w:rsidR="00A32BC6" w:rsidRPr="00AF262E" w14:paraId="77A33E36" w14:textId="77777777" w:rsidTr="00556043">
        <w:trPr>
          <w:trHeight w:val="4751"/>
        </w:trPr>
        <w:tc>
          <w:tcPr>
            <w:tcW w:w="3618" w:type="dxa"/>
            <w:vAlign w:val="center"/>
          </w:tcPr>
          <w:p w14:paraId="61E1B2F5" w14:textId="77777777" w:rsidR="00A32BC6" w:rsidRPr="00AF262E" w:rsidRDefault="00A32BC6" w:rsidP="00807A88">
            <w:pPr>
              <w:spacing w:after="0" w:line="240" w:lineRule="auto"/>
              <w:rPr>
                <w:rFonts w:ascii="Arial" w:hAnsi="Arial" w:cs="Arial"/>
                <w:b/>
                <w:sz w:val="24"/>
                <w:szCs w:val="24"/>
              </w:rPr>
            </w:pPr>
            <w:r w:rsidRPr="00AF262E">
              <w:rPr>
                <w:rFonts w:ascii="Arial" w:hAnsi="Arial" w:cs="Arial"/>
                <w:sz w:val="24"/>
                <w:szCs w:val="24"/>
              </w:rPr>
              <w:t>SBT Alert Criteria</w:t>
            </w:r>
          </w:p>
        </w:tc>
        <w:tc>
          <w:tcPr>
            <w:tcW w:w="4860" w:type="dxa"/>
            <w:vAlign w:val="center"/>
          </w:tcPr>
          <w:p w14:paraId="2A9B391F" w14:textId="77777777" w:rsidR="00A32BC6" w:rsidRPr="00AF262E" w:rsidRDefault="00A32BC6" w:rsidP="00807A88">
            <w:pPr>
              <w:pStyle w:val="ListParagraph"/>
              <w:widowControl w:val="0"/>
              <w:numPr>
                <w:ilvl w:val="0"/>
                <w:numId w:val="2"/>
              </w:numPr>
              <w:spacing w:after="0" w:line="240" w:lineRule="auto"/>
              <w:ind w:left="260" w:hanging="260"/>
              <w:contextualSpacing w:val="0"/>
              <w:rPr>
                <w:rFonts w:ascii="Arial" w:hAnsi="Arial" w:cs="Arial"/>
                <w:sz w:val="24"/>
                <w:szCs w:val="24"/>
              </w:rPr>
            </w:pPr>
            <w:r w:rsidRPr="00AF262E">
              <w:rPr>
                <w:rFonts w:ascii="Arial" w:hAnsi="Arial" w:cs="Arial"/>
                <w:sz w:val="24"/>
                <w:szCs w:val="24"/>
              </w:rPr>
              <w:t>Ventilator duration ≥ 6 hours</w:t>
            </w:r>
          </w:p>
          <w:p w14:paraId="1FEB251E" w14:textId="77777777" w:rsidR="00A32BC6" w:rsidRPr="00AF262E" w:rsidRDefault="00A32BC6" w:rsidP="00807A88">
            <w:pPr>
              <w:pStyle w:val="ListParagraph"/>
              <w:widowControl w:val="0"/>
              <w:numPr>
                <w:ilvl w:val="0"/>
                <w:numId w:val="2"/>
              </w:numPr>
              <w:spacing w:after="0" w:line="240" w:lineRule="auto"/>
              <w:ind w:left="260" w:hanging="260"/>
              <w:contextualSpacing w:val="0"/>
              <w:rPr>
                <w:rFonts w:ascii="Arial" w:hAnsi="Arial" w:cs="Arial"/>
                <w:sz w:val="24"/>
                <w:szCs w:val="24"/>
              </w:rPr>
            </w:pPr>
            <w:r w:rsidRPr="00AF262E">
              <w:rPr>
                <w:rFonts w:ascii="Arial" w:hAnsi="Arial" w:cs="Arial"/>
                <w:sz w:val="24"/>
                <w:szCs w:val="24"/>
              </w:rPr>
              <w:t>Stable oxygenation for ≥ 2 hours</w:t>
            </w:r>
          </w:p>
          <w:p w14:paraId="1AFBB4FC"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SpO</w:t>
            </w:r>
            <w:r w:rsidRPr="00AF262E">
              <w:rPr>
                <w:rFonts w:ascii="Arial" w:hAnsi="Arial" w:cs="Arial"/>
                <w:sz w:val="24"/>
                <w:szCs w:val="24"/>
                <w:vertAlign w:val="subscript"/>
              </w:rPr>
              <w:t>2</w:t>
            </w:r>
            <w:r w:rsidRPr="00AF262E">
              <w:rPr>
                <w:rFonts w:ascii="Arial" w:hAnsi="Arial" w:cs="Arial"/>
                <w:sz w:val="24"/>
                <w:szCs w:val="24"/>
              </w:rPr>
              <w:t xml:space="preserve"> ≥ 88%</w:t>
            </w:r>
          </w:p>
          <w:p w14:paraId="455AED28"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PEEP ≤ 8</w:t>
            </w:r>
          </w:p>
          <w:p w14:paraId="4C48E78E"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FiO</w:t>
            </w:r>
            <w:r w:rsidRPr="00AF262E">
              <w:rPr>
                <w:rFonts w:ascii="Arial" w:hAnsi="Arial" w:cs="Arial"/>
                <w:sz w:val="24"/>
                <w:szCs w:val="24"/>
                <w:vertAlign w:val="subscript"/>
              </w:rPr>
              <w:t>2</w:t>
            </w:r>
            <w:r w:rsidRPr="00AF262E">
              <w:rPr>
                <w:rFonts w:ascii="Arial" w:hAnsi="Arial" w:cs="Arial"/>
                <w:sz w:val="24"/>
                <w:szCs w:val="24"/>
              </w:rPr>
              <w:t xml:space="preserve"> ≤ 0.50</w:t>
            </w:r>
          </w:p>
          <w:p w14:paraId="23E80C21"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Not receiving paralytics</w:t>
            </w:r>
          </w:p>
          <w:p w14:paraId="182603CA"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Not receiving inhaled prostacyclin</w:t>
            </w:r>
          </w:p>
          <w:p w14:paraId="056C1FE6" w14:textId="77777777" w:rsidR="00A32BC6" w:rsidRPr="00AF262E" w:rsidRDefault="00A32BC6" w:rsidP="00807A88">
            <w:pPr>
              <w:pStyle w:val="ListParagraph"/>
              <w:widowControl w:val="0"/>
              <w:numPr>
                <w:ilvl w:val="0"/>
                <w:numId w:val="2"/>
              </w:numPr>
              <w:spacing w:after="0" w:line="240" w:lineRule="auto"/>
              <w:ind w:left="260" w:hanging="260"/>
              <w:contextualSpacing w:val="0"/>
              <w:rPr>
                <w:rFonts w:ascii="Arial" w:hAnsi="Arial" w:cs="Arial"/>
                <w:sz w:val="24"/>
                <w:szCs w:val="24"/>
              </w:rPr>
            </w:pPr>
            <w:r w:rsidRPr="00AF262E">
              <w:rPr>
                <w:rFonts w:ascii="Arial" w:hAnsi="Arial" w:cs="Arial"/>
                <w:sz w:val="24"/>
                <w:szCs w:val="24"/>
              </w:rPr>
              <w:t>Stable respiratory dynamics for ≥ 2 hours</w:t>
            </w:r>
          </w:p>
          <w:p w14:paraId="201060EC"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RR ≤ 30</w:t>
            </w:r>
          </w:p>
          <w:p w14:paraId="2F62F136"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HR ≤ 130</w:t>
            </w:r>
          </w:p>
          <w:p w14:paraId="01CC764B"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pH ≥ 7.3</w:t>
            </w:r>
          </w:p>
          <w:p w14:paraId="1BE2CE46"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V</w:t>
            </w:r>
            <w:r w:rsidRPr="00AF262E">
              <w:rPr>
                <w:rFonts w:ascii="Arial" w:hAnsi="Arial" w:cs="Arial"/>
                <w:sz w:val="24"/>
                <w:szCs w:val="24"/>
                <w:vertAlign w:val="subscript"/>
              </w:rPr>
              <w:t>E</w:t>
            </w:r>
            <w:r w:rsidRPr="00AF262E">
              <w:rPr>
                <w:rFonts w:ascii="Arial" w:hAnsi="Arial" w:cs="Arial"/>
                <w:sz w:val="24"/>
                <w:szCs w:val="24"/>
              </w:rPr>
              <w:t xml:space="preserve"> &lt; 20</w:t>
            </w:r>
          </w:p>
          <w:p w14:paraId="671021A8" w14:textId="77777777" w:rsidR="00A32BC6" w:rsidRPr="00AF262E" w:rsidRDefault="00A32BC6" w:rsidP="00807A88">
            <w:pPr>
              <w:pStyle w:val="ListParagraph"/>
              <w:widowControl w:val="0"/>
              <w:numPr>
                <w:ilvl w:val="0"/>
                <w:numId w:val="2"/>
              </w:numPr>
              <w:spacing w:after="0" w:line="240" w:lineRule="auto"/>
              <w:ind w:left="260" w:hanging="260"/>
              <w:contextualSpacing w:val="0"/>
              <w:rPr>
                <w:rFonts w:ascii="Arial" w:hAnsi="Arial" w:cs="Arial"/>
                <w:sz w:val="24"/>
                <w:szCs w:val="24"/>
              </w:rPr>
            </w:pPr>
            <w:r w:rsidRPr="00AF262E">
              <w:rPr>
                <w:rFonts w:ascii="Arial" w:hAnsi="Arial" w:cs="Arial"/>
                <w:sz w:val="24"/>
                <w:szCs w:val="24"/>
              </w:rPr>
              <w:t>Stable hemodynamics ≥ 2 hours</w:t>
            </w:r>
          </w:p>
          <w:p w14:paraId="70E80CC9"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Norepinephrine ≤ 3mcg/min</w:t>
            </w:r>
          </w:p>
          <w:p w14:paraId="113F644C"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Vasopressin OFF</w:t>
            </w:r>
          </w:p>
          <w:p w14:paraId="47F77307"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Epinephrine ≤ 2mcg/min</w:t>
            </w:r>
          </w:p>
          <w:p w14:paraId="7B04AEF4"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Phenylephrine ≤ 50mcg/min</w:t>
            </w:r>
          </w:p>
          <w:p w14:paraId="7DB8B78E"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Dobutamine ≤ 5mcg/kg/min</w:t>
            </w:r>
          </w:p>
          <w:p w14:paraId="3266B899"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Dopamine ≤ 5 mcg/</w:t>
            </w:r>
            <w:proofErr w:type="spellStart"/>
            <w:r w:rsidRPr="00AF262E">
              <w:rPr>
                <w:rFonts w:ascii="Arial" w:hAnsi="Arial" w:cs="Arial"/>
                <w:sz w:val="24"/>
                <w:szCs w:val="24"/>
              </w:rPr>
              <w:t>kg.min</w:t>
            </w:r>
            <w:proofErr w:type="spellEnd"/>
          </w:p>
          <w:p w14:paraId="29C4A2B8" w14:textId="77777777" w:rsidR="00A32BC6" w:rsidRPr="00AF262E" w:rsidRDefault="00A32BC6" w:rsidP="00807A88">
            <w:pPr>
              <w:pStyle w:val="ListParagraph"/>
              <w:widowControl w:val="0"/>
              <w:numPr>
                <w:ilvl w:val="1"/>
                <w:numId w:val="2"/>
              </w:numPr>
              <w:spacing w:after="0" w:line="240" w:lineRule="auto"/>
              <w:ind w:left="710" w:hanging="270"/>
              <w:contextualSpacing w:val="0"/>
              <w:rPr>
                <w:rFonts w:ascii="Arial" w:hAnsi="Arial" w:cs="Arial"/>
                <w:sz w:val="24"/>
                <w:szCs w:val="24"/>
              </w:rPr>
            </w:pPr>
            <w:r w:rsidRPr="00AF262E">
              <w:rPr>
                <w:rFonts w:ascii="Arial" w:hAnsi="Arial" w:cs="Arial"/>
                <w:sz w:val="24"/>
                <w:szCs w:val="24"/>
              </w:rPr>
              <w:t>Milrinone ≤ 0.25 mcg/kg/min</w:t>
            </w:r>
          </w:p>
        </w:tc>
      </w:tr>
      <w:tr w:rsidR="00A32BC6" w:rsidRPr="00AF262E" w14:paraId="0F87B0CB" w14:textId="77777777" w:rsidTr="00556043">
        <w:trPr>
          <w:trHeight w:val="926"/>
        </w:trPr>
        <w:tc>
          <w:tcPr>
            <w:tcW w:w="3618" w:type="dxa"/>
            <w:vAlign w:val="center"/>
          </w:tcPr>
          <w:p w14:paraId="4C96A7DC" w14:textId="77777777" w:rsidR="00A32BC6" w:rsidRPr="00AF262E" w:rsidRDefault="00A32BC6" w:rsidP="00807A88">
            <w:pPr>
              <w:spacing w:after="0" w:line="240" w:lineRule="auto"/>
              <w:rPr>
                <w:rFonts w:ascii="Arial" w:hAnsi="Arial" w:cs="Arial"/>
                <w:sz w:val="24"/>
                <w:szCs w:val="24"/>
              </w:rPr>
            </w:pPr>
            <w:r w:rsidRPr="00AF262E">
              <w:rPr>
                <w:rFonts w:ascii="Arial" w:hAnsi="Arial" w:cs="Arial"/>
                <w:sz w:val="24"/>
                <w:szCs w:val="24"/>
              </w:rPr>
              <w:t>SAT Alert criteria</w:t>
            </w:r>
          </w:p>
        </w:tc>
        <w:tc>
          <w:tcPr>
            <w:tcW w:w="4860" w:type="dxa"/>
            <w:vAlign w:val="center"/>
          </w:tcPr>
          <w:p w14:paraId="4AB281B5" w14:textId="77777777" w:rsidR="00A32BC6" w:rsidRPr="00AF262E" w:rsidRDefault="00A32BC6" w:rsidP="00807A88">
            <w:pPr>
              <w:pStyle w:val="ListParagraph"/>
              <w:widowControl w:val="0"/>
              <w:numPr>
                <w:ilvl w:val="0"/>
                <w:numId w:val="8"/>
              </w:numPr>
              <w:spacing w:after="0" w:line="240" w:lineRule="auto"/>
              <w:ind w:left="250" w:hanging="250"/>
              <w:contextualSpacing w:val="0"/>
              <w:rPr>
                <w:rFonts w:ascii="Arial" w:hAnsi="Arial" w:cs="Arial"/>
                <w:sz w:val="24"/>
                <w:szCs w:val="24"/>
              </w:rPr>
            </w:pPr>
            <w:r w:rsidRPr="00AF262E">
              <w:rPr>
                <w:rFonts w:ascii="Arial" w:hAnsi="Arial" w:cs="Arial"/>
                <w:sz w:val="24"/>
                <w:szCs w:val="24"/>
              </w:rPr>
              <w:t>SBT criteria met</w:t>
            </w:r>
          </w:p>
          <w:p w14:paraId="3D26CDFA" w14:textId="77777777" w:rsidR="00A32BC6" w:rsidRPr="00AF262E" w:rsidRDefault="00A32BC6" w:rsidP="00807A88">
            <w:pPr>
              <w:pStyle w:val="ListParagraph"/>
              <w:widowControl w:val="0"/>
              <w:numPr>
                <w:ilvl w:val="0"/>
                <w:numId w:val="8"/>
              </w:numPr>
              <w:spacing w:after="0" w:line="240" w:lineRule="auto"/>
              <w:ind w:left="250" w:hanging="250"/>
              <w:contextualSpacing w:val="0"/>
              <w:rPr>
                <w:rFonts w:ascii="Arial" w:hAnsi="Arial" w:cs="Arial"/>
                <w:sz w:val="24"/>
                <w:szCs w:val="24"/>
              </w:rPr>
            </w:pPr>
            <w:r w:rsidRPr="00AF262E">
              <w:rPr>
                <w:rFonts w:ascii="Arial" w:hAnsi="Arial" w:cs="Arial"/>
                <w:sz w:val="24"/>
                <w:szCs w:val="24"/>
              </w:rPr>
              <w:t>RASS &lt; 0</w:t>
            </w:r>
          </w:p>
          <w:p w14:paraId="14B8C5C4" w14:textId="77777777" w:rsidR="00A32BC6" w:rsidRPr="00AF262E" w:rsidRDefault="00A32BC6" w:rsidP="00807A88">
            <w:pPr>
              <w:pStyle w:val="ListParagraph"/>
              <w:widowControl w:val="0"/>
              <w:numPr>
                <w:ilvl w:val="0"/>
                <w:numId w:val="8"/>
              </w:numPr>
              <w:spacing w:after="0" w:line="240" w:lineRule="auto"/>
              <w:ind w:left="250" w:hanging="250"/>
              <w:contextualSpacing w:val="0"/>
              <w:rPr>
                <w:rFonts w:ascii="Arial" w:hAnsi="Arial" w:cs="Arial"/>
                <w:sz w:val="24"/>
                <w:szCs w:val="24"/>
              </w:rPr>
            </w:pPr>
            <w:r w:rsidRPr="00AF262E">
              <w:rPr>
                <w:rFonts w:ascii="Arial" w:hAnsi="Arial" w:cs="Arial"/>
                <w:sz w:val="24"/>
                <w:szCs w:val="24"/>
              </w:rPr>
              <w:t>Receiving continuous opiate or sedative infusion</w:t>
            </w:r>
          </w:p>
        </w:tc>
      </w:tr>
      <w:tr w:rsidR="00A32BC6" w:rsidRPr="00AF262E" w14:paraId="059F2B55" w14:textId="77777777" w:rsidTr="00556043">
        <w:trPr>
          <w:trHeight w:val="620"/>
        </w:trPr>
        <w:tc>
          <w:tcPr>
            <w:tcW w:w="3618" w:type="dxa"/>
            <w:vAlign w:val="center"/>
          </w:tcPr>
          <w:p w14:paraId="63962540" w14:textId="77777777" w:rsidR="00A32BC6" w:rsidRPr="00AF262E" w:rsidRDefault="00A32BC6" w:rsidP="00807A88">
            <w:pPr>
              <w:spacing w:after="0" w:line="240" w:lineRule="auto"/>
              <w:rPr>
                <w:rFonts w:ascii="Arial" w:hAnsi="Arial" w:cs="Arial"/>
                <w:sz w:val="24"/>
                <w:szCs w:val="24"/>
              </w:rPr>
            </w:pPr>
            <w:r w:rsidRPr="00AF262E">
              <w:rPr>
                <w:rFonts w:ascii="Arial" w:hAnsi="Arial" w:cs="Arial"/>
                <w:sz w:val="24"/>
                <w:szCs w:val="24"/>
              </w:rPr>
              <w:t>Consider weaning FiO</w:t>
            </w:r>
            <w:r w:rsidRPr="00AF262E">
              <w:rPr>
                <w:rFonts w:ascii="Arial" w:hAnsi="Arial" w:cs="Arial"/>
                <w:sz w:val="24"/>
                <w:szCs w:val="24"/>
                <w:vertAlign w:val="subscript"/>
              </w:rPr>
              <w:t>2</w:t>
            </w:r>
            <w:r w:rsidRPr="00AF262E">
              <w:rPr>
                <w:rFonts w:ascii="Arial" w:hAnsi="Arial" w:cs="Arial"/>
                <w:sz w:val="24"/>
                <w:szCs w:val="24"/>
              </w:rPr>
              <w:t xml:space="preserve"> nudge</w:t>
            </w:r>
          </w:p>
        </w:tc>
        <w:tc>
          <w:tcPr>
            <w:tcW w:w="4860" w:type="dxa"/>
            <w:vAlign w:val="center"/>
          </w:tcPr>
          <w:p w14:paraId="121FE95C" w14:textId="77777777" w:rsidR="00A32BC6" w:rsidRPr="00AF262E" w:rsidRDefault="00A32BC6" w:rsidP="00807A88">
            <w:pPr>
              <w:pStyle w:val="ListParagraph"/>
              <w:widowControl w:val="0"/>
              <w:numPr>
                <w:ilvl w:val="0"/>
                <w:numId w:val="3"/>
              </w:numPr>
              <w:spacing w:after="0" w:line="240" w:lineRule="auto"/>
              <w:ind w:left="252" w:hanging="252"/>
              <w:contextualSpacing w:val="0"/>
              <w:rPr>
                <w:rFonts w:ascii="Arial" w:hAnsi="Arial" w:cs="Arial"/>
                <w:sz w:val="24"/>
                <w:szCs w:val="24"/>
              </w:rPr>
            </w:pPr>
            <w:r w:rsidRPr="00AF262E">
              <w:rPr>
                <w:rFonts w:ascii="Arial" w:hAnsi="Arial" w:cs="Arial"/>
                <w:sz w:val="24"/>
                <w:szCs w:val="24"/>
              </w:rPr>
              <w:t>SpO</w:t>
            </w:r>
            <w:r w:rsidRPr="00AF262E">
              <w:rPr>
                <w:rFonts w:ascii="Arial" w:hAnsi="Arial" w:cs="Arial"/>
                <w:sz w:val="24"/>
                <w:szCs w:val="24"/>
                <w:vertAlign w:val="subscript"/>
              </w:rPr>
              <w:t>2</w:t>
            </w:r>
            <w:r w:rsidRPr="00AF262E">
              <w:rPr>
                <w:rFonts w:ascii="Arial" w:hAnsi="Arial" w:cs="Arial"/>
                <w:sz w:val="24"/>
                <w:szCs w:val="24"/>
              </w:rPr>
              <w:t xml:space="preserve"> &gt; 94% for ≥ 4 hours</w:t>
            </w:r>
          </w:p>
          <w:p w14:paraId="6D48317B" w14:textId="77777777" w:rsidR="00A32BC6" w:rsidRPr="00AF262E" w:rsidRDefault="00A32BC6" w:rsidP="00807A88">
            <w:pPr>
              <w:pStyle w:val="ListParagraph"/>
              <w:widowControl w:val="0"/>
              <w:numPr>
                <w:ilvl w:val="0"/>
                <w:numId w:val="3"/>
              </w:numPr>
              <w:spacing w:after="0" w:line="240" w:lineRule="auto"/>
              <w:ind w:left="252" w:hanging="252"/>
              <w:rPr>
                <w:rFonts w:ascii="Arial" w:hAnsi="Arial" w:cs="Arial"/>
                <w:sz w:val="24"/>
                <w:szCs w:val="24"/>
              </w:rPr>
            </w:pPr>
            <w:r w:rsidRPr="00AF262E">
              <w:rPr>
                <w:rFonts w:ascii="Arial" w:hAnsi="Arial" w:cs="Arial"/>
                <w:sz w:val="24"/>
                <w:szCs w:val="24"/>
              </w:rPr>
              <w:t>FiO</w:t>
            </w:r>
            <w:r w:rsidRPr="00AF262E">
              <w:rPr>
                <w:rFonts w:ascii="Arial" w:hAnsi="Arial" w:cs="Arial"/>
                <w:sz w:val="24"/>
                <w:szCs w:val="24"/>
                <w:vertAlign w:val="subscript"/>
              </w:rPr>
              <w:t>2</w:t>
            </w:r>
            <w:r w:rsidRPr="00AF262E">
              <w:rPr>
                <w:rFonts w:ascii="Arial" w:hAnsi="Arial" w:cs="Arial"/>
                <w:sz w:val="24"/>
                <w:szCs w:val="24"/>
              </w:rPr>
              <w:t xml:space="preserve"> &gt; 0.50</w:t>
            </w:r>
          </w:p>
        </w:tc>
      </w:tr>
      <w:tr w:rsidR="00A32BC6" w:rsidRPr="00AF262E" w14:paraId="4C0B3BE1" w14:textId="77777777" w:rsidTr="00556043">
        <w:trPr>
          <w:trHeight w:val="701"/>
        </w:trPr>
        <w:tc>
          <w:tcPr>
            <w:tcW w:w="3618" w:type="dxa"/>
            <w:vAlign w:val="center"/>
          </w:tcPr>
          <w:p w14:paraId="464E01DE" w14:textId="77777777" w:rsidR="00A32BC6" w:rsidRPr="00AF262E" w:rsidRDefault="00A32BC6" w:rsidP="00807A88">
            <w:pPr>
              <w:spacing w:after="0" w:line="240" w:lineRule="auto"/>
              <w:rPr>
                <w:rFonts w:ascii="Arial" w:hAnsi="Arial" w:cs="Arial"/>
                <w:sz w:val="24"/>
                <w:szCs w:val="24"/>
              </w:rPr>
            </w:pPr>
            <w:r w:rsidRPr="00AF262E">
              <w:rPr>
                <w:rFonts w:ascii="Arial" w:hAnsi="Arial" w:cs="Arial"/>
                <w:sz w:val="24"/>
                <w:szCs w:val="24"/>
              </w:rPr>
              <w:t>Consider weaning PEEP nudge</w:t>
            </w:r>
          </w:p>
        </w:tc>
        <w:tc>
          <w:tcPr>
            <w:tcW w:w="4860" w:type="dxa"/>
            <w:vAlign w:val="center"/>
          </w:tcPr>
          <w:p w14:paraId="39AA7F03" w14:textId="77777777" w:rsidR="00A32BC6" w:rsidRPr="00AF262E" w:rsidRDefault="00A32BC6" w:rsidP="00807A88">
            <w:pPr>
              <w:pStyle w:val="ListParagraph"/>
              <w:widowControl w:val="0"/>
              <w:numPr>
                <w:ilvl w:val="0"/>
                <w:numId w:val="5"/>
              </w:numPr>
              <w:spacing w:after="0" w:line="240" w:lineRule="auto"/>
              <w:ind w:left="252" w:hanging="252"/>
              <w:contextualSpacing w:val="0"/>
              <w:rPr>
                <w:rFonts w:ascii="Arial" w:hAnsi="Arial" w:cs="Arial"/>
                <w:sz w:val="24"/>
                <w:szCs w:val="24"/>
              </w:rPr>
            </w:pPr>
            <w:r w:rsidRPr="00AF262E">
              <w:rPr>
                <w:rFonts w:ascii="Arial" w:hAnsi="Arial" w:cs="Arial"/>
                <w:sz w:val="24"/>
                <w:szCs w:val="24"/>
              </w:rPr>
              <w:t>SpO</w:t>
            </w:r>
            <w:r w:rsidRPr="00AF262E">
              <w:rPr>
                <w:rFonts w:ascii="Arial" w:hAnsi="Arial" w:cs="Arial"/>
                <w:sz w:val="24"/>
                <w:szCs w:val="24"/>
                <w:vertAlign w:val="subscript"/>
              </w:rPr>
              <w:t>2</w:t>
            </w:r>
            <w:r w:rsidRPr="00AF262E">
              <w:rPr>
                <w:rFonts w:ascii="Arial" w:hAnsi="Arial" w:cs="Arial"/>
                <w:sz w:val="24"/>
                <w:szCs w:val="24"/>
              </w:rPr>
              <w:t xml:space="preserve"> &gt; 94% for ≥ 4 hours</w:t>
            </w:r>
          </w:p>
          <w:p w14:paraId="5CD75601" w14:textId="77777777" w:rsidR="00A32BC6" w:rsidRPr="00AF262E" w:rsidRDefault="00A32BC6" w:rsidP="00807A88">
            <w:pPr>
              <w:pStyle w:val="ListParagraph"/>
              <w:widowControl w:val="0"/>
              <w:numPr>
                <w:ilvl w:val="0"/>
                <w:numId w:val="5"/>
              </w:numPr>
              <w:spacing w:after="0" w:line="240" w:lineRule="auto"/>
              <w:ind w:left="252" w:hanging="252"/>
              <w:rPr>
                <w:rFonts w:ascii="Arial" w:hAnsi="Arial" w:cs="Arial"/>
                <w:sz w:val="24"/>
                <w:szCs w:val="24"/>
              </w:rPr>
            </w:pPr>
            <w:r w:rsidRPr="00AF262E">
              <w:rPr>
                <w:rFonts w:ascii="Arial" w:hAnsi="Arial" w:cs="Arial"/>
                <w:sz w:val="24"/>
                <w:szCs w:val="24"/>
              </w:rPr>
              <w:t>PEEP &gt; 8</w:t>
            </w:r>
          </w:p>
        </w:tc>
      </w:tr>
      <w:tr w:rsidR="00A32BC6" w:rsidRPr="00AF262E" w14:paraId="2E8EEEB7" w14:textId="77777777" w:rsidTr="00556043">
        <w:trPr>
          <w:trHeight w:val="701"/>
        </w:trPr>
        <w:tc>
          <w:tcPr>
            <w:tcW w:w="3618" w:type="dxa"/>
            <w:vAlign w:val="center"/>
          </w:tcPr>
          <w:p w14:paraId="66050692" w14:textId="77777777" w:rsidR="00A32BC6" w:rsidRPr="00AF262E" w:rsidRDefault="00A32BC6" w:rsidP="00807A88">
            <w:pPr>
              <w:spacing w:after="0" w:line="240" w:lineRule="auto"/>
              <w:rPr>
                <w:rFonts w:ascii="Arial" w:hAnsi="Arial" w:cs="Arial"/>
                <w:sz w:val="24"/>
                <w:szCs w:val="24"/>
              </w:rPr>
            </w:pPr>
            <w:r w:rsidRPr="00AF262E">
              <w:rPr>
                <w:rFonts w:ascii="Arial" w:hAnsi="Arial" w:cs="Arial"/>
                <w:sz w:val="24"/>
                <w:szCs w:val="24"/>
              </w:rPr>
              <w:t xml:space="preserve">Consider weaning </w:t>
            </w:r>
            <w:proofErr w:type="spellStart"/>
            <w:r w:rsidRPr="00AF262E">
              <w:rPr>
                <w:rFonts w:ascii="Arial" w:hAnsi="Arial" w:cs="Arial"/>
                <w:sz w:val="24"/>
                <w:szCs w:val="24"/>
              </w:rPr>
              <w:t>Pressors</w:t>
            </w:r>
            <w:proofErr w:type="spellEnd"/>
            <w:r w:rsidRPr="00AF262E">
              <w:rPr>
                <w:rFonts w:ascii="Arial" w:hAnsi="Arial" w:cs="Arial"/>
                <w:sz w:val="24"/>
                <w:szCs w:val="24"/>
              </w:rPr>
              <w:t xml:space="preserve"> nudge</w:t>
            </w:r>
          </w:p>
        </w:tc>
        <w:tc>
          <w:tcPr>
            <w:tcW w:w="4860" w:type="dxa"/>
            <w:vAlign w:val="center"/>
          </w:tcPr>
          <w:p w14:paraId="69D9F517" w14:textId="77777777" w:rsidR="00A32BC6" w:rsidRPr="00AF262E" w:rsidRDefault="00A32BC6" w:rsidP="00807A88">
            <w:pPr>
              <w:pStyle w:val="ListParagraph"/>
              <w:widowControl w:val="0"/>
              <w:numPr>
                <w:ilvl w:val="0"/>
                <w:numId w:val="6"/>
              </w:numPr>
              <w:spacing w:after="0" w:line="240" w:lineRule="auto"/>
              <w:ind w:left="252" w:hanging="252"/>
              <w:contextualSpacing w:val="0"/>
              <w:rPr>
                <w:rFonts w:ascii="Arial" w:hAnsi="Arial" w:cs="Arial"/>
                <w:sz w:val="24"/>
                <w:szCs w:val="24"/>
              </w:rPr>
            </w:pPr>
            <w:r w:rsidRPr="00AF262E">
              <w:rPr>
                <w:rFonts w:ascii="Arial" w:hAnsi="Arial" w:cs="Arial"/>
                <w:sz w:val="24"/>
                <w:szCs w:val="24"/>
              </w:rPr>
              <w:t>MAP &gt; 70 mmHg ≥ 1 hour</w:t>
            </w:r>
          </w:p>
          <w:p w14:paraId="699C5C54" w14:textId="77777777" w:rsidR="00A32BC6" w:rsidRPr="00AF262E" w:rsidRDefault="00A32BC6" w:rsidP="00807A88">
            <w:pPr>
              <w:pStyle w:val="ListParagraph"/>
              <w:widowControl w:val="0"/>
              <w:numPr>
                <w:ilvl w:val="0"/>
                <w:numId w:val="6"/>
              </w:numPr>
              <w:spacing w:after="0" w:line="240" w:lineRule="auto"/>
              <w:ind w:left="252" w:hanging="252"/>
              <w:contextualSpacing w:val="0"/>
              <w:rPr>
                <w:rFonts w:ascii="Arial" w:hAnsi="Arial" w:cs="Arial"/>
                <w:sz w:val="24"/>
                <w:szCs w:val="24"/>
              </w:rPr>
            </w:pPr>
            <w:r w:rsidRPr="00AF262E">
              <w:rPr>
                <w:rFonts w:ascii="Arial" w:hAnsi="Arial" w:cs="Arial"/>
                <w:sz w:val="24"/>
                <w:szCs w:val="24"/>
              </w:rPr>
              <w:t>Receiving vasopressors</w:t>
            </w:r>
          </w:p>
        </w:tc>
      </w:tr>
      <w:tr w:rsidR="00A32BC6" w:rsidRPr="00AF262E" w14:paraId="366CEF65" w14:textId="77777777" w:rsidTr="00556043">
        <w:trPr>
          <w:trHeight w:val="701"/>
        </w:trPr>
        <w:tc>
          <w:tcPr>
            <w:tcW w:w="3618" w:type="dxa"/>
            <w:vAlign w:val="center"/>
          </w:tcPr>
          <w:p w14:paraId="3C68A10C" w14:textId="77777777" w:rsidR="00A32BC6" w:rsidRPr="00AF262E" w:rsidRDefault="00A32BC6" w:rsidP="00807A88">
            <w:pPr>
              <w:spacing w:after="0" w:line="240" w:lineRule="auto"/>
              <w:rPr>
                <w:rFonts w:ascii="Arial" w:hAnsi="Arial" w:cs="Arial"/>
                <w:sz w:val="24"/>
                <w:szCs w:val="24"/>
              </w:rPr>
            </w:pPr>
            <w:r w:rsidRPr="00AF262E">
              <w:rPr>
                <w:rFonts w:ascii="Arial" w:hAnsi="Arial" w:cs="Arial"/>
                <w:sz w:val="24"/>
                <w:szCs w:val="24"/>
              </w:rPr>
              <w:t>Consider weaning Sedation nudge</w:t>
            </w:r>
          </w:p>
        </w:tc>
        <w:tc>
          <w:tcPr>
            <w:tcW w:w="4860" w:type="dxa"/>
            <w:vAlign w:val="center"/>
          </w:tcPr>
          <w:p w14:paraId="14F7168A" w14:textId="37805781" w:rsidR="00A32BC6" w:rsidRPr="00AF262E" w:rsidRDefault="00724ED3" w:rsidP="00807A88">
            <w:pPr>
              <w:pStyle w:val="ListParagraph"/>
              <w:widowControl w:val="0"/>
              <w:numPr>
                <w:ilvl w:val="0"/>
                <w:numId w:val="7"/>
              </w:numPr>
              <w:spacing w:after="0" w:line="240" w:lineRule="auto"/>
              <w:ind w:left="252" w:hanging="252"/>
              <w:contextualSpacing w:val="0"/>
              <w:rPr>
                <w:rFonts w:ascii="Arial" w:hAnsi="Arial" w:cs="Arial"/>
                <w:sz w:val="24"/>
                <w:szCs w:val="24"/>
              </w:rPr>
            </w:pPr>
            <w:r w:rsidRPr="00AF262E">
              <w:rPr>
                <w:rFonts w:ascii="Arial" w:hAnsi="Arial" w:cs="Arial"/>
                <w:sz w:val="24"/>
                <w:szCs w:val="24"/>
              </w:rPr>
              <w:t>RASS &lt; -1</w:t>
            </w:r>
          </w:p>
          <w:p w14:paraId="6628630E" w14:textId="77777777" w:rsidR="00A32BC6" w:rsidRPr="00AF262E" w:rsidRDefault="00A32BC6" w:rsidP="00807A88">
            <w:pPr>
              <w:pStyle w:val="ListParagraph"/>
              <w:widowControl w:val="0"/>
              <w:numPr>
                <w:ilvl w:val="0"/>
                <w:numId w:val="7"/>
              </w:numPr>
              <w:spacing w:after="0" w:line="240" w:lineRule="auto"/>
              <w:ind w:left="252" w:hanging="252"/>
              <w:contextualSpacing w:val="0"/>
              <w:rPr>
                <w:rFonts w:ascii="Arial" w:hAnsi="Arial" w:cs="Arial"/>
                <w:sz w:val="24"/>
                <w:szCs w:val="24"/>
              </w:rPr>
            </w:pPr>
            <w:r w:rsidRPr="00AF262E">
              <w:rPr>
                <w:rFonts w:ascii="Arial" w:hAnsi="Arial" w:cs="Arial"/>
                <w:sz w:val="24"/>
                <w:szCs w:val="24"/>
              </w:rPr>
              <w:t>Receiving continuous opiate or sedative infusion</w:t>
            </w:r>
          </w:p>
        </w:tc>
      </w:tr>
    </w:tbl>
    <w:p w14:paraId="4503101A" w14:textId="4895968E" w:rsidR="000B1517" w:rsidRPr="00AF262E" w:rsidRDefault="000B1517" w:rsidP="000B1517">
      <w:pPr>
        <w:pStyle w:val="Heading2"/>
        <w:spacing w:before="0" w:line="240" w:lineRule="auto"/>
        <w:rPr>
          <w:rFonts w:ascii="Arial" w:eastAsiaTheme="minorHAnsi" w:hAnsi="Arial" w:cs="Arial"/>
          <w:b w:val="0"/>
          <w:bCs w:val="0"/>
          <w:color w:val="auto"/>
          <w:sz w:val="24"/>
          <w:szCs w:val="24"/>
        </w:rPr>
      </w:pPr>
    </w:p>
    <w:p w14:paraId="62CDCB48" w14:textId="1B710916" w:rsidR="000B1517" w:rsidRPr="00AF262E" w:rsidRDefault="000B1517" w:rsidP="000B1517">
      <w:pPr>
        <w:spacing w:after="0" w:line="240" w:lineRule="auto"/>
        <w:rPr>
          <w:rFonts w:ascii="Arial" w:hAnsi="Arial" w:cs="Arial"/>
          <w:sz w:val="24"/>
          <w:szCs w:val="24"/>
        </w:rPr>
      </w:pPr>
      <w:r w:rsidRPr="00AF262E">
        <w:rPr>
          <w:rFonts w:ascii="Arial" w:hAnsi="Arial" w:cs="Arial"/>
          <w:sz w:val="24"/>
          <w:szCs w:val="24"/>
        </w:rPr>
        <w:t xml:space="preserve">Definition of abbreviations: SBT = spontaneous breathing trial; SpO2 = peripheral oxygen saturation; </w:t>
      </w:r>
      <w:r w:rsidR="00A75361" w:rsidRPr="00AF262E">
        <w:rPr>
          <w:rFonts w:ascii="Arial" w:hAnsi="Arial" w:cs="Arial"/>
          <w:sz w:val="24"/>
          <w:szCs w:val="24"/>
        </w:rPr>
        <w:t xml:space="preserve">PEEP = positive end-expiratory </w:t>
      </w:r>
      <w:proofErr w:type="spellStart"/>
      <w:r w:rsidR="00A75361" w:rsidRPr="00AF262E">
        <w:rPr>
          <w:rFonts w:ascii="Arial" w:hAnsi="Arial" w:cs="Arial"/>
          <w:sz w:val="24"/>
          <w:szCs w:val="24"/>
        </w:rPr>
        <w:t>pressurs</w:t>
      </w:r>
      <w:proofErr w:type="spellEnd"/>
      <w:r w:rsidR="00A75361" w:rsidRPr="00AF262E">
        <w:rPr>
          <w:rFonts w:ascii="Arial" w:hAnsi="Arial" w:cs="Arial"/>
          <w:sz w:val="24"/>
          <w:szCs w:val="24"/>
        </w:rPr>
        <w:t>; FiO2 = fraction inspired oxygen; RR = respiratory rate; HR = heart rate; V</w:t>
      </w:r>
      <w:r w:rsidR="00A75361" w:rsidRPr="00AF262E">
        <w:rPr>
          <w:rFonts w:ascii="Arial" w:hAnsi="Arial" w:cs="Arial"/>
          <w:sz w:val="24"/>
          <w:szCs w:val="24"/>
          <w:vertAlign w:val="subscript"/>
        </w:rPr>
        <w:t>E</w:t>
      </w:r>
      <w:r w:rsidR="00A75361" w:rsidRPr="00AF262E">
        <w:rPr>
          <w:rFonts w:ascii="Arial" w:hAnsi="Arial" w:cs="Arial"/>
          <w:sz w:val="24"/>
          <w:szCs w:val="24"/>
        </w:rPr>
        <w:t xml:space="preserve"> = minute ventilation; </w:t>
      </w:r>
      <w:r w:rsidRPr="00AF262E">
        <w:rPr>
          <w:rFonts w:ascii="Arial" w:hAnsi="Arial" w:cs="Arial"/>
          <w:sz w:val="24"/>
          <w:szCs w:val="24"/>
        </w:rPr>
        <w:t xml:space="preserve">SAT = spontaneous awakening alert; </w:t>
      </w:r>
      <w:r w:rsidR="00A75361" w:rsidRPr="00AF262E">
        <w:rPr>
          <w:rFonts w:ascii="Arial" w:hAnsi="Arial" w:cs="Arial"/>
          <w:sz w:val="24"/>
          <w:szCs w:val="24"/>
        </w:rPr>
        <w:t>RASS = Richmond Agitation Sedation Score; MAP = mean arterial pressure</w:t>
      </w:r>
    </w:p>
    <w:p w14:paraId="75AB3779" w14:textId="77777777" w:rsidR="000B1517" w:rsidRPr="00AF262E" w:rsidRDefault="000B1517" w:rsidP="00807A88">
      <w:pPr>
        <w:widowControl w:val="0"/>
        <w:spacing w:after="0" w:line="240" w:lineRule="auto"/>
        <w:rPr>
          <w:rFonts w:ascii="Arial" w:hAnsi="Arial" w:cs="Arial"/>
          <w:b/>
          <w:sz w:val="24"/>
          <w:szCs w:val="24"/>
        </w:rPr>
      </w:pPr>
    </w:p>
    <w:p w14:paraId="110B097D" w14:textId="1C30E2A8" w:rsidR="00E826D2" w:rsidRPr="00AF262E" w:rsidRDefault="00E826D2" w:rsidP="00E826D2">
      <w:pPr>
        <w:spacing w:after="0" w:line="240" w:lineRule="auto"/>
        <w:rPr>
          <w:rFonts w:ascii="Arial" w:hAnsi="Arial" w:cs="Arial"/>
          <w:sz w:val="24"/>
          <w:szCs w:val="24"/>
        </w:rPr>
      </w:pPr>
      <w:r w:rsidRPr="00AF262E">
        <w:rPr>
          <w:rFonts w:ascii="Arial" w:hAnsi="Arial" w:cs="Arial"/>
          <w:b/>
          <w:sz w:val="24"/>
          <w:szCs w:val="24"/>
        </w:rPr>
        <w:lastRenderedPageBreak/>
        <w:t xml:space="preserve">Table </w:t>
      </w:r>
      <w:r>
        <w:rPr>
          <w:rFonts w:ascii="Arial" w:hAnsi="Arial" w:cs="Arial"/>
          <w:b/>
          <w:sz w:val="24"/>
          <w:szCs w:val="24"/>
        </w:rPr>
        <w:t>S2</w:t>
      </w:r>
      <w:r w:rsidRPr="00AF262E">
        <w:rPr>
          <w:rFonts w:ascii="Arial" w:hAnsi="Arial" w:cs="Arial"/>
          <w:b/>
          <w:sz w:val="24"/>
          <w:szCs w:val="24"/>
        </w:rPr>
        <w:t xml:space="preserve">. </w:t>
      </w:r>
      <w:r>
        <w:rPr>
          <w:rFonts w:ascii="Arial" w:hAnsi="Arial" w:cs="Arial"/>
          <w:sz w:val="24"/>
          <w:szCs w:val="24"/>
        </w:rPr>
        <w:t>Patient characteristics of patients enrolled in the proof-of-concept study.</w:t>
      </w:r>
    </w:p>
    <w:p w14:paraId="6F77BBAD" w14:textId="77777777" w:rsidR="00E826D2" w:rsidRPr="00AF262E" w:rsidRDefault="00E826D2" w:rsidP="00E826D2">
      <w:pPr>
        <w:spacing w:after="0" w:line="240" w:lineRule="auto"/>
        <w:rPr>
          <w:rFonts w:ascii="Arial" w:hAnsi="Arial" w:cs="Arial"/>
          <w:sz w:val="24"/>
          <w:szCs w:val="24"/>
        </w:rPr>
      </w:pPr>
    </w:p>
    <w:tbl>
      <w:tblPr>
        <w:tblStyle w:val="TableGrid"/>
        <w:tblpPr w:leftFromText="180" w:rightFromText="180" w:vertAnchor="text" w:tblpY="1"/>
        <w:tblOverlap w:val="never"/>
        <w:tblW w:w="7105" w:type="dxa"/>
        <w:tblLook w:val="04A0" w:firstRow="1" w:lastRow="0" w:firstColumn="1" w:lastColumn="0" w:noHBand="0" w:noVBand="1"/>
      </w:tblPr>
      <w:tblGrid>
        <w:gridCol w:w="4945"/>
        <w:gridCol w:w="2160"/>
      </w:tblGrid>
      <w:tr w:rsidR="00E826D2" w:rsidRPr="00AF262E" w14:paraId="472C6BDD" w14:textId="77777777" w:rsidTr="00E826D2">
        <w:trPr>
          <w:trHeight w:val="350"/>
        </w:trPr>
        <w:tc>
          <w:tcPr>
            <w:tcW w:w="4945" w:type="dxa"/>
            <w:vAlign w:val="center"/>
          </w:tcPr>
          <w:p w14:paraId="5F67CFAF" w14:textId="4209F595" w:rsidR="00E826D2" w:rsidRPr="00281934" w:rsidRDefault="00E826D2">
            <w:pPr>
              <w:spacing w:after="0" w:line="240" w:lineRule="auto"/>
              <w:rPr>
                <w:rFonts w:ascii="Arial" w:hAnsi="Arial" w:cs="Arial"/>
              </w:rPr>
            </w:pPr>
            <w:r w:rsidRPr="002B4D12">
              <w:rPr>
                <w:rFonts w:ascii="Arial" w:hAnsi="Arial" w:cs="Arial"/>
                <w:b/>
              </w:rPr>
              <w:t>Characteristic</w:t>
            </w:r>
          </w:p>
        </w:tc>
        <w:tc>
          <w:tcPr>
            <w:tcW w:w="2160" w:type="dxa"/>
            <w:vAlign w:val="center"/>
          </w:tcPr>
          <w:p w14:paraId="2C9765E2" w14:textId="131F3078" w:rsidR="00E826D2" w:rsidRPr="00281934" w:rsidRDefault="00E826D2" w:rsidP="00281934">
            <w:pPr>
              <w:spacing w:after="0" w:line="240" w:lineRule="auto"/>
              <w:jc w:val="center"/>
              <w:rPr>
                <w:rFonts w:ascii="Arial" w:hAnsi="Arial" w:cs="Arial"/>
              </w:rPr>
            </w:pPr>
            <w:r w:rsidRPr="002B4D12">
              <w:rPr>
                <w:rFonts w:ascii="Arial" w:hAnsi="Arial" w:cs="Arial"/>
                <w:b/>
              </w:rPr>
              <w:t>Study Population (N=115)</w:t>
            </w:r>
          </w:p>
        </w:tc>
      </w:tr>
      <w:tr w:rsidR="00E826D2" w:rsidRPr="00AF262E" w14:paraId="348820C5" w14:textId="77777777" w:rsidTr="00281934">
        <w:trPr>
          <w:trHeight w:val="330"/>
        </w:trPr>
        <w:tc>
          <w:tcPr>
            <w:tcW w:w="4945" w:type="dxa"/>
            <w:vAlign w:val="center"/>
          </w:tcPr>
          <w:p w14:paraId="0E32D22F" w14:textId="39835BC1" w:rsidR="00E826D2" w:rsidRPr="00281934" w:rsidRDefault="00E826D2">
            <w:pPr>
              <w:spacing w:after="0" w:line="240" w:lineRule="auto"/>
              <w:rPr>
                <w:rFonts w:ascii="Arial" w:hAnsi="Arial" w:cs="Arial"/>
              </w:rPr>
            </w:pPr>
            <w:r>
              <w:rPr>
                <w:rFonts w:ascii="Arial" w:hAnsi="Arial" w:cs="Arial"/>
              </w:rPr>
              <w:t>Hospital</w:t>
            </w:r>
          </w:p>
        </w:tc>
        <w:tc>
          <w:tcPr>
            <w:tcW w:w="2160" w:type="dxa"/>
            <w:vAlign w:val="center"/>
          </w:tcPr>
          <w:p w14:paraId="7261FF32" w14:textId="02B31CD6" w:rsidR="00E826D2" w:rsidRPr="00281934" w:rsidRDefault="00E826D2">
            <w:pPr>
              <w:widowControl w:val="0"/>
              <w:spacing w:after="0" w:line="240" w:lineRule="auto"/>
              <w:jc w:val="center"/>
              <w:rPr>
                <w:rFonts w:ascii="Arial" w:hAnsi="Arial" w:cs="Arial"/>
              </w:rPr>
            </w:pPr>
          </w:p>
        </w:tc>
      </w:tr>
      <w:tr w:rsidR="00E826D2" w:rsidRPr="00AF262E" w14:paraId="1A0CB16D" w14:textId="77777777" w:rsidTr="00281934">
        <w:trPr>
          <w:trHeight w:val="306"/>
        </w:trPr>
        <w:tc>
          <w:tcPr>
            <w:tcW w:w="4945" w:type="dxa"/>
            <w:vAlign w:val="center"/>
          </w:tcPr>
          <w:p w14:paraId="030F43E4" w14:textId="78936EAC" w:rsidR="00E826D2" w:rsidRPr="00E826D2" w:rsidRDefault="00E826D2" w:rsidP="00281934">
            <w:pPr>
              <w:spacing w:after="0" w:line="240" w:lineRule="auto"/>
              <w:ind w:hanging="30"/>
              <w:rPr>
                <w:rFonts w:ascii="Arial" w:hAnsi="Arial" w:cs="Arial"/>
              </w:rPr>
            </w:pPr>
            <w:r>
              <w:rPr>
                <w:rFonts w:ascii="Arial" w:hAnsi="Arial" w:cs="Arial"/>
              </w:rPr>
              <w:t xml:space="preserve">   Hospital of the University of Pennsylvania</w:t>
            </w:r>
          </w:p>
        </w:tc>
        <w:tc>
          <w:tcPr>
            <w:tcW w:w="2160" w:type="dxa"/>
            <w:vAlign w:val="center"/>
          </w:tcPr>
          <w:p w14:paraId="7BAC3F7E" w14:textId="2F876628" w:rsidR="00E826D2" w:rsidRPr="00E826D2" w:rsidRDefault="00E826D2">
            <w:pPr>
              <w:widowControl w:val="0"/>
              <w:spacing w:after="0" w:line="240" w:lineRule="auto"/>
              <w:jc w:val="center"/>
              <w:rPr>
                <w:rFonts w:ascii="Arial" w:hAnsi="Arial" w:cs="Arial"/>
              </w:rPr>
            </w:pPr>
            <w:r>
              <w:rPr>
                <w:rFonts w:ascii="Arial" w:hAnsi="Arial" w:cs="Arial"/>
              </w:rPr>
              <w:t>63 (54.8%)</w:t>
            </w:r>
          </w:p>
        </w:tc>
      </w:tr>
      <w:tr w:rsidR="00E826D2" w:rsidRPr="00AF262E" w14:paraId="2DA5BAEA" w14:textId="77777777" w:rsidTr="00281934">
        <w:trPr>
          <w:trHeight w:val="319"/>
        </w:trPr>
        <w:tc>
          <w:tcPr>
            <w:tcW w:w="4945" w:type="dxa"/>
            <w:vAlign w:val="center"/>
          </w:tcPr>
          <w:p w14:paraId="1628AE1B" w14:textId="4680EC49" w:rsidR="00E826D2" w:rsidRPr="00E826D2" w:rsidRDefault="00E826D2">
            <w:pPr>
              <w:spacing w:after="0" w:line="240" w:lineRule="auto"/>
              <w:rPr>
                <w:rFonts w:ascii="Arial" w:hAnsi="Arial" w:cs="Arial"/>
              </w:rPr>
            </w:pPr>
            <w:r>
              <w:rPr>
                <w:rFonts w:ascii="Arial" w:hAnsi="Arial" w:cs="Arial"/>
              </w:rPr>
              <w:t xml:space="preserve">   Penn Presbyterian Hospital</w:t>
            </w:r>
          </w:p>
        </w:tc>
        <w:tc>
          <w:tcPr>
            <w:tcW w:w="2160" w:type="dxa"/>
            <w:vAlign w:val="center"/>
          </w:tcPr>
          <w:p w14:paraId="31ABFA15" w14:textId="6C7D64E9" w:rsidR="00E826D2" w:rsidRPr="00E826D2" w:rsidRDefault="00E826D2">
            <w:pPr>
              <w:widowControl w:val="0"/>
              <w:spacing w:after="0" w:line="240" w:lineRule="auto"/>
              <w:jc w:val="center"/>
              <w:rPr>
                <w:rFonts w:ascii="Arial" w:hAnsi="Arial" w:cs="Arial"/>
              </w:rPr>
            </w:pPr>
            <w:r>
              <w:rPr>
                <w:rFonts w:ascii="Arial" w:hAnsi="Arial" w:cs="Arial"/>
              </w:rPr>
              <w:t>37 (32.2%)</w:t>
            </w:r>
          </w:p>
        </w:tc>
      </w:tr>
      <w:tr w:rsidR="00E826D2" w:rsidRPr="00AF262E" w14:paraId="662B8FB2" w14:textId="77777777" w:rsidTr="00281934">
        <w:trPr>
          <w:trHeight w:val="319"/>
        </w:trPr>
        <w:tc>
          <w:tcPr>
            <w:tcW w:w="4945" w:type="dxa"/>
            <w:vAlign w:val="center"/>
          </w:tcPr>
          <w:p w14:paraId="7BE2B3D8" w14:textId="27A2BA8C" w:rsidR="00E826D2" w:rsidRPr="00E826D2" w:rsidRDefault="00E826D2">
            <w:pPr>
              <w:spacing w:after="0" w:line="240" w:lineRule="auto"/>
              <w:rPr>
                <w:rFonts w:ascii="Arial" w:hAnsi="Arial" w:cs="Arial"/>
              </w:rPr>
            </w:pPr>
            <w:r>
              <w:rPr>
                <w:rFonts w:ascii="Arial" w:hAnsi="Arial" w:cs="Arial"/>
              </w:rPr>
              <w:t xml:space="preserve">   Pennsylvania Hospital</w:t>
            </w:r>
          </w:p>
        </w:tc>
        <w:tc>
          <w:tcPr>
            <w:tcW w:w="2160" w:type="dxa"/>
            <w:vAlign w:val="center"/>
          </w:tcPr>
          <w:p w14:paraId="431A61ED" w14:textId="781F4E2B" w:rsidR="00E826D2" w:rsidRPr="00E826D2" w:rsidRDefault="00E826D2">
            <w:pPr>
              <w:widowControl w:val="0"/>
              <w:spacing w:after="0" w:line="240" w:lineRule="auto"/>
              <w:jc w:val="center"/>
              <w:rPr>
                <w:rFonts w:ascii="Arial" w:hAnsi="Arial" w:cs="Arial"/>
              </w:rPr>
            </w:pPr>
            <w:r>
              <w:rPr>
                <w:rFonts w:ascii="Arial" w:hAnsi="Arial" w:cs="Arial"/>
              </w:rPr>
              <w:t>15 (13.0%)</w:t>
            </w:r>
          </w:p>
        </w:tc>
      </w:tr>
      <w:tr w:rsidR="00E826D2" w:rsidRPr="00AF262E" w14:paraId="482557A6" w14:textId="77777777" w:rsidTr="00281934">
        <w:trPr>
          <w:trHeight w:val="319"/>
        </w:trPr>
        <w:tc>
          <w:tcPr>
            <w:tcW w:w="4945" w:type="dxa"/>
            <w:vAlign w:val="center"/>
          </w:tcPr>
          <w:p w14:paraId="753C053B" w14:textId="518322C7" w:rsidR="00E826D2" w:rsidRPr="00E826D2" w:rsidRDefault="00E826D2">
            <w:pPr>
              <w:spacing w:after="0" w:line="240" w:lineRule="auto"/>
              <w:rPr>
                <w:rFonts w:ascii="Arial" w:hAnsi="Arial" w:cs="Arial"/>
              </w:rPr>
            </w:pPr>
            <w:r>
              <w:rPr>
                <w:rFonts w:ascii="Arial" w:hAnsi="Arial" w:cs="Arial"/>
              </w:rPr>
              <w:t>Admission type</w:t>
            </w:r>
          </w:p>
        </w:tc>
        <w:tc>
          <w:tcPr>
            <w:tcW w:w="2160" w:type="dxa"/>
            <w:vAlign w:val="center"/>
          </w:tcPr>
          <w:p w14:paraId="1AA1B18E" w14:textId="4E1E1764" w:rsidR="00E826D2" w:rsidRPr="00E826D2" w:rsidRDefault="00E826D2">
            <w:pPr>
              <w:widowControl w:val="0"/>
              <w:spacing w:after="0" w:line="240" w:lineRule="auto"/>
              <w:jc w:val="center"/>
              <w:rPr>
                <w:rFonts w:ascii="Arial" w:hAnsi="Arial" w:cs="Arial"/>
              </w:rPr>
            </w:pPr>
          </w:p>
        </w:tc>
      </w:tr>
      <w:tr w:rsidR="00E826D2" w:rsidRPr="00AF262E" w14:paraId="49458625" w14:textId="77777777" w:rsidTr="00281934">
        <w:trPr>
          <w:trHeight w:val="319"/>
        </w:trPr>
        <w:tc>
          <w:tcPr>
            <w:tcW w:w="4945" w:type="dxa"/>
            <w:vAlign w:val="center"/>
          </w:tcPr>
          <w:p w14:paraId="1225158D" w14:textId="48070B5F" w:rsidR="00E826D2" w:rsidRDefault="00E826D2" w:rsidP="00E826D2">
            <w:pPr>
              <w:spacing w:after="0" w:line="240" w:lineRule="auto"/>
              <w:rPr>
                <w:rFonts w:ascii="Arial" w:hAnsi="Arial" w:cs="Arial"/>
              </w:rPr>
            </w:pPr>
            <w:r>
              <w:rPr>
                <w:rFonts w:ascii="Arial" w:hAnsi="Arial" w:cs="Arial"/>
              </w:rPr>
              <w:t xml:space="preserve">   Emergency</w:t>
            </w:r>
          </w:p>
        </w:tc>
        <w:tc>
          <w:tcPr>
            <w:tcW w:w="2160" w:type="dxa"/>
            <w:vAlign w:val="center"/>
          </w:tcPr>
          <w:p w14:paraId="33B887FB" w14:textId="53CD1D1B" w:rsidR="00E826D2" w:rsidRDefault="00E826D2" w:rsidP="00E826D2">
            <w:pPr>
              <w:widowControl w:val="0"/>
              <w:spacing w:after="0" w:line="240" w:lineRule="auto"/>
              <w:jc w:val="center"/>
              <w:rPr>
                <w:rFonts w:ascii="Arial" w:hAnsi="Arial" w:cs="Arial"/>
              </w:rPr>
            </w:pPr>
            <w:r>
              <w:rPr>
                <w:rFonts w:ascii="Arial" w:hAnsi="Arial" w:cs="Arial"/>
              </w:rPr>
              <w:t>48 (41.7%)</w:t>
            </w:r>
          </w:p>
        </w:tc>
      </w:tr>
      <w:tr w:rsidR="00E826D2" w:rsidRPr="00AF262E" w14:paraId="045BF9DC" w14:textId="77777777" w:rsidTr="00281934">
        <w:trPr>
          <w:trHeight w:val="319"/>
        </w:trPr>
        <w:tc>
          <w:tcPr>
            <w:tcW w:w="4945" w:type="dxa"/>
            <w:vAlign w:val="center"/>
          </w:tcPr>
          <w:p w14:paraId="50A19F82" w14:textId="3B003C75" w:rsidR="00E826D2" w:rsidRDefault="00E826D2" w:rsidP="00E826D2">
            <w:pPr>
              <w:spacing w:after="0" w:line="240" w:lineRule="auto"/>
              <w:rPr>
                <w:rFonts w:ascii="Arial" w:hAnsi="Arial" w:cs="Arial"/>
              </w:rPr>
            </w:pPr>
            <w:r>
              <w:rPr>
                <w:rFonts w:ascii="Arial" w:hAnsi="Arial" w:cs="Arial"/>
              </w:rPr>
              <w:t xml:space="preserve">   Transfer from another hospital</w:t>
            </w:r>
          </w:p>
        </w:tc>
        <w:tc>
          <w:tcPr>
            <w:tcW w:w="2160" w:type="dxa"/>
            <w:vAlign w:val="center"/>
          </w:tcPr>
          <w:p w14:paraId="637115BE" w14:textId="432A78A7" w:rsidR="00E826D2" w:rsidRDefault="00E826D2" w:rsidP="00E826D2">
            <w:pPr>
              <w:widowControl w:val="0"/>
              <w:spacing w:after="0" w:line="240" w:lineRule="auto"/>
              <w:jc w:val="center"/>
              <w:rPr>
                <w:rFonts w:ascii="Arial" w:hAnsi="Arial" w:cs="Arial"/>
              </w:rPr>
            </w:pPr>
            <w:r>
              <w:rPr>
                <w:rFonts w:ascii="Arial" w:hAnsi="Arial" w:cs="Arial"/>
              </w:rPr>
              <w:t>46 (40.0%)</w:t>
            </w:r>
          </w:p>
        </w:tc>
      </w:tr>
      <w:tr w:rsidR="00E826D2" w:rsidRPr="00AF262E" w14:paraId="2E6DC1FB" w14:textId="77777777" w:rsidTr="00281934">
        <w:trPr>
          <w:trHeight w:val="319"/>
        </w:trPr>
        <w:tc>
          <w:tcPr>
            <w:tcW w:w="4945" w:type="dxa"/>
            <w:vAlign w:val="center"/>
          </w:tcPr>
          <w:p w14:paraId="1B8F8787" w14:textId="06C61FD5" w:rsidR="00E826D2" w:rsidRDefault="00E826D2" w:rsidP="00E826D2">
            <w:pPr>
              <w:spacing w:after="0" w:line="240" w:lineRule="auto"/>
              <w:rPr>
                <w:rFonts w:ascii="Arial" w:hAnsi="Arial" w:cs="Arial"/>
              </w:rPr>
            </w:pPr>
            <w:r>
              <w:rPr>
                <w:rFonts w:ascii="Arial" w:hAnsi="Arial" w:cs="Arial"/>
              </w:rPr>
              <w:t xml:space="preserve">   Elective</w:t>
            </w:r>
          </w:p>
        </w:tc>
        <w:tc>
          <w:tcPr>
            <w:tcW w:w="2160" w:type="dxa"/>
            <w:vAlign w:val="center"/>
          </w:tcPr>
          <w:p w14:paraId="6C4F0488" w14:textId="3C710DF0" w:rsidR="00E826D2" w:rsidRDefault="00E826D2" w:rsidP="00E826D2">
            <w:pPr>
              <w:widowControl w:val="0"/>
              <w:spacing w:after="0" w:line="240" w:lineRule="auto"/>
              <w:jc w:val="center"/>
              <w:rPr>
                <w:rFonts w:ascii="Arial" w:hAnsi="Arial" w:cs="Arial"/>
              </w:rPr>
            </w:pPr>
            <w:r>
              <w:rPr>
                <w:rFonts w:ascii="Arial" w:hAnsi="Arial" w:cs="Arial"/>
              </w:rPr>
              <w:t>21 (18.3%)</w:t>
            </w:r>
          </w:p>
        </w:tc>
      </w:tr>
      <w:tr w:rsidR="00E826D2" w:rsidRPr="00AF262E" w14:paraId="144BF326" w14:textId="77777777" w:rsidTr="00281934">
        <w:trPr>
          <w:trHeight w:val="319"/>
        </w:trPr>
        <w:tc>
          <w:tcPr>
            <w:tcW w:w="4945" w:type="dxa"/>
            <w:vAlign w:val="center"/>
          </w:tcPr>
          <w:p w14:paraId="3D7FF22A" w14:textId="2772C376" w:rsidR="00E826D2" w:rsidRDefault="00E826D2" w:rsidP="00E826D2">
            <w:pPr>
              <w:spacing w:after="0" w:line="240" w:lineRule="auto"/>
              <w:rPr>
                <w:rFonts w:ascii="Arial" w:hAnsi="Arial" w:cs="Arial"/>
              </w:rPr>
            </w:pPr>
            <w:r w:rsidRPr="002B4D12">
              <w:rPr>
                <w:rFonts w:ascii="Arial" w:hAnsi="Arial" w:cs="Arial"/>
              </w:rPr>
              <w:t xml:space="preserve">Intensive </w:t>
            </w:r>
            <w:r w:rsidRPr="00E826D2">
              <w:rPr>
                <w:rFonts w:ascii="Arial" w:hAnsi="Arial" w:cs="Arial"/>
              </w:rPr>
              <w:t>Care Unit Class</w:t>
            </w:r>
          </w:p>
        </w:tc>
        <w:tc>
          <w:tcPr>
            <w:tcW w:w="2160" w:type="dxa"/>
            <w:vAlign w:val="center"/>
          </w:tcPr>
          <w:p w14:paraId="707A062E" w14:textId="77777777" w:rsidR="00E826D2" w:rsidRDefault="00E826D2" w:rsidP="00E826D2">
            <w:pPr>
              <w:widowControl w:val="0"/>
              <w:spacing w:after="0" w:line="240" w:lineRule="auto"/>
              <w:jc w:val="center"/>
              <w:rPr>
                <w:rFonts w:ascii="Arial" w:hAnsi="Arial" w:cs="Arial"/>
              </w:rPr>
            </w:pPr>
          </w:p>
        </w:tc>
      </w:tr>
      <w:tr w:rsidR="00E826D2" w:rsidRPr="00AF262E" w14:paraId="2DEB99D8" w14:textId="77777777" w:rsidTr="00281934">
        <w:trPr>
          <w:trHeight w:val="319"/>
        </w:trPr>
        <w:tc>
          <w:tcPr>
            <w:tcW w:w="4945" w:type="dxa"/>
            <w:vAlign w:val="center"/>
          </w:tcPr>
          <w:p w14:paraId="3E268CB8" w14:textId="78C15D9B" w:rsidR="00E826D2" w:rsidRDefault="00E826D2" w:rsidP="00E826D2">
            <w:pPr>
              <w:spacing w:after="0" w:line="240" w:lineRule="auto"/>
              <w:rPr>
                <w:rFonts w:ascii="Arial" w:hAnsi="Arial" w:cs="Arial"/>
              </w:rPr>
            </w:pPr>
            <w:r>
              <w:rPr>
                <w:rFonts w:ascii="Arial" w:hAnsi="Arial" w:cs="Arial"/>
              </w:rPr>
              <w:t xml:space="preserve">   Surgical/Trauma</w:t>
            </w:r>
          </w:p>
        </w:tc>
        <w:tc>
          <w:tcPr>
            <w:tcW w:w="2160" w:type="dxa"/>
            <w:vAlign w:val="center"/>
          </w:tcPr>
          <w:p w14:paraId="67F144DC" w14:textId="2D30F80C" w:rsidR="00E826D2" w:rsidRDefault="00E826D2" w:rsidP="00E826D2">
            <w:pPr>
              <w:widowControl w:val="0"/>
              <w:spacing w:after="0" w:line="240" w:lineRule="auto"/>
              <w:jc w:val="center"/>
              <w:rPr>
                <w:rFonts w:ascii="Arial" w:hAnsi="Arial" w:cs="Arial"/>
              </w:rPr>
            </w:pPr>
            <w:r>
              <w:rPr>
                <w:rFonts w:ascii="Arial" w:hAnsi="Arial" w:cs="Arial"/>
              </w:rPr>
              <w:t>25 (21.7%)</w:t>
            </w:r>
          </w:p>
        </w:tc>
      </w:tr>
      <w:tr w:rsidR="00E826D2" w:rsidRPr="00AF262E" w14:paraId="23E0F11A" w14:textId="77777777" w:rsidTr="00281934">
        <w:trPr>
          <w:trHeight w:val="319"/>
        </w:trPr>
        <w:tc>
          <w:tcPr>
            <w:tcW w:w="4945" w:type="dxa"/>
            <w:vAlign w:val="center"/>
          </w:tcPr>
          <w:p w14:paraId="23D07D00" w14:textId="4AA8BE33" w:rsidR="00E826D2" w:rsidRDefault="00E826D2" w:rsidP="00E826D2">
            <w:pPr>
              <w:spacing w:after="0" w:line="240" w:lineRule="auto"/>
              <w:rPr>
                <w:rFonts w:ascii="Arial" w:hAnsi="Arial" w:cs="Arial"/>
              </w:rPr>
            </w:pPr>
            <w:r>
              <w:rPr>
                <w:rFonts w:ascii="Arial" w:hAnsi="Arial" w:cs="Arial"/>
              </w:rPr>
              <w:t xml:space="preserve">   Medical</w:t>
            </w:r>
          </w:p>
        </w:tc>
        <w:tc>
          <w:tcPr>
            <w:tcW w:w="2160" w:type="dxa"/>
            <w:vAlign w:val="center"/>
          </w:tcPr>
          <w:p w14:paraId="10583B20" w14:textId="46957C33" w:rsidR="00E826D2" w:rsidRDefault="00E826D2" w:rsidP="00E826D2">
            <w:pPr>
              <w:widowControl w:val="0"/>
              <w:spacing w:after="0" w:line="240" w:lineRule="auto"/>
              <w:jc w:val="center"/>
              <w:rPr>
                <w:rFonts w:ascii="Arial" w:hAnsi="Arial" w:cs="Arial"/>
              </w:rPr>
            </w:pPr>
            <w:r>
              <w:rPr>
                <w:rFonts w:ascii="Arial" w:hAnsi="Arial" w:cs="Arial"/>
              </w:rPr>
              <w:t>32 (27.8%)</w:t>
            </w:r>
          </w:p>
        </w:tc>
      </w:tr>
      <w:tr w:rsidR="00E826D2" w:rsidRPr="00AF262E" w14:paraId="0403D45F" w14:textId="77777777" w:rsidTr="00281934">
        <w:trPr>
          <w:trHeight w:val="319"/>
        </w:trPr>
        <w:tc>
          <w:tcPr>
            <w:tcW w:w="4945" w:type="dxa"/>
            <w:vAlign w:val="center"/>
          </w:tcPr>
          <w:p w14:paraId="24F0948C" w14:textId="6FCA89EA" w:rsidR="00E826D2" w:rsidRDefault="00E826D2" w:rsidP="00E826D2">
            <w:pPr>
              <w:spacing w:after="0" w:line="240" w:lineRule="auto"/>
              <w:rPr>
                <w:rFonts w:ascii="Arial" w:hAnsi="Arial" w:cs="Arial"/>
              </w:rPr>
            </w:pPr>
            <w:r>
              <w:rPr>
                <w:rFonts w:ascii="Arial" w:hAnsi="Arial" w:cs="Arial"/>
              </w:rPr>
              <w:t xml:space="preserve">   Neurologic</w:t>
            </w:r>
          </w:p>
        </w:tc>
        <w:tc>
          <w:tcPr>
            <w:tcW w:w="2160" w:type="dxa"/>
            <w:vAlign w:val="center"/>
          </w:tcPr>
          <w:p w14:paraId="3C7F8AFD" w14:textId="4819CA99" w:rsidR="00E826D2" w:rsidRDefault="00E826D2" w:rsidP="00E826D2">
            <w:pPr>
              <w:widowControl w:val="0"/>
              <w:spacing w:after="0" w:line="240" w:lineRule="auto"/>
              <w:jc w:val="center"/>
              <w:rPr>
                <w:rFonts w:ascii="Arial" w:hAnsi="Arial" w:cs="Arial"/>
              </w:rPr>
            </w:pPr>
            <w:r>
              <w:rPr>
                <w:rFonts w:ascii="Arial" w:hAnsi="Arial" w:cs="Arial"/>
              </w:rPr>
              <w:t>24 (20.9%)</w:t>
            </w:r>
          </w:p>
        </w:tc>
      </w:tr>
      <w:tr w:rsidR="00E826D2" w:rsidRPr="00AF262E" w14:paraId="6C8791B7" w14:textId="77777777" w:rsidTr="00281934">
        <w:trPr>
          <w:trHeight w:val="369"/>
        </w:trPr>
        <w:tc>
          <w:tcPr>
            <w:tcW w:w="4945" w:type="dxa"/>
            <w:vAlign w:val="center"/>
          </w:tcPr>
          <w:p w14:paraId="14853E3D" w14:textId="207E1B56" w:rsidR="00E826D2" w:rsidRPr="00281934" w:rsidRDefault="00E826D2">
            <w:pPr>
              <w:spacing w:after="0" w:line="240" w:lineRule="auto"/>
              <w:rPr>
                <w:rFonts w:ascii="Arial" w:hAnsi="Arial" w:cs="Arial"/>
              </w:rPr>
            </w:pPr>
            <w:r>
              <w:rPr>
                <w:rFonts w:ascii="Arial" w:hAnsi="Arial" w:cs="Arial"/>
              </w:rPr>
              <w:t xml:space="preserve">   Cardiac</w:t>
            </w:r>
          </w:p>
        </w:tc>
        <w:tc>
          <w:tcPr>
            <w:tcW w:w="2160" w:type="dxa"/>
            <w:vAlign w:val="center"/>
          </w:tcPr>
          <w:p w14:paraId="56B157F1" w14:textId="20EB7E39" w:rsidR="00E826D2" w:rsidRPr="00281934" w:rsidRDefault="00E826D2">
            <w:pPr>
              <w:widowControl w:val="0"/>
              <w:spacing w:after="0" w:line="240" w:lineRule="auto"/>
              <w:jc w:val="center"/>
              <w:rPr>
                <w:rFonts w:ascii="Arial" w:hAnsi="Arial" w:cs="Arial"/>
              </w:rPr>
            </w:pPr>
            <w:r>
              <w:rPr>
                <w:rFonts w:ascii="Arial" w:hAnsi="Arial" w:cs="Arial"/>
              </w:rPr>
              <w:t>34 (29.6%)</w:t>
            </w:r>
          </w:p>
        </w:tc>
      </w:tr>
    </w:tbl>
    <w:p w14:paraId="364AAB88" w14:textId="1D19CE95" w:rsidR="00E826D2" w:rsidRDefault="00E826D2" w:rsidP="00E826D2">
      <w:pPr>
        <w:pStyle w:val="Heading2"/>
        <w:spacing w:before="0" w:line="240" w:lineRule="auto"/>
        <w:rPr>
          <w:rFonts w:ascii="Arial" w:eastAsiaTheme="minorHAnsi" w:hAnsi="Arial" w:cs="Arial"/>
          <w:b w:val="0"/>
          <w:bCs w:val="0"/>
          <w:color w:val="auto"/>
          <w:sz w:val="24"/>
          <w:szCs w:val="24"/>
        </w:rPr>
      </w:pPr>
    </w:p>
    <w:p w14:paraId="0216E181" w14:textId="5402092C" w:rsidR="00E826D2" w:rsidRDefault="00E826D2" w:rsidP="00E826D2">
      <w:pPr>
        <w:pStyle w:val="Heading2"/>
        <w:spacing w:before="0" w:line="240" w:lineRule="auto"/>
        <w:rPr>
          <w:rFonts w:ascii="Arial" w:eastAsiaTheme="minorHAnsi" w:hAnsi="Arial" w:cs="Arial"/>
          <w:b w:val="0"/>
          <w:bCs w:val="0"/>
          <w:color w:val="auto"/>
          <w:sz w:val="24"/>
          <w:szCs w:val="24"/>
        </w:rPr>
      </w:pPr>
    </w:p>
    <w:p w14:paraId="30D7E0C9" w14:textId="77777777" w:rsidR="00E826D2" w:rsidRDefault="00E826D2" w:rsidP="00E826D2">
      <w:pPr>
        <w:pStyle w:val="Heading2"/>
        <w:spacing w:before="0" w:line="240" w:lineRule="auto"/>
        <w:rPr>
          <w:rFonts w:ascii="Arial" w:eastAsiaTheme="minorHAnsi" w:hAnsi="Arial" w:cs="Arial"/>
          <w:b w:val="0"/>
          <w:bCs w:val="0"/>
          <w:color w:val="auto"/>
          <w:sz w:val="24"/>
          <w:szCs w:val="24"/>
        </w:rPr>
      </w:pPr>
    </w:p>
    <w:p w14:paraId="6D26CEB9" w14:textId="45F70717" w:rsidR="00E826D2" w:rsidRPr="00AF262E" w:rsidRDefault="00E826D2" w:rsidP="00E826D2">
      <w:pPr>
        <w:pStyle w:val="Heading2"/>
        <w:spacing w:before="0" w:line="240" w:lineRule="auto"/>
        <w:rPr>
          <w:rFonts w:ascii="Arial" w:eastAsiaTheme="minorHAnsi" w:hAnsi="Arial" w:cs="Arial"/>
          <w:b w:val="0"/>
          <w:bCs w:val="0"/>
          <w:color w:val="auto"/>
          <w:sz w:val="24"/>
          <w:szCs w:val="24"/>
        </w:rPr>
      </w:pPr>
      <w:r>
        <w:rPr>
          <w:rFonts w:ascii="Arial" w:eastAsiaTheme="minorHAnsi" w:hAnsi="Arial" w:cs="Arial"/>
          <w:b w:val="0"/>
          <w:bCs w:val="0"/>
          <w:color w:val="auto"/>
          <w:sz w:val="24"/>
          <w:szCs w:val="24"/>
        </w:rPr>
        <w:br w:type="textWrapping" w:clear="all"/>
      </w:r>
    </w:p>
    <w:p w14:paraId="432696BD" w14:textId="77777777" w:rsidR="00E826D2" w:rsidRDefault="00E826D2">
      <w:pPr>
        <w:spacing w:after="0" w:line="240" w:lineRule="auto"/>
        <w:rPr>
          <w:rFonts w:ascii="Arial" w:hAnsi="Arial" w:cs="Arial"/>
          <w:sz w:val="24"/>
          <w:szCs w:val="24"/>
        </w:rPr>
      </w:pPr>
      <w:r>
        <w:rPr>
          <w:rFonts w:ascii="Arial" w:hAnsi="Arial" w:cs="Arial"/>
          <w:sz w:val="24"/>
          <w:szCs w:val="24"/>
        </w:rPr>
        <w:br w:type="page"/>
      </w:r>
    </w:p>
    <w:p w14:paraId="4B6D0D72" w14:textId="298735C5" w:rsidR="002C7931" w:rsidRPr="00AF262E" w:rsidRDefault="002C7931" w:rsidP="00807A88">
      <w:pPr>
        <w:widowControl w:val="0"/>
        <w:spacing w:after="0" w:line="240" w:lineRule="auto"/>
        <w:rPr>
          <w:rFonts w:ascii="Arial" w:hAnsi="Arial" w:cs="Arial"/>
          <w:sz w:val="24"/>
          <w:szCs w:val="24"/>
        </w:rPr>
      </w:pPr>
      <w:r w:rsidRPr="00AF262E">
        <w:rPr>
          <w:rFonts w:ascii="Arial" w:hAnsi="Arial" w:cs="Arial"/>
          <w:b/>
          <w:sz w:val="24"/>
          <w:szCs w:val="24"/>
        </w:rPr>
        <w:lastRenderedPageBreak/>
        <w:t xml:space="preserve">Figure </w:t>
      </w:r>
      <w:r w:rsidR="00C12290">
        <w:rPr>
          <w:rFonts w:ascii="Arial" w:hAnsi="Arial" w:cs="Arial"/>
          <w:b/>
          <w:sz w:val="24"/>
          <w:szCs w:val="24"/>
        </w:rPr>
        <w:t>S</w:t>
      </w:r>
      <w:r w:rsidRPr="00AF262E">
        <w:rPr>
          <w:rFonts w:ascii="Arial" w:hAnsi="Arial" w:cs="Arial"/>
          <w:b/>
          <w:sz w:val="24"/>
          <w:szCs w:val="24"/>
        </w:rPr>
        <w:t>2</w:t>
      </w:r>
      <w:r w:rsidR="00726B9A" w:rsidRPr="00AF262E">
        <w:rPr>
          <w:rFonts w:ascii="Arial" w:hAnsi="Arial" w:cs="Arial"/>
          <w:b/>
          <w:sz w:val="24"/>
          <w:szCs w:val="24"/>
        </w:rPr>
        <w:t>.</w:t>
      </w:r>
      <w:r w:rsidRPr="00AF262E">
        <w:rPr>
          <w:rFonts w:ascii="Arial" w:hAnsi="Arial" w:cs="Arial"/>
          <w:sz w:val="24"/>
          <w:szCs w:val="24"/>
        </w:rPr>
        <w:t xml:space="preserve"> </w:t>
      </w:r>
      <w:r w:rsidR="00726B9A" w:rsidRPr="00AF262E">
        <w:rPr>
          <w:rFonts w:ascii="Arial" w:hAnsi="Arial" w:cs="Arial"/>
          <w:b/>
          <w:sz w:val="24"/>
          <w:szCs w:val="24"/>
        </w:rPr>
        <w:t>Before-After Study Consort Diagram.</w:t>
      </w:r>
      <w:r w:rsidR="00726B9A" w:rsidRPr="00AF262E">
        <w:rPr>
          <w:rFonts w:ascii="Arial" w:hAnsi="Arial" w:cs="Arial"/>
          <w:sz w:val="24"/>
          <w:szCs w:val="24"/>
        </w:rPr>
        <w:t xml:space="preserve"> </w:t>
      </w:r>
      <w:r w:rsidRPr="00AF262E">
        <w:rPr>
          <w:rFonts w:ascii="Arial" w:hAnsi="Arial" w:cs="Arial"/>
          <w:sz w:val="24"/>
          <w:szCs w:val="24"/>
        </w:rPr>
        <w:t>Flowchart describing enrollment into the before</w:t>
      </w:r>
      <w:r w:rsidR="008164F5" w:rsidRPr="00AF262E">
        <w:rPr>
          <w:rFonts w:ascii="Arial" w:hAnsi="Arial" w:cs="Arial"/>
          <w:sz w:val="24"/>
          <w:szCs w:val="24"/>
        </w:rPr>
        <w:t xml:space="preserve">-after study. Twenty-three patients with pre-existing tracheostomy and two patients who briefly boarded in the study ICU were excluded from the study. </w:t>
      </w:r>
    </w:p>
    <w:p w14:paraId="5F4FA580" w14:textId="77777777" w:rsidR="00556043" w:rsidRPr="00AF262E" w:rsidRDefault="00556043" w:rsidP="00807A88">
      <w:pPr>
        <w:widowControl w:val="0"/>
        <w:spacing w:after="0" w:line="240" w:lineRule="auto"/>
        <w:rPr>
          <w:rFonts w:ascii="Arial" w:hAnsi="Arial" w:cs="Arial"/>
          <w:sz w:val="24"/>
          <w:szCs w:val="24"/>
        </w:rPr>
      </w:pPr>
    </w:p>
    <w:p w14:paraId="6222DED5" w14:textId="77777777" w:rsidR="00C75662" w:rsidRPr="00AF262E" w:rsidRDefault="00C75662" w:rsidP="00807A88">
      <w:pPr>
        <w:widowControl w:val="0"/>
        <w:spacing w:after="0" w:line="240" w:lineRule="auto"/>
        <w:rPr>
          <w:rFonts w:ascii="Arial" w:hAnsi="Arial" w:cs="Arial"/>
          <w:sz w:val="24"/>
          <w:szCs w:val="24"/>
        </w:rPr>
      </w:pPr>
    </w:p>
    <w:p w14:paraId="62848F6B" w14:textId="16D4DE10" w:rsidR="002C7931" w:rsidRPr="00AF262E" w:rsidRDefault="00556043" w:rsidP="00556043">
      <w:pPr>
        <w:widowControl w:val="0"/>
        <w:spacing w:after="0" w:line="240" w:lineRule="auto"/>
        <w:jc w:val="center"/>
        <w:rPr>
          <w:rFonts w:ascii="Arial" w:hAnsi="Arial" w:cs="Arial"/>
          <w:sz w:val="24"/>
          <w:szCs w:val="24"/>
        </w:rPr>
      </w:pPr>
      <w:r w:rsidRPr="00AF262E">
        <w:rPr>
          <w:rFonts w:ascii="Arial" w:hAnsi="Arial" w:cs="Arial"/>
          <w:noProof/>
          <w:sz w:val="24"/>
          <w:szCs w:val="24"/>
        </w:rPr>
        <w:drawing>
          <wp:inline distT="0" distB="0" distL="0" distR="0" wp14:anchorId="7F57C44E" wp14:editId="6512E2E3">
            <wp:extent cx="3857084" cy="2792186"/>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enrollment flow diagram.png"/>
                    <pic:cNvPicPr/>
                  </pic:nvPicPr>
                  <pic:blipFill>
                    <a:blip r:embed="rId9">
                      <a:extLst>
                        <a:ext uri="{28A0092B-C50C-407E-A947-70E740481C1C}">
                          <a14:useLocalDpi xmlns:a14="http://schemas.microsoft.com/office/drawing/2010/main" val="0"/>
                        </a:ext>
                      </a:extLst>
                    </a:blip>
                    <a:stretch>
                      <a:fillRect/>
                    </a:stretch>
                  </pic:blipFill>
                  <pic:spPr>
                    <a:xfrm>
                      <a:off x="0" y="0"/>
                      <a:ext cx="3871472" cy="2802601"/>
                    </a:xfrm>
                    <a:prstGeom prst="rect">
                      <a:avLst/>
                    </a:prstGeom>
                  </pic:spPr>
                </pic:pic>
              </a:graphicData>
            </a:graphic>
          </wp:inline>
        </w:drawing>
      </w:r>
    </w:p>
    <w:p w14:paraId="127EDC3B" w14:textId="348B2E92" w:rsidR="002C7931" w:rsidRPr="00AF262E" w:rsidRDefault="002C7931" w:rsidP="00807A88">
      <w:pPr>
        <w:widowControl w:val="0"/>
        <w:spacing w:after="0" w:line="240" w:lineRule="auto"/>
        <w:rPr>
          <w:rFonts w:ascii="Arial" w:hAnsi="Arial" w:cs="Arial"/>
          <w:sz w:val="24"/>
          <w:szCs w:val="24"/>
        </w:rPr>
      </w:pPr>
    </w:p>
    <w:p w14:paraId="6F4E01A7" w14:textId="164EEE57" w:rsidR="002C7931" w:rsidRPr="00AF262E" w:rsidRDefault="002C7931" w:rsidP="00807A88">
      <w:pPr>
        <w:widowControl w:val="0"/>
        <w:spacing w:after="0" w:line="240" w:lineRule="auto"/>
        <w:rPr>
          <w:rFonts w:ascii="Arial" w:hAnsi="Arial" w:cs="Arial"/>
          <w:b/>
          <w:sz w:val="24"/>
          <w:szCs w:val="24"/>
        </w:rPr>
      </w:pPr>
      <w:r w:rsidRPr="00AF262E">
        <w:rPr>
          <w:rFonts w:ascii="Arial" w:hAnsi="Arial" w:cs="Arial"/>
          <w:b/>
          <w:sz w:val="24"/>
          <w:szCs w:val="24"/>
        </w:rPr>
        <w:br w:type="page"/>
      </w:r>
    </w:p>
    <w:p w14:paraId="1832B491" w14:textId="745EE055" w:rsidR="002C367C" w:rsidRPr="00AF262E" w:rsidRDefault="002C367C" w:rsidP="00807A88">
      <w:pPr>
        <w:widowControl w:val="0"/>
        <w:spacing w:after="0" w:line="240" w:lineRule="auto"/>
        <w:rPr>
          <w:rFonts w:ascii="Arial" w:hAnsi="Arial" w:cs="Arial"/>
          <w:sz w:val="24"/>
          <w:szCs w:val="24"/>
        </w:rPr>
      </w:pPr>
      <w:r w:rsidRPr="00AF262E">
        <w:rPr>
          <w:rFonts w:ascii="Arial" w:hAnsi="Arial" w:cs="Arial"/>
          <w:b/>
          <w:sz w:val="24"/>
          <w:szCs w:val="24"/>
        </w:rPr>
        <w:lastRenderedPageBreak/>
        <w:t xml:space="preserve">Figure </w:t>
      </w:r>
      <w:r w:rsidR="00C12290">
        <w:rPr>
          <w:rFonts w:ascii="Arial" w:hAnsi="Arial" w:cs="Arial"/>
          <w:b/>
          <w:sz w:val="24"/>
          <w:szCs w:val="24"/>
        </w:rPr>
        <w:t>S</w:t>
      </w:r>
      <w:r w:rsidRPr="00AF262E">
        <w:rPr>
          <w:rFonts w:ascii="Arial" w:hAnsi="Arial" w:cs="Arial"/>
          <w:b/>
          <w:sz w:val="24"/>
          <w:szCs w:val="24"/>
        </w:rPr>
        <w:t xml:space="preserve">3. </w:t>
      </w:r>
      <w:r w:rsidR="00726B9A" w:rsidRPr="00AF262E">
        <w:rPr>
          <w:rFonts w:ascii="Arial" w:hAnsi="Arial" w:cs="Arial"/>
          <w:b/>
          <w:sz w:val="24"/>
          <w:szCs w:val="24"/>
        </w:rPr>
        <w:t>Trend of S</w:t>
      </w:r>
      <w:r w:rsidRPr="00AF262E">
        <w:rPr>
          <w:rFonts w:ascii="Arial" w:hAnsi="Arial" w:cs="Arial"/>
          <w:b/>
          <w:sz w:val="24"/>
          <w:szCs w:val="24"/>
        </w:rPr>
        <w:t xml:space="preserve">everity of </w:t>
      </w:r>
      <w:r w:rsidR="00726B9A" w:rsidRPr="00AF262E">
        <w:rPr>
          <w:rFonts w:ascii="Arial" w:hAnsi="Arial" w:cs="Arial"/>
          <w:b/>
          <w:sz w:val="24"/>
          <w:szCs w:val="24"/>
        </w:rPr>
        <w:t>I</w:t>
      </w:r>
      <w:r w:rsidRPr="00AF262E">
        <w:rPr>
          <w:rFonts w:ascii="Arial" w:hAnsi="Arial" w:cs="Arial"/>
          <w:b/>
          <w:sz w:val="24"/>
          <w:szCs w:val="24"/>
        </w:rPr>
        <w:t xml:space="preserve">llness </w:t>
      </w:r>
      <w:r w:rsidR="00726B9A" w:rsidRPr="00AF262E">
        <w:rPr>
          <w:rFonts w:ascii="Arial" w:hAnsi="Arial" w:cs="Arial"/>
          <w:b/>
          <w:sz w:val="24"/>
          <w:szCs w:val="24"/>
        </w:rPr>
        <w:t>T</w:t>
      </w:r>
      <w:r w:rsidRPr="00AF262E">
        <w:rPr>
          <w:rFonts w:ascii="Arial" w:hAnsi="Arial" w:cs="Arial"/>
          <w:b/>
          <w:sz w:val="24"/>
          <w:szCs w:val="24"/>
        </w:rPr>
        <w:t xml:space="preserve">hroughout the </w:t>
      </w:r>
      <w:r w:rsidR="00726B9A" w:rsidRPr="00AF262E">
        <w:rPr>
          <w:rFonts w:ascii="Arial" w:hAnsi="Arial" w:cs="Arial"/>
          <w:b/>
          <w:sz w:val="24"/>
          <w:szCs w:val="24"/>
        </w:rPr>
        <w:t>S</w:t>
      </w:r>
      <w:r w:rsidRPr="00AF262E">
        <w:rPr>
          <w:rFonts w:ascii="Arial" w:hAnsi="Arial" w:cs="Arial"/>
          <w:b/>
          <w:sz w:val="24"/>
          <w:szCs w:val="24"/>
        </w:rPr>
        <w:t xml:space="preserve">tudy </w:t>
      </w:r>
      <w:r w:rsidR="00726B9A" w:rsidRPr="00AF262E">
        <w:rPr>
          <w:rFonts w:ascii="Arial" w:hAnsi="Arial" w:cs="Arial"/>
          <w:b/>
          <w:sz w:val="24"/>
          <w:szCs w:val="24"/>
        </w:rPr>
        <w:t>P</w:t>
      </w:r>
      <w:r w:rsidRPr="00AF262E">
        <w:rPr>
          <w:rFonts w:ascii="Arial" w:hAnsi="Arial" w:cs="Arial"/>
          <w:b/>
          <w:sz w:val="24"/>
          <w:szCs w:val="24"/>
        </w:rPr>
        <w:t>eriod.</w:t>
      </w:r>
      <w:r w:rsidRPr="00AF262E">
        <w:rPr>
          <w:rFonts w:ascii="Arial" w:hAnsi="Arial" w:cs="Arial"/>
          <w:sz w:val="24"/>
          <w:szCs w:val="24"/>
        </w:rPr>
        <w:t xml:space="preserve"> </w:t>
      </w:r>
      <w:r w:rsidR="00726B9A" w:rsidRPr="00AF262E">
        <w:rPr>
          <w:rFonts w:ascii="Arial" w:hAnsi="Arial" w:cs="Arial"/>
          <w:sz w:val="24"/>
          <w:szCs w:val="24"/>
        </w:rPr>
        <w:t xml:space="preserve">Severity of illness was calculated using the </w:t>
      </w:r>
      <w:r w:rsidR="00DE7DF9" w:rsidRPr="00AF262E">
        <w:rPr>
          <w:rFonts w:ascii="Arial" w:hAnsi="Arial" w:cs="Arial"/>
          <w:sz w:val="24"/>
          <w:szCs w:val="24"/>
        </w:rPr>
        <w:t xml:space="preserve">Acute Physiology, </w:t>
      </w:r>
      <w:r w:rsidR="00726B9A" w:rsidRPr="00AF262E">
        <w:rPr>
          <w:rFonts w:ascii="Arial" w:hAnsi="Arial" w:cs="Arial"/>
          <w:sz w:val="24"/>
          <w:szCs w:val="24"/>
        </w:rPr>
        <w:t>Age, and Chronic Health Evaluation (APACHE) IV score using data within the first 24 hours of ICU admission. P</w:t>
      </w:r>
      <w:r w:rsidRPr="00AF262E">
        <w:rPr>
          <w:rFonts w:ascii="Arial" w:hAnsi="Arial" w:cs="Arial"/>
          <w:sz w:val="24"/>
          <w:szCs w:val="24"/>
        </w:rPr>
        <w:t xml:space="preserve">oints represent the mean APACHE IV score aggregated by week of the study and the solid line represents the linear fit with 95% confidence intervals. </w:t>
      </w:r>
    </w:p>
    <w:p w14:paraId="2E7A3C92" w14:textId="77777777" w:rsidR="00C75662" w:rsidRPr="00AF262E" w:rsidRDefault="00C75662" w:rsidP="00807A88">
      <w:pPr>
        <w:widowControl w:val="0"/>
        <w:spacing w:after="0" w:line="240" w:lineRule="auto"/>
        <w:rPr>
          <w:rFonts w:ascii="Arial" w:hAnsi="Arial" w:cs="Arial"/>
          <w:sz w:val="24"/>
          <w:szCs w:val="24"/>
        </w:rPr>
      </w:pPr>
    </w:p>
    <w:p w14:paraId="6D0A6C57" w14:textId="43EB3C5E" w:rsidR="002C367C" w:rsidRPr="00AF262E" w:rsidRDefault="002C367C" w:rsidP="00807A88">
      <w:pPr>
        <w:widowControl w:val="0"/>
        <w:spacing w:after="0" w:line="240" w:lineRule="auto"/>
        <w:rPr>
          <w:rFonts w:ascii="Arial" w:hAnsi="Arial" w:cs="Arial"/>
          <w:sz w:val="24"/>
          <w:szCs w:val="24"/>
        </w:rPr>
      </w:pPr>
    </w:p>
    <w:p w14:paraId="3277B83E" w14:textId="04A340FD" w:rsidR="002C367C" w:rsidRPr="00AF262E" w:rsidRDefault="002C367C" w:rsidP="00807A88">
      <w:pPr>
        <w:widowControl w:val="0"/>
        <w:spacing w:after="0" w:line="240" w:lineRule="auto"/>
        <w:jc w:val="center"/>
        <w:rPr>
          <w:rFonts w:ascii="Arial" w:hAnsi="Arial" w:cs="Arial"/>
          <w:sz w:val="24"/>
          <w:szCs w:val="24"/>
        </w:rPr>
      </w:pPr>
      <w:r w:rsidRPr="00AF262E">
        <w:rPr>
          <w:rFonts w:ascii="Arial" w:hAnsi="Arial" w:cs="Arial"/>
          <w:noProof/>
          <w:sz w:val="24"/>
          <w:szCs w:val="24"/>
        </w:rPr>
        <w:drawing>
          <wp:inline distT="0" distB="0" distL="0" distR="0" wp14:anchorId="0600E568" wp14:editId="0D8D07BB">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E3 Apache over time.png"/>
                    <pic:cNvPicPr/>
                  </pic:nvPicPr>
                  <pic:blipFill>
                    <a:blip r:embed="rId10">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2CC9597" w14:textId="77777777" w:rsidR="002C367C" w:rsidRPr="00AF262E" w:rsidRDefault="002C367C" w:rsidP="00807A88">
      <w:pPr>
        <w:widowControl w:val="0"/>
        <w:spacing w:after="0" w:line="240" w:lineRule="auto"/>
        <w:rPr>
          <w:rFonts w:ascii="Arial" w:hAnsi="Arial" w:cs="Arial"/>
          <w:b/>
          <w:sz w:val="24"/>
          <w:szCs w:val="24"/>
        </w:rPr>
      </w:pPr>
    </w:p>
    <w:p w14:paraId="51DFF7CF" w14:textId="77777777" w:rsidR="002C367C" w:rsidRPr="00AF262E" w:rsidRDefault="002C367C" w:rsidP="00807A88">
      <w:pPr>
        <w:widowControl w:val="0"/>
        <w:spacing w:after="0" w:line="240" w:lineRule="auto"/>
        <w:rPr>
          <w:rFonts w:ascii="Arial" w:hAnsi="Arial" w:cs="Arial"/>
          <w:b/>
          <w:sz w:val="24"/>
          <w:szCs w:val="24"/>
        </w:rPr>
      </w:pPr>
    </w:p>
    <w:p w14:paraId="4FE46771" w14:textId="77777777" w:rsidR="002C367C" w:rsidRPr="00AF262E" w:rsidRDefault="002C367C" w:rsidP="00807A88">
      <w:pPr>
        <w:widowControl w:val="0"/>
        <w:spacing w:after="0" w:line="240" w:lineRule="auto"/>
        <w:rPr>
          <w:rFonts w:ascii="Arial" w:hAnsi="Arial" w:cs="Arial"/>
          <w:b/>
          <w:sz w:val="24"/>
          <w:szCs w:val="24"/>
        </w:rPr>
      </w:pPr>
    </w:p>
    <w:p w14:paraId="12A0940F" w14:textId="77777777" w:rsidR="002C367C" w:rsidRPr="00AF262E" w:rsidRDefault="002C367C" w:rsidP="00807A88">
      <w:pPr>
        <w:widowControl w:val="0"/>
        <w:spacing w:after="0" w:line="240" w:lineRule="auto"/>
        <w:rPr>
          <w:rFonts w:ascii="Arial" w:hAnsi="Arial" w:cs="Arial"/>
          <w:b/>
          <w:sz w:val="24"/>
          <w:szCs w:val="24"/>
        </w:rPr>
      </w:pPr>
    </w:p>
    <w:p w14:paraId="3F614519" w14:textId="77777777" w:rsidR="002C367C" w:rsidRPr="00AF262E" w:rsidRDefault="002C367C" w:rsidP="00807A88">
      <w:pPr>
        <w:widowControl w:val="0"/>
        <w:spacing w:after="0" w:line="240" w:lineRule="auto"/>
        <w:rPr>
          <w:rFonts w:ascii="Arial" w:hAnsi="Arial" w:cs="Arial"/>
          <w:b/>
          <w:sz w:val="24"/>
          <w:szCs w:val="24"/>
        </w:rPr>
      </w:pPr>
    </w:p>
    <w:p w14:paraId="774AFB0E" w14:textId="77777777" w:rsidR="002C367C" w:rsidRPr="00AF262E" w:rsidRDefault="002C367C" w:rsidP="00807A88">
      <w:pPr>
        <w:widowControl w:val="0"/>
        <w:spacing w:after="0" w:line="240" w:lineRule="auto"/>
        <w:rPr>
          <w:rFonts w:ascii="Arial" w:hAnsi="Arial" w:cs="Arial"/>
          <w:b/>
          <w:sz w:val="24"/>
          <w:szCs w:val="24"/>
        </w:rPr>
      </w:pPr>
    </w:p>
    <w:p w14:paraId="77165506" w14:textId="77777777" w:rsidR="002C367C" w:rsidRPr="00AF262E" w:rsidRDefault="002C367C" w:rsidP="00807A88">
      <w:pPr>
        <w:widowControl w:val="0"/>
        <w:spacing w:after="0" w:line="240" w:lineRule="auto"/>
        <w:rPr>
          <w:rFonts w:ascii="Arial" w:hAnsi="Arial" w:cs="Arial"/>
          <w:b/>
          <w:sz w:val="24"/>
          <w:szCs w:val="24"/>
        </w:rPr>
      </w:pPr>
    </w:p>
    <w:p w14:paraId="6690380A" w14:textId="77777777" w:rsidR="002C367C" w:rsidRPr="00AF262E" w:rsidRDefault="002C367C" w:rsidP="00807A88">
      <w:pPr>
        <w:widowControl w:val="0"/>
        <w:spacing w:after="0" w:line="240" w:lineRule="auto"/>
        <w:rPr>
          <w:rFonts w:ascii="Arial" w:hAnsi="Arial" w:cs="Arial"/>
          <w:b/>
          <w:sz w:val="24"/>
          <w:szCs w:val="24"/>
        </w:rPr>
      </w:pPr>
    </w:p>
    <w:p w14:paraId="5D832E10" w14:textId="77777777" w:rsidR="002C367C" w:rsidRPr="00AF262E" w:rsidRDefault="002C367C" w:rsidP="00807A88">
      <w:pPr>
        <w:widowControl w:val="0"/>
        <w:spacing w:after="0" w:line="240" w:lineRule="auto"/>
        <w:rPr>
          <w:rFonts w:ascii="Arial" w:hAnsi="Arial" w:cs="Arial"/>
          <w:b/>
          <w:sz w:val="24"/>
          <w:szCs w:val="24"/>
        </w:rPr>
      </w:pPr>
    </w:p>
    <w:p w14:paraId="49EABA3F" w14:textId="77777777" w:rsidR="002C367C" w:rsidRPr="00AF262E" w:rsidRDefault="002C367C" w:rsidP="00807A88">
      <w:pPr>
        <w:widowControl w:val="0"/>
        <w:spacing w:after="0" w:line="240" w:lineRule="auto"/>
        <w:rPr>
          <w:rFonts w:ascii="Arial" w:hAnsi="Arial" w:cs="Arial"/>
          <w:b/>
          <w:sz w:val="24"/>
          <w:szCs w:val="24"/>
        </w:rPr>
      </w:pPr>
    </w:p>
    <w:p w14:paraId="5A5D4E71" w14:textId="77777777" w:rsidR="002C367C" w:rsidRPr="00AF262E" w:rsidRDefault="002C367C" w:rsidP="00807A88">
      <w:pPr>
        <w:widowControl w:val="0"/>
        <w:spacing w:after="0" w:line="240" w:lineRule="auto"/>
        <w:rPr>
          <w:rFonts w:ascii="Arial" w:hAnsi="Arial" w:cs="Arial"/>
          <w:b/>
          <w:sz w:val="24"/>
          <w:szCs w:val="24"/>
        </w:rPr>
      </w:pPr>
    </w:p>
    <w:p w14:paraId="6A1E3043" w14:textId="77777777" w:rsidR="002C367C" w:rsidRPr="00AF262E" w:rsidRDefault="002C367C" w:rsidP="00807A88">
      <w:pPr>
        <w:widowControl w:val="0"/>
        <w:spacing w:after="0" w:line="240" w:lineRule="auto"/>
        <w:rPr>
          <w:rFonts w:ascii="Arial" w:hAnsi="Arial" w:cs="Arial"/>
          <w:b/>
          <w:sz w:val="24"/>
          <w:szCs w:val="24"/>
        </w:rPr>
      </w:pPr>
    </w:p>
    <w:p w14:paraId="483722A5" w14:textId="77777777" w:rsidR="002C367C" w:rsidRPr="00AF262E" w:rsidRDefault="002C367C" w:rsidP="00807A88">
      <w:pPr>
        <w:widowControl w:val="0"/>
        <w:spacing w:after="0" w:line="240" w:lineRule="auto"/>
        <w:rPr>
          <w:rFonts w:ascii="Arial" w:hAnsi="Arial" w:cs="Arial"/>
          <w:b/>
          <w:sz w:val="24"/>
          <w:szCs w:val="24"/>
        </w:rPr>
      </w:pPr>
    </w:p>
    <w:p w14:paraId="4F3DD7E4" w14:textId="77777777" w:rsidR="002C367C" w:rsidRPr="00AF262E" w:rsidRDefault="002C367C" w:rsidP="00807A88">
      <w:pPr>
        <w:widowControl w:val="0"/>
        <w:spacing w:after="0" w:line="240" w:lineRule="auto"/>
        <w:rPr>
          <w:rFonts w:ascii="Arial" w:hAnsi="Arial" w:cs="Arial"/>
          <w:b/>
          <w:sz w:val="24"/>
          <w:szCs w:val="24"/>
        </w:rPr>
      </w:pPr>
    </w:p>
    <w:p w14:paraId="3E805044" w14:textId="77777777" w:rsidR="002C367C" w:rsidRPr="00AF262E" w:rsidRDefault="002C367C" w:rsidP="00807A88">
      <w:pPr>
        <w:widowControl w:val="0"/>
        <w:spacing w:after="0" w:line="240" w:lineRule="auto"/>
        <w:rPr>
          <w:rFonts w:ascii="Arial" w:hAnsi="Arial" w:cs="Arial"/>
          <w:b/>
          <w:sz w:val="24"/>
          <w:szCs w:val="24"/>
        </w:rPr>
      </w:pPr>
    </w:p>
    <w:p w14:paraId="5D1B6909" w14:textId="77777777" w:rsidR="002C367C" w:rsidRPr="00AF262E" w:rsidRDefault="002C367C" w:rsidP="00807A88">
      <w:pPr>
        <w:widowControl w:val="0"/>
        <w:spacing w:after="0" w:line="240" w:lineRule="auto"/>
        <w:rPr>
          <w:rFonts w:ascii="Arial" w:hAnsi="Arial" w:cs="Arial"/>
          <w:b/>
          <w:sz w:val="24"/>
          <w:szCs w:val="24"/>
        </w:rPr>
      </w:pPr>
    </w:p>
    <w:p w14:paraId="3B40000A" w14:textId="77777777" w:rsidR="002C367C" w:rsidRPr="00AF262E" w:rsidRDefault="002C367C" w:rsidP="00807A88">
      <w:pPr>
        <w:widowControl w:val="0"/>
        <w:spacing w:after="0" w:line="240" w:lineRule="auto"/>
        <w:rPr>
          <w:rFonts w:ascii="Arial" w:hAnsi="Arial" w:cs="Arial"/>
          <w:b/>
          <w:sz w:val="24"/>
          <w:szCs w:val="24"/>
        </w:rPr>
      </w:pPr>
    </w:p>
    <w:p w14:paraId="55300F9D" w14:textId="77777777" w:rsidR="002C367C" w:rsidRPr="00AF262E" w:rsidRDefault="002C367C" w:rsidP="00807A88">
      <w:pPr>
        <w:widowControl w:val="0"/>
        <w:spacing w:after="0" w:line="240" w:lineRule="auto"/>
        <w:rPr>
          <w:rFonts w:ascii="Arial" w:hAnsi="Arial" w:cs="Arial"/>
          <w:b/>
          <w:sz w:val="24"/>
          <w:szCs w:val="24"/>
        </w:rPr>
      </w:pPr>
    </w:p>
    <w:p w14:paraId="257FAD93" w14:textId="77777777" w:rsidR="00D53DC7" w:rsidRPr="00AF262E" w:rsidRDefault="00D53DC7" w:rsidP="00807A88">
      <w:pPr>
        <w:widowControl w:val="0"/>
        <w:spacing w:after="0" w:line="240" w:lineRule="auto"/>
        <w:rPr>
          <w:rFonts w:ascii="Arial" w:hAnsi="Arial" w:cs="Arial"/>
          <w:b/>
          <w:sz w:val="24"/>
          <w:szCs w:val="24"/>
        </w:rPr>
      </w:pPr>
    </w:p>
    <w:p w14:paraId="23FF02B0" w14:textId="695F6984" w:rsidR="00807A88" w:rsidRDefault="009A74D9" w:rsidP="00807A88">
      <w:pPr>
        <w:tabs>
          <w:tab w:val="left" w:pos="3060"/>
        </w:tabs>
        <w:spacing w:after="0" w:line="240" w:lineRule="auto"/>
        <w:rPr>
          <w:rFonts w:ascii="Arial" w:hAnsi="Arial" w:cs="Arial"/>
          <w:color w:val="000000" w:themeColor="text1"/>
          <w:sz w:val="24"/>
          <w:szCs w:val="24"/>
        </w:rPr>
      </w:pPr>
      <w:r w:rsidRPr="00AF262E">
        <w:rPr>
          <w:rFonts w:ascii="Arial" w:hAnsi="Arial" w:cs="Arial"/>
          <w:b/>
          <w:color w:val="000000" w:themeColor="text1"/>
          <w:sz w:val="24"/>
          <w:szCs w:val="24"/>
        </w:rPr>
        <w:lastRenderedPageBreak/>
        <w:t xml:space="preserve">Table </w:t>
      </w:r>
      <w:r w:rsidR="00FD2C7A">
        <w:rPr>
          <w:rFonts w:ascii="Arial" w:hAnsi="Arial" w:cs="Arial"/>
          <w:b/>
          <w:color w:val="000000" w:themeColor="text1"/>
          <w:sz w:val="24"/>
          <w:szCs w:val="24"/>
        </w:rPr>
        <w:t>S3</w:t>
      </w:r>
      <w:r w:rsidRPr="00AF262E">
        <w:rPr>
          <w:rFonts w:ascii="Arial" w:hAnsi="Arial" w:cs="Arial"/>
          <w:b/>
          <w:color w:val="000000" w:themeColor="text1"/>
          <w:sz w:val="24"/>
          <w:szCs w:val="24"/>
        </w:rPr>
        <w:t xml:space="preserve">. Reduction in the </w:t>
      </w:r>
      <w:r w:rsidR="00BD7D0E" w:rsidRPr="00AF262E">
        <w:rPr>
          <w:rFonts w:ascii="Arial" w:hAnsi="Arial" w:cs="Arial"/>
          <w:b/>
          <w:color w:val="000000" w:themeColor="text1"/>
          <w:sz w:val="24"/>
          <w:szCs w:val="24"/>
        </w:rPr>
        <w:t>D</w:t>
      </w:r>
      <w:r w:rsidRPr="00AF262E">
        <w:rPr>
          <w:rFonts w:ascii="Arial" w:hAnsi="Arial" w:cs="Arial"/>
          <w:b/>
          <w:color w:val="000000" w:themeColor="text1"/>
          <w:sz w:val="24"/>
          <w:szCs w:val="24"/>
        </w:rPr>
        <w:t xml:space="preserve">uration of </w:t>
      </w:r>
      <w:r w:rsidR="00BD7D0E" w:rsidRPr="00AF262E">
        <w:rPr>
          <w:rFonts w:ascii="Arial" w:hAnsi="Arial" w:cs="Arial"/>
          <w:b/>
          <w:color w:val="000000" w:themeColor="text1"/>
          <w:sz w:val="24"/>
          <w:szCs w:val="24"/>
        </w:rPr>
        <w:t>M</w:t>
      </w:r>
      <w:r w:rsidRPr="00AF262E">
        <w:rPr>
          <w:rFonts w:ascii="Arial" w:hAnsi="Arial" w:cs="Arial"/>
          <w:b/>
          <w:color w:val="000000" w:themeColor="text1"/>
          <w:sz w:val="24"/>
          <w:szCs w:val="24"/>
        </w:rPr>
        <w:t xml:space="preserve">echanical </w:t>
      </w:r>
      <w:r w:rsidR="00BD7D0E" w:rsidRPr="00AF262E">
        <w:rPr>
          <w:rFonts w:ascii="Arial" w:hAnsi="Arial" w:cs="Arial"/>
          <w:b/>
          <w:color w:val="000000" w:themeColor="text1"/>
          <w:sz w:val="24"/>
          <w:szCs w:val="24"/>
        </w:rPr>
        <w:t>V</w:t>
      </w:r>
      <w:r w:rsidRPr="00AF262E">
        <w:rPr>
          <w:rFonts w:ascii="Arial" w:hAnsi="Arial" w:cs="Arial"/>
          <w:b/>
          <w:color w:val="000000" w:themeColor="text1"/>
          <w:sz w:val="24"/>
          <w:szCs w:val="24"/>
        </w:rPr>
        <w:t xml:space="preserve">entilation in the </w:t>
      </w:r>
      <w:r w:rsidR="00BD7D0E" w:rsidRPr="00AF262E">
        <w:rPr>
          <w:rFonts w:ascii="Arial" w:hAnsi="Arial" w:cs="Arial"/>
          <w:b/>
          <w:color w:val="000000" w:themeColor="text1"/>
          <w:sz w:val="24"/>
          <w:szCs w:val="24"/>
        </w:rPr>
        <w:t>P</w:t>
      </w:r>
      <w:r w:rsidRPr="00AF262E">
        <w:rPr>
          <w:rFonts w:ascii="Arial" w:hAnsi="Arial" w:cs="Arial"/>
          <w:b/>
          <w:color w:val="000000" w:themeColor="text1"/>
          <w:sz w:val="24"/>
          <w:szCs w:val="24"/>
        </w:rPr>
        <w:t xml:space="preserve">ost-intervention </w:t>
      </w:r>
      <w:r w:rsidR="00BD7D0E" w:rsidRPr="00AF262E">
        <w:rPr>
          <w:rFonts w:ascii="Arial" w:hAnsi="Arial" w:cs="Arial"/>
          <w:b/>
          <w:color w:val="000000" w:themeColor="text1"/>
          <w:sz w:val="24"/>
          <w:szCs w:val="24"/>
        </w:rPr>
        <w:t>P</w:t>
      </w:r>
      <w:r w:rsidRPr="00AF262E">
        <w:rPr>
          <w:rFonts w:ascii="Arial" w:hAnsi="Arial" w:cs="Arial"/>
          <w:b/>
          <w:color w:val="000000" w:themeColor="text1"/>
          <w:sz w:val="24"/>
          <w:szCs w:val="24"/>
        </w:rPr>
        <w:t>eriod</w:t>
      </w:r>
      <w:r w:rsidR="00BD7D0E" w:rsidRPr="00AF262E">
        <w:rPr>
          <w:rFonts w:ascii="Arial" w:hAnsi="Arial" w:cs="Arial"/>
          <w:b/>
          <w:color w:val="000000" w:themeColor="text1"/>
          <w:sz w:val="24"/>
          <w:szCs w:val="24"/>
        </w:rPr>
        <w:t>.</w:t>
      </w:r>
      <w:r w:rsidRPr="00AF262E">
        <w:rPr>
          <w:rFonts w:ascii="Arial" w:hAnsi="Arial" w:cs="Arial"/>
          <w:color w:val="000000" w:themeColor="text1"/>
          <w:sz w:val="24"/>
          <w:szCs w:val="24"/>
        </w:rPr>
        <w:t xml:space="preserve"> </w:t>
      </w:r>
      <w:r w:rsidR="00BD7D0E" w:rsidRPr="00AF262E">
        <w:rPr>
          <w:rFonts w:ascii="Arial" w:hAnsi="Arial" w:cs="Arial"/>
          <w:color w:val="000000" w:themeColor="text1"/>
          <w:sz w:val="24"/>
          <w:szCs w:val="24"/>
        </w:rPr>
        <w:t>Median duration</w:t>
      </w:r>
      <w:r w:rsidR="00F80CB7" w:rsidRPr="00AF262E">
        <w:rPr>
          <w:rFonts w:ascii="Arial" w:hAnsi="Arial" w:cs="Arial"/>
          <w:color w:val="000000" w:themeColor="text1"/>
          <w:sz w:val="24"/>
          <w:szCs w:val="24"/>
        </w:rPr>
        <w:t xml:space="preserve"> </w:t>
      </w:r>
      <w:r w:rsidR="00BD7D0E" w:rsidRPr="00AF262E">
        <w:rPr>
          <w:rFonts w:ascii="Arial" w:hAnsi="Arial" w:cs="Arial"/>
          <w:color w:val="000000" w:themeColor="text1"/>
          <w:sz w:val="24"/>
          <w:szCs w:val="24"/>
        </w:rPr>
        <w:t xml:space="preserve">of mechanical ventilation was calculated </w:t>
      </w:r>
      <w:r w:rsidRPr="00AF262E">
        <w:rPr>
          <w:rFonts w:ascii="Arial" w:hAnsi="Arial" w:cs="Arial"/>
          <w:color w:val="000000" w:themeColor="text1"/>
          <w:sz w:val="24"/>
          <w:szCs w:val="24"/>
        </w:rPr>
        <w:t xml:space="preserve">using </w:t>
      </w:r>
      <w:r w:rsidR="00BD7D0E" w:rsidRPr="00AF262E">
        <w:rPr>
          <w:rFonts w:ascii="Arial" w:hAnsi="Arial" w:cs="Arial"/>
          <w:color w:val="000000" w:themeColor="text1"/>
          <w:sz w:val="24"/>
          <w:szCs w:val="24"/>
        </w:rPr>
        <w:t>an</w:t>
      </w:r>
      <w:r w:rsidRPr="00AF262E">
        <w:rPr>
          <w:rFonts w:ascii="Arial" w:hAnsi="Arial" w:cs="Arial"/>
          <w:color w:val="000000" w:themeColor="text1"/>
          <w:sz w:val="24"/>
          <w:szCs w:val="24"/>
        </w:rPr>
        <w:t xml:space="preserve"> interrupted time series analysis with a level and slope change model </w:t>
      </w:r>
      <w:r w:rsidR="00BD7D0E" w:rsidRPr="00AF262E">
        <w:rPr>
          <w:rFonts w:ascii="Arial" w:hAnsi="Arial" w:cs="Arial"/>
          <w:color w:val="000000" w:themeColor="text1"/>
          <w:sz w:val="24"/>
          <w:szCs w:val="24"/>
        </w:rPr>
        <w:t xml:space="preserve">with data aggregated on a weekly basis. Data were calculated </w:t>
      </w:r>
      <w:r w:rsidRPr="00AF262E">
        <w:rPr>
          <w:rFonts w:ascii="Arial" w:hAnsi="Arial" w:cs="Arial"/>
          <w:color w:val="000000" w:themeColor="text1"/>
          <w:sz w:val="24"/>
          <w:szCs w:val="24"/>
        </w:rPr>
        <w:t>when excluding outliers with very high durations of mechanical ventilation in the pre-intervention period</w:t>
      </w:r>
      <w:r w:rsidR="002744A6" w:rsidRPr="00AF262E">
        <w:rPr>
          <w:rFonts w:ascii="Arial" w:hAnsi="Arial" w:cs="Arial"/>
          <w:color w:val="000000" w:themeColor="text1"/>
          <w:sz w:val="24"/>
          <w:szCs w:val="24"/>
        </w:rPr>
        <w:t xml:space="preserve">, </w:t>
      </w:r>
      <w:r w:rsidR="00807A88" w:rsidRPr="00AF262E">
        <w:rPr>
          <w:rFonts w:ascii="Arial" w:hAnsi="Arial" w:cs="Arial"/>
          <w:color w:val="000000" w:themeColor="text1"/>
          <w:sz w:val="24"/>
          <w:szCs w:val="24"/>
        </w:rPr>
        <w:t>when including all patients</w:t>
      </w:r>
      <w:r w:rsidR="002744A6" w:rsidRPr="00AF262E">
        <w:rPr>
          <w:rFonts w:ascii="Arial" w:hAnsi="Arial" w:cs="Arial"/>
          <w:color w:val="000000" w:themeColor="text1"/>
          <w:sz w:val="24"/>
          <w:szCs w:val="24"/>
        </w:rPr>
        <w:t xml:space="preserve">, and when assuming the preexisting upward trend </w:t>
      </w:r>
      <w:r w:rsidR="00815736" w:rsidRPr="00AF262E">
        <w:rPr>
          <w:rFonts w:ascii="Arial" w:hAnsi="Arial" w:cs="Arial"/>
          <w:color w:val="000000" w:themeColor="text1"/>
          <w:sz w:val="24"/>
          <w:szCs w:val="24"/>
        </w:rPr>
        <w:t xml:space="preserve">in the duration of mechanical ventilation </w:t>
      </w:r>
      <w:r w:rsidR="002744A6" w:rsidRPr="00AF262E">
        <w:rPr>
          <w:rFonts w:ascii="Arial" w:hAnsi="Arial" w:cs="Arial"/>
          <w:color w:val="000000" w:themeColor="text1"/>
          <w:sz w:val="24"/>
          <w:szCs w:val="24"/>
        </w:rPr>
        <w:t>did not persist into the post-intervention period</w:t>
      </w:r>
      <w:r w:rsidRPr="00AF262E">
        <w:rPr>
          <w:rFonts w:ascii="Arial" w:hAnsi="Arial" w:cs="Arial"/>
          <w:color w:val="000000" w:themeColor="text1"/>
          <w:sz w:val="24"/>
          <w:szCs w:val="24"/>
        </w:rPr>
        <w:t xml:space="preserve">.  </w:t>
      </w:r>
    </w:p>
    <w:p w14:paraId="77D7E5F7" w14:textId="77777777" w:rsidR="00C12290" w:rsidRPr="00AF262E" w:rsidRDefault="00C12290" w:rsidP="00807A88">
      <w:pPr>
        <w:tabs>
          <w:tab w:val="left" w:pos="3060"/>
        </w:tabs>
        <w:spacing w:after="0" w:line="240" w:lineRule="auto"/>
        <w:rPr>
          <w:rFonts w:ascii="Arial" w:hAnsi="Arial" w:cs="Arial"/>
          <w:color w:val="000000" w:themeColor="text1"/>
          <w:sz w:val="24"/>
          <w:szCs w:val="24"/>
        </w:rPr>
      </w:pPr>
    </w:p>
    <w:p w14:paraId="4C439B0E" w14:textId="77777777" w:rsidR="00BD7D0E" w:rsidRPr="00AF262E" w:rsidRDefault="00BD7D0E" w:rsidP="00807A88">
      <w:pPr>
        <w:tabs>
          <w:tab w:val="left" w:pos="3060"/>
        </w:tabs>
        <w:spacing w:after="0" w:line="240" w:lineRule="auto"/>
        <w:rPr>
          <w:rFonts w:ascii="Arial" w:hAnsi="Arial" w:cs="Arial"/>
          <w:color w:val="000000" w:themeColor="text1"/>
          <w:sz w:val="24"/>
          <w:szCs w:val="24"/>
        </w:rPr>
      </w:pPr>
    </w:p>
    <w:tbl>
      <w:tblPr>
        <w:tblStyle w:val="TableGrid"/>
        <w:tblW w:w="7447" w:type="dxa"/>
        <w:tblInd w:w="648" w:type="dxa"/>
        <w:tblLook w:val="04A0" w:firstRow="1" w:lastRow="0" w:firstColumn="1" w:lastColumn="0" w:noHBand="0" w:noVBand="1"/>
      </w:tblPr>
      <w:tblGrid>
        <w:gridCol w:w="1049"/>
        <w:gridCol w:w="2132"/>
        <w:gridCol w:w="2133"/>
        <w:gridCol w:w="2133"/>
      </w:tblGrid>
      <w:tr w:rsidR="002744A6" w:rsidRPr="00AF262E" w14:paraId="65C00EEE" w14:textId="3BC3A540" w:rsidTr="002744A6">
        <w:trPr>
          <w:trHeight w:val="323"/>
        </w:trPr>
        <w:tc>
          <w:tcPr>
            <w:tcW w:w="1049" w:type="dxa"/>
            <w:vMerge w:val="restart"/>
            <w:vAlign w:val="center"/>
          </w:tcPr>
          <w:p w14:paraId="7F124218" w14:textId="77777777" w:rsidR="002744A6" w:rsidRPr="00AF262E" w:rsidRDefault="002744A6" w:rsidP="00807A88">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Week of study</w:t>
            </w:r>
          </w:p>
        </w:tc>
        <w:tc>
          <w:tcPr>
            <w:tcW w:w="6398" w:type="dxa"/>
            <w:gridSpan w:val="3"/>
            <w:vAlign w:val="center"/>
          </w:tcPr>
          <w:p w14:paraId="5BA74E28" w14:textId="0AE5578F" w:rsidR="002744A6" w:rsidRPr="00AF262E" w:rsidRDefault="002744A6" w:rsidP="00807A88">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Reduction in median duration of mechanical ventilation (days)</w:t>
            </w:r>
          </w:p>
        </w:tc>
      </w:tr>
      <w:tr w:rsidR="002744A6" w:rsidRPr="00AF262E" w14:paraId="6C7EC51C" w14:textId="3C6E406E" w:rsidTr="002744A6">
        <w:trPr>
          <w:trHeight w:val="332"/>
        </w:trPr>
        <w:tc>
          <w:tcPr>
            <w:tcW w:w="1049" w:type="dxa"/>
            <w:vMerge/>
            <w:vAlign w:val="center"/>
          </w:tcPr>
          <w:p w14:paraId="1409A564" w14:textId="77777777" w:rsidR="002744A6" w:rsidRPr="00AF262E" w:rsidRDefault="002744A6" w:rsidP="00807A88">
            <w:pPr>
              <w:spacing w:after="0" w:line="240" w:lineRule="auto"/>
              <w:jc w:val="center"/>
              <w:rPr>
                <w:rFonts w:ascii="Arial" w:hAnsi="Arial" w:cs="Arial"/>
                <w:b/>
                <w:color w:val="000000" w:themeColor="text1"/>
                <w:sz w:val="24"/>
                <w:szCs w:val="24"/>
              </w:rPr>
            </w:pPr>
          </w:p>
        </w:tc>
        <w:tc>
          <w:tcPr>
            <w:tcW w:w="2132" w:type="dxa"/>
            <w:vAlign w:val="center"/>
          </w:tcPr>
          <w:p w14:paraId="511ABA81" w14:textId="77777777" w:rsidR="002744A6" w:rsidRPr="00AF262E" w:rsidRDefault="002744A6" w:rsidP="00807A88">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Excluding outliers</w:t>
            </w:r>
          </w:p>
        </w:tc>
        <w:tc>
          <w:tcPr>
            <w:tcW w:w="2133" w:type="dxa"/>
            <w:vAlign w:val="center"/>
          </w:tcPr>
          <w:p w14:paraId="0971C427" w14:textId="77777777" w:rsidR="002744A6" w:rsidRPr="00AF262E" w:rsidRDefault="002744A6" w:rsidP="00807A88">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All patients</w:t>
            </w:r>
          </w:p>
        </w:tc>
        <w:tc>
          <w:tcPr>
            <w:tcW w:w="2133" w:type="dxa"/>
            <w:vAlign w:val="center"/>
          </w:tcPr>
          <w:p w14:paraId="6CAA8503" w14:textId="03167F8E" w:rsidR="002744A6" w:rsidRPr="00AF262E" w:rsidRDefault="002744A6" w:rsidP="002744A6">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Assuming flat trend</w:t>
            </w:r>
          </w:p>
        </w:tc>
      </w:tr>
      <w:tr w:rsidR="002744A6" w:rsidRPr="00AF262E" w14:paraId="442DFB3B" w14:textId="64BDC81D" w:rsidTr="002744A6">
        <w:trPr>
          <w:trHeight w:val="96"/>
        </w:trPr>
        <w:tc>
          <w:tcPr>
            <w:tcW w:w="1049" w:type="dxa"/>
            <w:vAlign w:val="center"/>
          </w:tcPr>
          <w:p w14:paraId="565CC52C" w14:textId="77777777" w:rsidR="002744A6" w:rsidRPr="00AF262E" w:rsidRDefault="002744A6" w:rsidP="00807A88">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24</w:t>
            </w:r>
          </w:p>
        </w:tc>
        <w:tc>
          <w:tcPr>
            <w:tcW w:w="2132" w:type="dxa"/>
            <w:vAlign w:val="center"/>
          </w:tcPr>
          <w:p w14:paraId="40050885" w14:textId="2B509443" w:rsidR="002744A6" w:rsidRPr="00AF262E" w:rsidRDefault="002744A6" w:rsidP="0038301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1.91 (0.12</w:t>
            </w:r>
            <w:r w:rsidR="00094321" w:rsidRPr="00AF262E">
              <w:rPr>
                <w:rFonts w:ascii="Arial" w:hAnsi="Arial" w:cs="Arial"/>
                <w:color w:val="000000" w:themeColor="text1"/>
                <w:sz w:val="24"/>
                <w:szCs w:val="24"/>
              </w:rPr>
              <w:t>–</w:t>
            </w:r>
            <w:r w:rsidRPr="00AF262E">
              <w:rPr>
                <w:rFonts w:ascii="Arial" w:hAnsi="Arial" w:cs="Arial"/>
                <w:color w:val="000000" w:themeColor="text1"/>
                <w:sz w:val="24"/>
                <w:szCs w:val="24"/>
              </w:rPr>
              <w:t>3.69)</w:t>
            </w:r>
          </w:p>
        </w:tc>
        <w:tc>
          <w:tcPr>
            <w:tcW w:w="2133" w:type="dxa"/>
            <w:vAlign w:val="center"/>
          </w:tcPr>
          <w:p w14:paraId="1C24A07F" w14:textId="7D24EFBF" w:rsidR="002744A6" w:rsidRPr="00AF262E" w:rsidRDefault="002744A6" w:rsidP="00623DEC">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2.57 (0.45</w:t>
            </w:r>
            <w:r w:rsidR="00094321" w:rsidRPr="00AF262E">
              <w:rPr>
                <w:rFonts w:ascii="Arial" w:hAnsi="Arial" w:cs="Arial"/>
                <w:color w:val="000000" w:themeColor="text1"/>
                <w:sz w:val="24"/>
                <w:szCs w:val="24"/>
              </w:rPr>
              <w:t>–</w:t>
            </w:r>
            <w:r w:rsidRPr="00AF262E">
              <w:rPr>
                <w:rFonts w:ascii="Arial" w:hAnsi="Arial" w:cs="Arial"/>
                <w:color w:val="000000" w:themeColor="text1"/>
                <w:sz w:val="24"/>
                <w:szCs w:val="24"/>
              </w:rPr>
              <w:t>4.69)</w:t>
            </w:r>
          </w:p>
        </w:tc>
        <w:tc>
          <w:tcPr>
            <w:tcW w:w="2133" w:type="dxa"/>
          </w:tcPr>
          <w:p w14:paraId="5FB2DC78" w14:textId="31CEE425" w:rsidR="002744A6" w:rsidRPr="00AF262E" w:rsidRDefault="00815736" w:rsidP="00623DEC">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1.64 (0.06–3.22)</w:t>
            </w:r>
          </w:p>
        </w:tc>
      </w:tr>
      <w:tr w:rsidR="002744A6" w:rsidRPr="00AF262E" w14:paraId="2463CA97" w14:textId="6BC0E2EC" w:rsidTr="002744A6">
        <w:trPr>
          <w:trHeight w:val="96"/>
        </w:trPr>
        <w:tc>
          <w:tcPr>
            <w:tcW w:w="1049" w:type="dxa"/>
            <w:vAlign w:val="center"/>
          </w:tcPr>
          <w:p w14:paraId="330BF122" w14:textId="77777777" w:rsidR="002744A6" w:rsidRPr="00AF262E" w:rsidRDefault="002744A6" w:rsidP="00807A88">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28</w:t>
            </w:r>
          </w:p>
        </w:tc>
        <w:tc>
          <w:tcPr>
            <w:tcW w:w="2132" w:type="dxa"/>
            <w:vAlign w:val="center"/>
          </w:tcPr>
          <w:p w14:paraId="6C2E7200" w14:textId="0DD7B9DA" w:rsidR="002744A6" w:rsidRPr="00AF262E" w:rsidRDefault="002744A6" w:rsidP="0038301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2.10 (0.15</w:t>
            </w:r>
            <w:r w:rsidR="00094321" w:rsidRPr="00AF262E">
              <w:rPr>
                <w:rFonts w:ascii="Arial" w:hAnsi="Arial" w:cs="Arial"/>
                <w:color w:val="000000" w:themeColor="text1"/>
                <w:sz w:val="24"/>
                <w:szCs w:val="24"/>
              </w:rPr>
              <w:t>–</w:t>
            </w:r>
            <w:r w:rsidRPr="00AF262E">
              <w:rPr>
                <w:rFonts w:ascii="Arial" w:hAnsi="Arial" w:cs="Arial"/>
                <w:color w:val="000000" w:themeColor="text1"/>
                <w:sz w:val="24"/>
                <w:szCs w:val="24"/>
              </w:rPr>
              <w:t>4.06)</w:t>
            </w:r>
          </w:p>
        </w:tc>
        <w:tc>
          <w:tcPr>
            <w:tcW w:w="2133" w:type="dxa"/>
            <w:vAlign w:val="center"/>
          </w:tcPr>
          <w:p w14:paraId="4CD8633C" w14:textId="4A61EA80" w:rsidR="002744A6" w:rsidRPr="00AF262E" w:rsidRDefault="002744A6" w:rsidP="00623DEC">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2.83 (0.51</w:t>
            </w:r>
            <w:r w:rsidR="00094321" w:rsidRPr="00AF262E">
              <w:rPr>
                <w:rFonts w:ascii="Arial" w:hAnsi="Arial" w:cs="Arial"/>
                <w:color w:val="000000" w:themeColor="text1"/>
                <w:sz w:val="24"/>
                <w:szCs w:val="24"/>
              </w:rPr>
              <w:t>–</w:t>
            </w:r>
            <w:r w:rsidRPr="00AF262E">
              <w:rPr>
                <w:rFonts w:ascii="Arial" w:hAnsi="Arial" w:cs="Arial"/>
                <w:color w:val="000000" w:themeColor="text1"/>
                <w:sz w:val="24"/>
                <w:szCs w:val="24"/>
              </w:rPr>
              <w:t>5.15)</w:t>
            </w:r>
          </w:p>
        </w:tc>
        <w:tc>
          <w:tcPr>
            <w:tcW w:w="2133" w:type="dxa"/>
          </w:tcPr>
          <w:p w14:paraId="61CE7730" w14:textId="101DB185" w:rsidR="002744A6" w:rsidRPr="00AF262E" w:rsidRDefault="00815736" w:rsidP="00623DEC">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1.47</w:t>
            </w:r>
            <w:r w:rsidR="00AB64FA" w:rsidRPr="00AF262E">
              <w:rPr>
                <w:rFonts w:ascii="Arial" w:hAnsi="Arial" w:cs="Arial"/>
                <w:color w:val="000000" w:themeColor="text1"/>
                <w:sz w:val="24"/>
                <w:szCs w:val="24"/>
              </w:rPr>
              <w:t xml:space="preserve"> (0.09</w:t>
            </w:r>
            <w:r w:rsidR="00094321" w:rsidRPr="00AF262E">
              <w:rPr>
                <w:rFonts w:ascii="Arial" w:hAnsi="Arial" w:cs="Arial"/>
                <w:color w:val="000000" w:themeColor="text1"/>
                <w:sz w:val="24"/>
                <w:szCs w:val="24"/>
              </w:rPr>
              <w:t>–</w:t>
            </w:r>
            <w:r w:rsidR="00AB64FA" w:rsidRPr="00AF262E">
              <w:rPr>
                <w:rFonts w:ascii="Arial" w:hAnsi="Arial" w:cs="Arial"/>
                <w:color w:val="000000" w:themeColor="text1"/>
                <w:sz w:val="24"/>
                <w:szCs w:val="24"/>
              </w:rPr>
              <w:t>2.86</w:t>
            </w:r>
            <w:r w:rsidR="001511C7" w:rsidRPr="00AF262E">
              <w:rPr>
                <w:rFonts w:ascii="Arial" w:hAnsi="Arial" w:cs="Arial"/>
                <w:color w:val="000000" w:themeColor="text1"/>
                <w:sz w:val="24"/>
                <w:szCs w:val="24"/>
              </w:rPr>
              <w:t>)</w:t>
            </w:r>
          </w:p>
        </w:tc>
      </w:tr>
      <w:tr w:rsidR="002744A6" w:rsidRPr="00AF262E" w14:paraId="05E628DA" w14:textId="48BF453A" w:rsidTr="002744A6">
        <w:trPr>
          <w:trHeight w:val="96"/>
        </w:trPr>
        <w:tc>
          <w:tcPr>
            <w:tcW w:w="1049" w:type="dxa"/>
            <w:vAlign w:val="center"/>
          </w:tcPr>
          <w:p w14:paraId="235FDBDF" w14:textId="77777777" w:rsidR="002744A6" w:rsidRPr="00AF262E" w:rsidRDefault="002744A6" w:rsidP="00807A88">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32</w:t>
            </w:r>
          </w:p>
        </w:tc>
        <w:tc>
          <w:tcPr>
            <w:tcW w:w="2132" w:type="dxa"/>
            <w:vAlign w:val="center"/>
          </w:tcPr>
          <w:p w14:paraId="2F82CBC3" w14:textId="6973FB30" w:rsidR="002744A6" w:rsidRPr="00AF262E" w:rsidRDefault="002744A6" w:rsidP="00C01DC2">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2.30 (0.00</w:t>
            </w:r>
            <w:r w:rsidR="00094321" w:rsidRPr="00AF262E">
              <w:rPr>
                <w:rFonts w:ascii="Arial" w:hAnsi="Arial" w:cs="Arial"/>
                <w:color w:val="000000" w:themeColor="text1"/>
                <w:sz w:val="24"/>
                <w:szCs w:val="24"/>
              </w:rPr>
              <w:t>–</w:t>
            </w:r>
            <w:r w:rsidRPr="00AF262E">
              <w:rPr>
                <w:rFonts w:ascii="Arial" w:hAnsi="Arial" w:cs="Arial"/>
                <w:color w:val="000000" w:themeColor="text1"/>
                <w:sz w:val="24"/>
                <w:szCs w:val="24"/>
              </w:rPr>
              <w:t>4.60)</w:t>
            </w:r>
          </w:p>
        </w:tc>
        <w:tc>
          <w:tcPr>
            <w:tcW w:w="2133" w:type="dxa"/>
            <w:vAlign w:val="center"/>
          </w:tcPr>
          <w:p w14:paraId="47CFB1D6" w14:textId="5E5F31D0" w:rsidR="002744A6" w:rsidRPr="00AF262E" w:rsidRDefault="002744A6" w:rsidP="00623DEC">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3.09 (0.36</w:t>
            </w:r>
            <w:r w:rsidR="00094321" w:rsidRPr="00AF262E">
              <w:rPr>
                <w:rFonts w:ascii="Arial" w:hAnsi="Arial" w:cs="Arial"/>
                <w:color w:val="000000" w:themeColor="text1"/>
                <w:sz w:val="24"/>
                <w:szCs w:val="24"/>
              </w:rPr>
              <w:t>–</w:t>
            </w:r>
            <w:r w:rsidRPr="00AF262E">
              <w:rPr>
                <w:rFonts w:ascii="Arial" w:hAnsi="Arial" w:cs="Arial"/>
                <w:color w:val="000000" w:themeColor="text1"/>
                <w:sz w:val="24"/>
                <w:szCs w:val="24"/>
              </w:rPr>
              <w:t>5.82)</w:t>
            </w:r>
          </w:p>
        </w:tc>
        <w:tc>
          <w:tcPr>
            <w:tcW w:w="2133" w:type="dxa"/>
          </w:tcPr>
          <w:p w14:paraId="6CCFA546" w14:textId="33702C92" w:rsidR="002744A6" w:rsidRPr="00AF262E" w:rsidRDefault="00815736" w:rsidP="00AB64FA">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1.31</w:t>
            </w:r>
            <w:r w:rsidR="004D2E4F" w:rsidRPr="00AF262E">
              <w:rPr>
                <w:rFonts w:ascii="Arial" w:hAnsi="Arial" w:cs="Arial"/>
                <w:color w:val="000000" w:themeColor="text1"/>
                <w:sz w:val="24"/>
                <w:szCs w:val="24"/>
              </w:rPr>
              <w:t xml:space="preserve"> (-0.0</w:t>
            </w:r>
            <w:r w:rsidR="00AB64FA" w:rsidRPr="00AF262E">
              <w:rPr>
                <w:rFonts w:ascii="Arial" w:hAnsi="Arial" w:cs="Arial"/>
                <w:color w:val="000000" w:themeColor="text1"/>
                <w:sz w:val="24"/>
                <w:szCs w:val="24"/>
              </w:rPr>
              <w:t>5</w:t>
            </w:r>
            <w:r w:rsidR="00094321" w:rsidRPr="00AF262E">
              <w:rPr>
                <w:rFonts w:ascii="Arial" w:hAnsi="Arial" w:cs="Arial"/>
                <w:color w:val="000000" w:themeColor="text1"/>
                <w:sz w:val="24"/>
                <w:szCs w:val="24"/>
              </w:rPr>
              <w:t>–</w:t>
            </w:r>
            <w:r w:rsidR="00AB64FA" w:rsidRPr="00AF262E">
              <w:rPr>
                <w:rFonts w:ascii="Arial" w:hAnsi="Arial" w:cs="Arial"/>
                <w:color w:val="000000" w:themeColor="text1"/>
                <w:sz w:val="24"/>
                <w:szCs w:val="24"/>
              </w:rPr>
              <w:t>2.67</w:t>
            </w:r>
            <w:r w:rsidR="004D2E4F" w:rsidRPr="00AF262E">
              <w:rPr>
                <w:rFonts w:ascii="Arial" w:hAnsi="Arial" w:cs="Arial"/>
                <w:color w:val="000000" w:themeColor="text1"/>
                <w:sz w:val="24"/>
                <w:szCs w:val="24"/>
              </w:rPr>
              <w:t>)</w:t>
            </w:r>
          </w:p>
        </w:tc>
      </w:tr>
      <w:tr w:rsidR="002744A6" w:rsidRPr="00AF262E" w14:paraId="773BC7DA" w14:textId="75045B26" w:rsidTr="002744A6">
        <w:trPr>
          <w:trHeight w:val="96"/>
        </w:trPr>
        <w:tc>
          <w:tcPr>
            <w:tcW w:w="1049" w:type="dxa"/>
            <w:vAlign w:val="center"/>
          </w:tcPr>
          <w:p w14:paraId="69B9D8F5" w14:textId="77777777" w:rsidR="002744A6" w:rsidRPr="00AF262E" w:rsidRDefault="002744A6" w:rsidP="00807A88">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36</w:t>
            </w:r>
          </w:p>
        </w:tc>
        <w:tc>
          <w:tcPr>
            <w:tcW w:w="2132" w:type="dxa"/>
            <w:vAlign w:val="center"/>
          </w:tcPr>
          <w:p w14:paraId="19C51DD3" w14:textId="370E29D0" w:rsidR="002744A6" w:rsidRPr="00AF262E" w:rsidRDefault="002744A6" w:rsidP="00C01DC2">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2.50 (-0.26</w:t>
            </w:r>
            <w:r w:rsidR="00094321" w:rsidRPr="00AF262E">
              <w:rPr>
                <w:rFonts w:ascii="Arial" w:hAnsi="Arial" w:cs="Arial"/>
                <w:color w:val="000000" w:themeColor="text1"/>
                <w:sz w:val="24"/>
                <w:szCs w:val="24"/>
              </w:rPr>
              <w:t>–</w:t>
            </w:r>
            <w:r w:rsidRPr="00AF262E">
              <w:rPr>
                <w:rFonts w:ascii="Arial" w:hAnsi="Arial" w:cs="Arial"/>
                <w:color w:val="000000" w:themeColor="text1"/>
                <w:sz w:val="24"/>
                <w:szCs w:val="24"/>
              </w:rPr>
              <w:t>5.26)</w:t>
            </w:r>
          </w:p>
        </w:tc>
        <w:tc>
          <w:tcPr>
            <w:tcW w:w="2133" w:type="dxa"/>
            <w:vAlign w:val="center"/>
          </w:tcPr>
          <w:p w14:paraId="3A15F3EE" w14:textId="121E9480" w:rsidR="002744A6" w:rsidRPr="00AF262E" w:rsidRDefault="002744A6" w:rsidP="00623DEC">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3.35 (0.08</w:t>
            </w:r>
            <w:r w:rsidR="00094321" w:rsidRPr="00AF262E">
              <w:rPr>
                <w:rFonts w:ascii="Arial" w:hAnsi="Arial" w:cs="Arial"/>
                <w:color w:val="000000" w:themeColor="text1"/>
                <w:sz w:val="24"/>
                <w:szCs w:val="24"/>
              </w:rPr>
              <w:t>–</w:t>
            </w:r>
            <w:r w:rsidRPr="00AF262E">
              <w:rPr>
                <w:rFonts w:ascii="Arial" w:hAnsi="Arial" w:cs="Arial"/>
                <w:color w:val="000000" w:themeColor="text1"/>
                <w:sz w:val="24"/>
                <w:szCs w:val="24"/>
              </w:rPr>
              <w:t>6.63)</w:t>
            </w:r>
          </w:p>
        </w:tc>
        <w:tc>
          <w:tcPr>
            <w:tcW w:w="2133" w:type="dxa"/>
          </w:tcPr>
          <w:p w14:paraId="4329B039" w14:textId="00CCFF02" w:rsidR="002744A6" w:rsidRPr="00AF262E" w:rsidRDefault="00815736" w:rsidP="00623DEC">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1.14</w:t>
            </w:r>
            <w:r w:rsidR="00AB64FA" w:rsidRPr="00AF262E">
              <w:rPr>
                <w:rFonts w:ascii="Arial" w:hAnsi="Arial" w:cs="Arial"/>
                <w:color w:val="000000" w:themeColor="text1"/>
                <w:sz w:val="24"/>
                <w:szCs w:val="24"/>
              </w:rPr>
              <w:t xml:space="preserve"> (-0.37</w:t>
            </w:r>
            <w:r w:rsidR="00094321" w:rsidRPr="00AF262E">
              <w:rPr>
                <w:rFonts w:ascii="Arial" w:hAnsi="Arial" w:cs="Arial"/>
                <w:color w:val="000000" w:themeColor="text1"/>
                <w:sz w:val="24"/>
                <w:szCs w:val="24"/>
              </w:rPr>
              <w:t>–</w:t>
            </w:r>
            <w:r w:rsidR="00AB64FA" w:rsidRPr="00AF262E">
              <w:rPr>
                <w:rFonts w:ascii="Arial" w:hAnsi="Arial" w:cs="Arial"/>
                <w:color w:val="000000" w:themeColor="text1"/>
                <w:sz w:val="24"/>
                <w:szCs w:val="24"/>
              </w:rPr>
              <w:t>2.66</w:t>
            </w:r>
            <w:r w:rsidR="004D2E4F" w:rsidRPr="00AF262E">
              <w:rPr>
                <w:rFonts w:ascii="Arial" w:hAnsi="Arial" w:cs="Arial"/>
                <w:color w:val="000000" w:themeColor="text1"/>
                <w:sz w:val="24"/>
                <w:szCs w:val="24"/>
              </w:rPr>
              <w:t>)</w:t>
            </w:r>
          </w:p>
        </w:tc>
      </w:tr>
    </w:tbl>
    <w:p w14:paraId="085603D9" w14:textId="119E6CEF" w:rsidR="001F1963" w:rsidRPr="00AF262E" w:rsidRDefault="001F1963" w:rsidP="00807A88">
      <w:pPr>
        <w:spacing w:after="0" w:line="240" w:lineRule="auto"/>
        <w:rPr>
          <w:rFonts w:ascii="Arial" w:hAnsi="Arial" w:cs="Arial"/>
          <w:b/>
          <w:color w:val="000000" w:themeColor="text1"/>
          <w:sz w:val="24"/>
          <w:szCs w:val="24"/>
        </w:rPr>
      </w:pPr>
    </w:p>
    <w:p w14:paraId="7081FA85" w14:textId="77777777" w:rsidR="00807A88" w:rsidRPr="00AF262E" w:rsidRDefault="00807A88" w:rsidP="00807A88">
      <w:pPr>
        <w:spacing w:after="0" w:line="240" w:lineRule="auto"/>
        <w:rPr>
          <w:rFonts w:ascii="Arial" w:hAnsi="Arial" w:cs="Arial"/>
          <w:b/>
          <w:color w:val="000000" w:themeColor="text1"/>
          <w:sz w:val="24"/>
          <w:szCs w:val="24"/>
        </w:rPr>
      </w:pPr>
    </w:p>
    <w:p w14:paraId="1359CBA6" w14:textId="77777777" w:rsidR="00C12290" w:rsidRDefault="00C12290" w:rsidP="00807A88">
      <w:pPr>
        <w:spacing w:after="0" w:line="240" w:lineRule="auto"/>
        <w:rPr>
          <w:rFonts w:ascii="Arial" w:hAnsi="Arial" w:cs="Arial"/>
          <w:b/>
          <w:color w:val="000000" w:themeColor="text1"/>
          <w:sz w:val="24"/>
          <w:szCs w:val="24"/>
        </w:rPr>
      </w:pPr>
    </w:p>
    <w:p w14:paraId="30519612" w14:textId="77777777" w:rsidR="00C12290" w:rsidRDefault="00C12290" w:rsidP="00807A88">
      <w:pPr>
        <w:spacing w:after="0" w:line="240" w:lineRule="auto"/>
        <w:rPr>
          <w:rFonts w:ascii="Arial" w:hAnsi="Arial" w:cs="Arial"/>
          <w:b/>
          <w:color w:val="000000" w:themeColor="text1"/>
          <w:sz w:val="24"/>
          <w:szCs w:val="24"/>
        </w:rPr>
      </w:pPr>
    </w:p>
    <w:p w14:paraId="7584624A" w14:textId="77777777" w:rsidR="00C12290" w:rsidRDefault="00C12290" w:rsidP="00807A88">
      <w:pPr>
        <w:spacing w:after="0" w:line="240" w:lineRule="auto"/>
        <w:rPr>
          <w:rFonts w:ascii="Arial" w:hAnsi="Arial" w:cs="Arial"/>
          <w:b/>
          <w:color w:val="000000" w:themeColor="text1"/>
          <w:sz w:val="24"/>
          <w:szCs w:val="24"/>
        </w:rPr>
      </w:pPr>
    </w:p>
    <w:p w14:paraId="1EA14DFC" w14:textId="77777777" w:rsidR="00C12290" w:rsidRDefault="00C12290" w:rsidP="00807A88">
      <w:pPr>
        <w:spacing w:after="0" w:line="240" w:lineRule="auto"/>
        <w:rPr>
          <w:rFonts w:ascii="Arial" w:hAnsi="Arial" w:cs="Arial"/>
          <w:b/>
          <w:color w:val="000000" w:themeColor="text1"/>
          <w:sz w:val="24"/>
          <w:szCs w:val="24"/>
        </w:rPr>
      </w:pPr>
    </w:p>
    <w:p w14:paraId="77C5FCD4" w14:textId="77777777" w:rsidR="00C12290" w:rsidRDefault="00C12290" w:rsidP="00807A88">
      <w:pPr>
        <w:spacing w:after="0" w:line="240" w:lineRule="auto"/>
        <w:rPr>
          <w:rFonts w:ascii="Arial" w:hAnsi="Arial" w:cs="Arial"/>
          <w:b/>
          <w:color w:val="000000" w:themeColor="text1"/>
          <w:sz w:val="24"/>
          <w:szCs w:val="24"/>
        </w:rPr>
      </w:pPr>
    </w:p>
    <w:p w14:paraId="1197AF4C" w14:textId="77777777" w:rsidR="00C12290" w:rsidRDefault="00C12290" w:rsidP="00807A88">
      <w:pPr>
        <w:spacing w:after="0" w:line="240" w:lineRule="auto"/>
        <w:rPr>
          <w:rFonts w:ascii="Arial" w:hAnsi="Arial" w:cs="Arial"/>
          <w:b/>
          <w:color w:val="000000" w:themeColor="text1"/>
          <w:sz w:val="24"/>
          <w:szCs w:val="24"/>
        </w:rPr>
      </w:pPr>
    </w:p>
    <w:p w14:paraId="0CAC78C1" w14:textId="77777777" w:rsidR="00C12290" w:rsidRDefault="00C12290" w:rsidP="00807A88">
      <w:pPr>
        <w:spacing w:after="0" w:line="240" w:lineRule="auto"/>
        <w:rPr>
          <w:rFonts w:ascii="Arial" w:hAnsi="Arial" w:cs="Arial"/>
          <w:b/>
          <w:color w:val="000000" w:themeColor="text1"/>
          <w:sz w:val="24"/>
          <w:szCs w:val="24"/>
        </w:rPr>
      </w:pPr>
    </w:p>
    <w:p w14:paraId="7F507747" w14:textId="77777777" w:rsidR="00C12290" w:rsidRDefault="00C12290" w:rsidP="00807A88">
      <w:pPr>
        <w:spacing w:after="0" w:line="240" w:lineRule="auto"/>
        <w:rPr>
          <w:rFonts w:ascii="Arial" w:hAnsi="Arial" w:cs="Arial"/>
          <w:b/>
          <w:color w:val="000000" w:themeColor="text1"/>
          <w:sz w:val="24"/>
          <w:szCs w:val="24"/>
        </w:rPr>
      </w:pPr>
    </w:p>
    <w:p w14:paraId="2D8C3DA2" w14:textId="77777777" w:rsidR="00C12290" w:rsidRDefault="00C12290" w:rsidP="00807A88">
      <w:pPr>
        <w:spacing w:after="0" w:line="240" w:lineRule="auto"/>
        <w:rPr>
          <w:rFonts w:ascii="Arial" w:hAnsi="Arial" w:cs="Arial"/>
          <w:b/>
          <w:color w:val="000000" w:themeColor="text1"/>
          <w:sz w:val="24"/>
          <w:szCs w:val="24"/>
        </w:rPr>
      </w:pPr>
    </w:p>
    <w:p w14:paraId="4653FB20" w14:textId="77777777" w:rsidR="00C12290" w:rsidRDefault="00C12290" w:rsidP="00807A88">
      <w:pPr>
        <w:spacing w:after="0" w:line="240" w:lineRule="auto"/>
        <w:rPr>
          <w:rFonts w:ascii="Arial" w:hAnsi="Arial" w:cs="Arial"/>
          <w:b/>
          <w:color w:val="000000" w:themeColor="text1"/>
          <w:sz w:val="24"/>
          <w:szCs w:val="24"/>
        </w:rPr>
      </w:pPr>
    </w:p>
    <w:p w14:paraId="4AA89D9A" w14:textId="77777777" w:rsidR="00C12290" w:rsidRDefault="00C12290" w:rsidP="00807A88">
      <w:pPr>
        <w:spacing w:after="0" w:line="240" w:lineRule="auto"/>
        <w:rPr>
          <w:rFonts w:ascii="Arial" w:hAnsi="Arial" w:cs="Arial"/>
          <w:b/>
          <w:color w:val="000000" w:themeColor="text1"/>
          <w:sz w:val="24"/>
          <w:szCs w:val="24"/>
        </w:rPr>
      </w:pPr>
    </w:p>
    <w:p w14:paraId="5ABE76A8" w14:textId="77777777" w:rsidR="00C12290" w:rsidRDefault="00C12290" w:rsidP="00807A88">
      <w:pPr>
        <w:spacing w:after="0" w:line="240" w:lineRule="auto"/>
        <w:rPr>
          <w:rFonts w:ascii="Arial" w:hAnsi="Arial" w:cs="Arial"/>
          <w:b/>
          <w:color w:val="000000" w:themeColor="text1"/>
          <w:sz w:val="24"/>
          <w:szCs w:val="24"/>
        </w:rPr>
      </w:pPr>
    </w:p>
    <w:p w14:paraId="20BD37E1" w14:textId="77777777" w:rsidR="00C12290" w:rsidRDefault="00C12290" w:rsidP="00807A88">
      <w:pPr>
        <w:spacing w:after="0" w:line="240" w:lineRule="auto"/>
        <w:rPr>
          <w:rFonts w:ascii="Arial" w:hAnsi="Arial" w:cs="Arial"/>
          <w:b/>
          <w:color w:val="000000" w:themeColor="text1"/>
          <w:sz w:val="24"/>
          <w:szCs w:val="24"/>
        </w:rPr>
      </w:pPr>
    </w:p>
    <w:p w14:paraId="45BFDC33" w14:textId="77777777" w:rsidR="00C12290" w:rsidRDefault="00C12290" w:rsidP="00807A88">
      <w:pPr>
        <w:spacing w:after="0" w:line="240" w:lineRule="auto"/>
        <w:rPr>
          <w:rFonts w:ascii="Arial" w:hAnsi="Arial" w:cs="Arial"/>
          <w:b/>
          <w:color w:val="000000" w:themeColor="text1"/>
          <w:sz w:val="24"/>
          <w:szCs w:val="24"/>
        </w:rPr>
      </w:pPr>
    </w:p>
    <w:p w14:paraId="5EB8D308" w14:textId="77777777" w:rsidR="00C12290" w:rsidRDefault="00C12290" w:rsidP="00807A88">
      <w:pPr>
        <w:spacing w:after="0" w:line="240" w:lineRule="auto"/>
        <w:rPr>
          <w:rFonts w:ascii="Arial" w:hAnsi="Arial" w:cs="Arial"/>
          <w:b/>
          <w:color w:val="000000" w:themeColor="text1"/>
          <w:sz w:val="24"/>
          <w:szCs w:val="24"/>
        </w:rPr>
      </w:pPr>
    </w:p>
    <w:p w14:paraId="001A5F93" w14:textId="77777777" w:rsidR="00C12290" w:rsidRDefault="00C12290" w:rsidP="00807A88">
      <w:pPr>
        <w:spacing w:after="0" w:line="240" w:lineRule="auto"/>
        <w:rPr>
          <w:rFonts w:ascii="Arial" w:hAnsi="Arial" w:cs="Arial"/>
          <w:b/>
          <w:color w:val="000000" w:themeColor="text1"/>
          <w:sz w:val="24"/>
          <w:szCs w:val="24"/>
        </w:rPr>
      </w:pPr>
    </w:p>
    <w:p w14:paraId="2F8A2482" w14:textId="77777777" w:rsidR="00C12290" w:rsidRDefault="00C12290" w:rsidP="00807A88">
      <w:pPr>
        <w:spacing w:after="0" w:line="240" w:lineRule="auto"/>
        <w:rPr>
          <w:rFonts w:ascii="Arial" w:hAnsi="Arial" w:cs="Arial"/>
          <w:b/>
          <w:color w:val="000000" w:themeColor="text1"/>
          <w:sz w:val="24"/>
          <w:szCs w:val="24"/>
        </w:rPr>
      </w:pPr>
    </w:p>
    <w:p w14:paraId="7A076723" w14:textId="77777777" w:rsidR="00C12290" w:rsidRDefault="00C12290" w:rsidP="00807A88">
      <w:pPr>
        <w:spacing w:after="0" w:line="240" w:lineRule="auto"/>
        <w:rPr>
          <w:rFonts w:ascii="Arial" w:hAnsi="Arial" w:cs="Arial"/>
          <w:b/>
          <w:color w:val="000000" w:themeColor="text1"/>
          <w:sz w:val="24"/>
          <w:szCs w:val="24"/>
        </w:rPr>
      </w:pPr>
    </w:p>
    <w:p w14:paraId="15A8F30C" w14:textId="77777777" w:rsidR="00C12290" w:rsidRDefault="00C12290" w:rsidP="00807A88">
      <w:pPr>
        <w:spacing w:after="0" w:line="240" w:lineRule="auto"/>
        <w:rPr>
          <w:rFonts w:ascii="Arial" w:hAnsi="Arial" w:cs="Arial"/>
          <w:b/>
          <w:color w:val="000000" w:themeColor="text1"/>
          <w:sz w:val="24"/>
          <w:szCs w:val="24"/>
        </w:rPr>
      </w:pPr>
    </w:p>
    <w:p w14:paraId="57356345" w14:textId="77777777" w:rsidR="00C12290" w:rsidRDefault="00C12290" w:rsidP="00807A88">
      <w:pPr>
        <w:spacing w:after="0" w:line="240" w:lineRule="auto"/>
        <w:rPr>
          <w:rFonts w:ascii="Arial" w:hAnsi="Arial" w:cs="Arial"/>
          <w:b/>
          <w:color w:val="000000" w:themeColor="text1"/>
          <w:sz w:val="24"/>
          <w:szCs w:val="24"/>
        </w:rPr>
      </w:pPr>
    </w:p>
    <w:p w14:paraId="585042DD" w14:textId="77777777" w:rsidR="00C12290" w:rsidRDefault="00C12290" w:rsidP="00807A88">
      <w:pPr>
        <w:spacing w:after="0" w:line="240" w:lineRule="auto"/>
        <w:rPr>
          <w:rFonts w:ascii="Arial" w:hAnsi="Arial" w:cs="Arial"/>
          <w:b/>
          <w:color w:val="000000" w:themeColor="text1"/>
          <w:sz w:val="24"/>
          <w:szCs w:val="24"/>
        </w:rPr>
      </w:pPr>
    </w:p>
    <w:p w14:paraId="655EE5CD" w14:textId="77777777" w:rsidR="00C12290" w:rsidRDefault="00C12290" w:rsidP="00807A88">
      <w:pPr>
        <w:spacing w:after="0" w:line="240" w:lineRule="auto"/>
        <w:rPr>
          <w:rFonts w:ascii="Arial" w:hAnsi="Arial" w:cs="Arial"/>
          <w:b/>
          <w:color w:val="000000" w:themeColor="text1"/>
          <w:sz w:val="24"/>
          <w:szCs w:val="24"/>
        </w:rPr>
      </w:pPr>
    </w:p>
    <w:p w14:paraId="51AE6BA4" w14:textId="77777777" w:rsidR="00C12290" w:rsidRDefault="00C12290" w:rsidP="00807A88">
      <w:pPr>
        <w:spacing w:after="0" w:line="240" w:lineRule="auto"/>
        <w:rPr>
          <w:rFonts w:ascii="Arial" w:hAnsi="Arial" w:cs="Arial"/>
          <w:b/>
          <w:color w:val="000000" w:themeColor="text1"/>
          <w:sz w:val="24"/>
          <w:szCs w:val="24"/>
        </w:rPr>
      </w:pPr>
    </w:p>
    <w:p w14:paraId="395FB8E4" w14:textId="77777777" w:rsidR="00C12290" w:rsidRDefault="00C12290" w:rsidP="00807A88">
      <w:pPr>
        <w:spacing w:after="0" w:line="240" w:lineRule="auto"/>
        <w:rPr>
          <w:rFonts w:ascii="Arial" w:hAnsi="Arial" w:cs="Arial"/>
          <w:b/>
          <w:color w:val="000000" w:themeColor="text1"/>
          <w:sz w:val="24"/>
          <w:szCs w:val="24"/>
        </w:rPr>
      </w:pPr>
    </w:p>
    <w:p w14:paraId="5028CF25" w14:textId="77777777" w:rsidR="00C12290" w:rsidRDefault="00C12290" w:rsidP="00807A88">
      <w:pPr>
        <w:spacing w:after="0" w:line="240" w:lineRule="auto"/>
        <w:rPr>
          <w:rFonts w:ascii="Arial" w:hAnsi="Arial" w:cs="Arial"/>
          <w:b/>
          <w:color w:val="000000" w:themeColor="text1"/>
          <w:sz w:val="24"/>
          <w:szCs w:val="24"/>
        </w:rPr>
      </w:pPr>
    </w:p>
    <w:p w14:paraId="07C3D3D5" w14:textId="77777777" w:rsidR="00C12290" w:rsidRDefault="00C12290" w:rsidP="00807A88">
      <w:pPr>
        <w:spacing w:after="0" w:line="240" w:lineRule="auto"/>
        <w:rPr>
          <w:rFonts w:ascii="Arial" w:hAnsi="Arial" w:cs="Arial"/>
          <w:b/>
          <w:color w:val="000000" w:themeColor="text1"/>
          <w:sz w:val="24"/>
          <w:szCs w:val="24"/>
        </w:rPr>
      </w:pPr>
    </w:p>
    <w:p w14:paraId="2B525CC2" w14:textId="7F079C98" w:rsidR="00807A88" w:rsidRDefault="002C367C" w:rsidP="00807A88">
      <w:pPr>
        <w:spacing w:after="0" w:line="240" w:lineRule="auto"/>
        <w:rPr>
          <w:rFonts w:ascii="Arial" w:hAnsi="Arial" w:cs="Arial"/>
          <w:color w:val="000000" w:themeColor="text1"/>
          <w:sz w:val="24"/>
          <w:szCs w:val="24"/>
        </w:rPr>
      </w:pPr>
      <w:r w:rsidRPr="00AF262E">
        <w:rPr>
          <w:rFonts w:ascii="Arial" w:hAnsi="Arial" w:cs="Arial"/>
          <w:b/>
          <w:color w:val="000000" w:themeColor="text1"/>
          <w:sz w:val="24"/>
          <w:szCs w:val="24"/>
        </w:rPr>
        <w:lastRenderedPageBreak/>
        <w:t xml:space="preserve">Figure </w:t>
      </w:r>
      <w:r w:rsidR="00C12290">
        <w:rPr>
          <w:rFonts w:ascii="Arial" w:hAnsi="Arial" w:cs="Arial"/>
          <w:b/>
          <w:color w:val="000000" w:themeColor="text1"/>
          <w:sz w:val="24"/>
          <w:szCs w:val="24"/>
        </w:rPr>
        <w:t>S</w:t>
      </w:r>
      <w:r w:rsidRPr="00AF262E">
        <w:rPr>
          <w:rFonts w:ascii="Arial" w:hAnsi="Arial" w:cs="Arial"/>
          <w:b/>
          <w:color w:val="000000" w:themeColor="text1"/>
          <w:sz w:val="24"/>
          <w:szCs w:val="24"/>
        </w:rPr>
        <w:t>4</w:t>
      </w:r>
      <w:r w:rsidR="00A32BC6" w:rsidRPr="00AF262E">
        <w:rPr>
          <w:rFonts w:ascii="Arial" w:hAnsi="Arial" w:cs="Arial"/>
          <w:b/>
          <w:color w:val="000000" w:themeColor="text1"/>
          <w:sz w:val="24"/>
          <w:szCs w:val="24"/>
        </w:rPr>
        <w:t>.</w:t>
      </w:r>
      <w:r w:rsidR="00A32BC6" w:rsidRPr="00AF262E">
        <w:rPr>
          <w:rFonts w:ascii="Arial" w:hAnsi="Arial" w:cs="Arial"/>
          <w:color w:val="000000" w:themeColor="text1"/>
          <w:sz w:val="24"/>
          <w:szCs w:val="24"/>
        </w:rPr>
        <w:t xml:space="preserve"> </w:t>
      </w:r>
      <w:r w:rsidR="00807A88" w:rsidRPr="00AF262E">
        <w:rPr>
          <w:rFonts w:ascii="Arial" w:hAnsi="Arial" w:cs="Arial"/>
          <w:b/>
          <w:color w:val="000000" w:themeColor="text1"/>
          <w:sz w:val="24"/>
          <w:szCs w:val="24"/>
        </w:rPr>
        <w:t>Interrupted</w:t>
      </w:r>
      <w:r w:rsidR="00BD7D0E" w:rsidRPr="00AF262E">
        <w:rPr>
          <w:rFonts w:ascii="Arial" w:hAnsi="Arial" w:cs="Arial"/>
          <w:b/>
          <w:color w:val="000000" w:themeColor="text1"/>
          <w:sz w:val="24"/>
          <w:szCs w:val="24"/>
        </w:rPr>
        <w:t xml:space="preserve"> Time Series Analysis of Dura</w:t>
      </w:r>
      <w:r w:rsidR="00815736" w:rsidRPr="00AF262E">
        <w:rPr>
          <w:rFonts w:ascii="Arial" w:hAnsi="Arial" w:cs="Arial"/>
          <w:b/>
          <w:color w:val="000000" w:themeColor="text1"/>
          <w:sz w:val="24"/>
          <w:szCs w:val="24"/>
        </w:rPr>
        <w:t>tion of Mechanical Ventilation: sensitivity analysis including all patients</w:t>
      </w:r>
      <w:r w:rsidR="00BD7D0E" w:rsidRPr="00AF262E">
        <w:rPr>
          <w:rFonts w:ascii="Arial" w:hAnsi="Arial" w:cs="Arial"/>
          <w:b/>
          <w:color w:val="000000" w:themeColor="text1"/>
          <w:sz w:val="24"/>
          <w:szCs w:val="24"/>
        </w:rPr>
        <w:t>.</w:t>
      </w:r>
      <w:r w:rsidR="00BD7D0E" w:rsidRPr="00AF262E">
        <w:rPr>
          <w:rFonts w:ascii="Arial" w:hAnsi="Arial" w:cs="Arial"/>
          <w:color w:val="000000" w:themeColor="text1"/>
          <w:sz w:val="24"/>
          <w:szCs w:val="24"/>
        </w:rPr>
        <w:t xml:space="preserve">  </w:t>
      </w:r>
      <w:r w:rsidR="00A32BC6" w:rsidRPr="00AF262E">
        <w:rPr>
          <w:rFonts w:ascii="Arial" w:hAnsi="Arial" w:cs="Arial"/>
          <w:color w:val="000000" w:themeColor="text1"/>
          <w:sz w:val="24"/>
          <w:szCs w:val="24"/>
        </w:rPr>
        <w:t xml:space="preserve">Interrupted time series analysis using a level and slope change model </w:t>
      </w:r>
      <w:r w:rsidR="00807A88" w:rsidRPr="00AF262E">
        <w:rPr>
          <w:rFonts w:ascii="Arial" w:hAnsi="Arial" w:cs="Arial"/>
          <w:color w:val="000000" w:themeColor="text1"/>
          <w:sz w:val="24"/>
          <w:szCs w:val="24"/>
        </w:rPr>
        <w:t xml:space="preserve">with data aggregated on a weekly basis </w:t>
      </w:r>
      <w:r w:rsidR="00A32BC6" w:rsidRPr="00AF262E">
        <w:rPr>
          <w:rFonts w:ascii="Arial" w:hAnsi="Arial" w:cs="Arial"/>
          <w:color w:val="000000" w:themeColor="text1"/>
          <w:sz w:val="24"/>
          <w:szCs w:val="24"/>
        </w:rPr>
        <w:t>demonstrating the median duration of mechanical ventilation in the pre-intervention period (white background) and post-intervention period (grey background) among al</w:t>
      </w:r>
      <w:r w:rsidR="00202BBA" w:rsidRPr="00AF262E">
        <w:rPr>
          <w:rFonts w:ascii="Arial" w:hAnsi="Arial" w:cs="Arial"/>
          <w:color w:val="000000" w:themeColor="text1"/>
          <w:sz w:val="24"/>
          <w:szCs w:val="24"/>
        </w:rPr>
        <w:t>l patients</w:t>
      </w:r>
      <w:r w:rsidR="00A32BC6" w:rsidRPr="00AF262E">
        <w:rPr>
          <w:rFonts w:ascii="Arial" w:hAnsi="Arial" w:cs="Arial"/>
          <w:color w:val="000000" w:themeColor="text1"/>
          <w:sz w:val="24"/>
          <w:szCs w:val="24"/>
        </w:rPr>
        <w:t xml:space="preserve">. The solid line represents the median duration of mechanical ventilation in the pre- and post-intervention groups from the regression model, and the dotted line represents the counterfactual scenario, which is the expected trend in the absence of the intervention given the pre-existing trend. The model shows a </w:t>
      </w:r>
      <w:r w:rsidR="00815736" w:rsidRPr="00AF262E">
        <w:rPr>
          <w:rFonts w:ascii="Arial" w:hAnsi="Arial" w:cs="Arial"/>
          <w:color w:val="000000" w:themeColor="text1"/>
          <w:sz w:val="24"/>
          <w:szCs w:val="24"/>
        </w:rPr>
        <w:t xml:space="preserve">similar </w:t>
      </w:r>
      <w:r w:rsidR="00A32BC6" w:rsidRPr="00AF262E">
        <w:rPr>
          <w:rFonts w:ascii="Arial" w:hAnsi="Arial" w:cs="Arial"/>
          <w:color w:val="000000" w:themeColor="text1"/>
          <w:sz w:val="24"/>
          <w:szCs w:val="24"/>
        </w:rPr>
        <w:t>reduction in the median duration of mechanical ventilation in the post-intervention group</w:t>
      </w:r>
      <w:r w:rsidR="00202BBA" w:rsidRPr="00AF262E">
        <w:rPr>
          <w:rFonts w:ascii="Arial" w:hAnsi="Arial" w:cs="Arial"/>
          <w:color w:val="000000" w:themeColor="text1"/>
          <w:sz w:val="24"/>
          <w:szCs w:val="24"/>
        </w:rPr>
        <w:t xml:space="preserve"> when compared to the </w:t>
      </w:r>
      <w:r w:rsidR="00807A88" w:rsidRPr="00AF262E">
        <w:rPr>
          <w:rFonts w:ascii="Arial" w:hAnsi="Arial" w:cs="Arial"/>
          <w:color w:val="000000" w:themeColor="text1"/>
          <w:sz w:val="24"/>
          <w:szCs w:val="24"/>
        </w:rPr>
        <w:t>counterfactual scenario</w:t>
      </w:r>
      <w:r w:rsidR="00A32BC6" w:rsidRPr="00AF262E">
        <w:rPr>
          <w:rFonts w:ascii="Arial" w:hAnsi="Arial" w:cs="Arial"/>
          <w:color w:val="000000" w:themeColor="text1"/>
          <w:sz w:val="24"/>
          <w:szCs w:val="24"/>
        </w:rPr>
        <w:t xml:space="preserve">. For example, midway through the </w:t>
      </w:r>
      <w:r w:rsidR="00FB362E" w:rsidRPr="00AF262E">
        <w:rPr>
          <w:rFonts w:ascii="Arial" w:hAnsi="Arial" w:cs="Arial"/>
          <w:color w:val="000000" w:themeColor="text1"/>
          <w:sz w:val="24"/>
          <w:szCs w:val="24"/>
        </w:rPr>
        <w:t>post-</w:t>
      </w:r>
      <w:r w:rsidR="00A32BC6" w:rsidRPr="00AF262E">
        <w:rPr>
          <w:rFonts w:ascii="Arial" w:hAnsi="Arial" w:cs="Arial"/>
          <w:color w:val="000000" w:themeColor="text1"/>
          <w:sz w:val="24"/>
          <w:szCs w:val="24"/>
        </w:rPr>
        <w:t xml:space="preserve">intervention period (week 30) the </w:t>
      </w:r>
      <w:r w:rsidR="00FB362E" w:rsidRPr="00AF262E">
        <w:rPr>
          <w:rFonts w:ascii="Arial" w:hAnsi="Arial" w:cs="Arial"/>
          <w:color w:val="000000" w:themeColor="text1"/>
          <w:sz w:val="24"/>
          <w:szCs w:val="24"/>
        </w:rPr>
        <w:t xml:space="preserve">median </w:t>
      </w:r>
      <w:r w:rsidR="00A32BC6" w:rsidRPr="00AF262E">
        <w:rPr>
          <w:rFonts w:ascii="Arial" w:hAnsi="Arial" w:cs="Arial"/>
          <w:color w:val="000000" w:themeColor="text1"/>
          <w:sz w:val="24"/>
          <w:szCs w:val="24"/>
        </w:rPr>
        <w:t xml:space="preserve">duration of mechanical ventilation was </w:t>
      </w:r>
      <w:r w:rsidR="00AE44F7" w:rsidRPr="00AF262E">
        <w:rPr>
          <w:rFonts w:ascii="Arial" w:hAnsi="Arial" w:cs="Arial"/>
          <w:color w:val="000000" w:themeColor="text1"/>
          <w:sz w:val="24"/>
          <w:szCs w:val="24"/>
        </w:rPr>
        <w:t>2</w:t>
      </w:r>
      <w:r w:rsidR="00B85DBA" w:rsidRPr="00AF262E">
        <w:rPr>
          <w:rFonts w:ascii="Arial" w:hAnsi="Arial" w:cs="Arial"/>
          <w:color w:val="000000" w:themeColor="text1"/>
          <w:sz w:val="24"/>
          <w:szCs w:val="24"/>
        </w:rPr>
        <w:t>.96</w:t>
      </w:r>
      <w:r w:rsidR="00A32BC6" w:rsidRPr="00AF262E">
        <w:rPr>
          <w:rFonts w:ascii="Arial" w:hAnsi="Arial" w:cs="Arial"/>
          <w:color w:val="000000" w:themeColor="text1"/>
          <w:sz w:val="24"/>
          <w:szCs w:val="24"/>
        </w:rPr>
        <w:t xml:space="preserve"> days shorter (95% CI</w:t>
      </w:r>
      <w:r w:rsidR="00F80CB7" w:rsidRPr="00AF262E">
        <w:rPr>
          <w:rFonts w:ascii="Arial" w:hAnsi="Arial" w:cs="Arial"/>
          <w:color w:val="000000" w:themeColor="text1"/>
          <w:sz w:val="24"/>
          <w:szCs w:val="24"/>
        </w:rPr>
        <w:t>,</w:t>
      </w:r>
      <w:r w:rsidR="00094321" w:rsidRPr="00AF262E">
        <w:rPr>
          <w:rFonts w:ascii="Arial" w:hAnsi="Arial" w:cs="Arial"/>
          <w:color w:val="000000" w:themeColor="text1"/>
          <w:sz w:val="24"/>
          <w:szCs w:val="24"/>
        </w:rPr>
        <w:t xml:space="preserve"> 0.45–5.47</w:t>
      </w:r>
      <w:r w:rsidR="00F80CB7" w:rsidRPr="00AF262E">
        <w:rPr>
          <w:rFonts w:ascii="Arial" w:hAnsi="Arial" w:cs="Arial"/>
          <w:color w:val="000000" w:themeColor="text1"/>
          <w:sz w:val="24"/>
          <w:szCs w:val="24"/>
        </w:rPr>
        <w:t xml:space="preserve">, </w:t>
      </w:r>
      <w:r w:rsidR="00A32BC6" w:rsidRPr="00AF262E">
        <w:rPr>
          <w:rFonts w:ascii="Arial" w:hAnsi="Arial" w:cs="Arial"/>
          <w:color w:val="000000" w:themeColor="text1"/>
          <w:sz w:val="24"/>
          <w:szCs w:val="24"/>
        </w:rPr>
        <w:t>p = 0.022).</w:t>
      </w:r>
    </w:p>
    <w:p w14:paraId="620F7F1C" w14:textId="6475196D" w:rsidR="00C12290" w:rsidRDefault="00C12290" w:rsidP="00807A88">
      <w:pPr>
        <w:spacing w:after="0" w:line="240" w:lineRule="auto"/>
        <w:rPr>
          <w:rFonts w:ascii="Arial" w:hAnsi="Arial" w:cs="Arial"/>
          <w:color w:val="000000" w:themeColor="text1"/>
          <w:sz w:val="24"/>
          <w:szCs w:val="24"/>
        </w:rPr>
      </w:pPr>
    </w:p>
    <w:p w14:paraId="7B5D47BB" w14:textId="6D4C96EC" w:rsidR="00C12290" w:rsidRDefault="00C12290" w:rsidP="00807A88">
      <w:pPr>
        <w:spacing w:after="0" w:line="240" w:lineRule="auto"/>
        <w:rPr>
          <w:rFonts w:ascii="Arial" w:hAnsi="Arial" w:cs="Arial"/>
          <w:color w:val="000000" w:themeColor="text1"/>
          <w:sz w:val="24"/>
          <w:szCs w:val="24"/>
        </w:rPr>
      </w:pPr>
    </w:p>
    <w:p w14:paraId="2E46C396" w14:textId="77777777" w:rsidR="00C12290" w:rsidRPr="00AF262E" w:rsidRDefault="00C12290" w:rsidP="00807A88">
      <w:pPr>
        <w:spacing w:after="0" w:line="240" w:lineRule="auto"/>
        <w:rPr>
          <w:rFonts w:ascii="Arial" w:hAnsi="Arial" w:cs="Arial"/>
          <w:color w:val="000000" w:themeColor="text1"/>
          <w:sz w:val="24"/>
          <w:szCs w:val="24"/>
        </w:rPr>
      </w:pPr>
    </w:p>
    <w:p w14:paraId="5D605BFB" w14:textId="2D727F5D" w:rsidR="00371147" w:rsidRPr="00AF262E" w:rsidRDefault="00061401" w:rsidP="00807A88">
      <w:pPr>
        <w:spacing w:after="0" w:line="240" w:lineRule="auto"/>
        <w:jc w:val="center"/>
        <w:rPr>
          <w:rFonts w:ascii="Arial" w:hAnsi="Arial" w:cs="Arial"/>
          <w:b/>
          <w:color w:val="000000" w:themeColor="text1"/>
          <w:sz w:val="24"/>
          <w:szCs w:val="24"/>
        </w:rPr>
      </w:pPr>
      <w:r w:rsidRPr="00AF262E">
        <w:rPr>
          <w:rFonts w:ascii="Arial" w:hAnsi="Arial" w:cs="Arial"/>
          <w:b/>
          <w:noProof/>
          <w:color w:val="000000" w:themeColor="text1"/>
          <w:sz w:val="24"/>
          <w:szCs w:val="24"/>
        </w:rPr>
        <w:drawing>
          <wp:inline distT="0" distB="0" distL="0" distR="0" wp14:anchorId="32855C64" wp14:editId="6EAF922C">
            <wp:extent cx="5943600" cy="43251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25112"/>
                    </a:xfrm>
                    <a:prstGeom prst="rect">
                      <a:avLst/>
                    </a:prstGeom>
                    <a:noFill/>
                    <a:ln>
                      <a:noFill/>
                    </a:ln>
                  </pic:spPr>
                </pic:pic>
              </a:graphicData>
            </a:graphic>
          </wp:inline>
        </w:drawing>
      </w:r>
    </w:p>
    <w:p w14:paraId="58D1B821" w14:textId="77777777" w:rsidR="00C12290" w:rsidRDefault="00C12290" w:rsidP="002304C1">
      <w:pPr>
        <w:spacing w:after="0" w:line="240" w:lineRule="auto"/>
        <w:rPr>
          <w:rFonts w:ascii="Arial" w:hAnsi="Arial" w:cs="Arial"/>
          <w:b/>
          <w:color w:val="000000" w:themeColor="text1"/>
          <w:sz w:val="24"/>
          <w:szCs w:val="24"/>
        </w:rPr>
      </w:pPr>
    </w:p>
    <w:p w14:paraId="47E3BC27" w14:textId="77777777" w:rsidR="00C12290" w:rsidRDefault="00C12290" w:rsidP="002304C1">
      <w:pPr>
        <w:spacing w:after="0" w:line="240" w:lineRule="auto"/>
        <w:rPr>
          <w:rFonts w:ascii="Arial" w:hAnsi="Arial" w:cs="Arial"/>
          <w:b/>
          <w:color w:val="000000" w:themeColor="text1"/>
          <w:sz w:val="24"/>
          <w:szCs w:val="24"/>
        </w:rPr>
      </w:pPr>
    </w:p>
    <w:p w14:paraId="131B0DC7" w14:textId="77777777" w:rsidR="00C12290" w:rsidRDefault="00C12290" w:rsidP="002304C1">
      <w:pPr>
        <w:spacing w:after="0" w:line="240" w:lineRule="auto"/>
        <w:rPr>
          <w:rFonts w:ascii="Arial" w:hAnsi="Arial" w:cs="Arial"/>
          <w:b/>
          <w:color w:val="000000" w:themeColor="text1"/>
          <w:sz w:val="24"/>
          <w:szCs w:val="24"/>
        </w:rPr>
      </w:pPr>
    </w:p>
    <w:p w14:paraId="6798F836" w14:textId="77777777" w:rsidR="00C12290" w:rsidRDefault="00C12290" w:rsidP="002304C1">
      <w:pPr>
        <w:spacing w:after="0" w:line="240" w:lineRule="auto"/>
        <w:rPr>
          <w:rFonts w:ascii="Arial" w:hAnsi="Arial" w:cs="Arial"/>
          <w:b/>
          <w:color w:val="000000" w:themeColor="text1"/>
          <w:sz w:val="24"/>
          <w:szCs w:val="24"/>
        </w:rPr>
      </w:pPr>
    </w:p>
    <w:p w14:paraId="3B2CF190" w14:textId="77777777" w:rsidR="00C12290" w:rsidRDefault="00C12290" w:rsidP="002304C1">
      <w:pPr>
        <w:spacing w:after="0" w:line="240" w:lineRule="auto"/>
        <w:rPr>
          <w:rFonts w:ascii="Arial" w:hAnsi="Arial" w:cs="Arial"/>
          <w:b/>
          <w:color w:val="000000" w:themeColor="text1"/>
          <w:sz w:val="24"/>
          <w:szCs w:val="24"/>
        </w:rPr>
      </w:pPr>
    </w:p>
    <w:p w14:paraId="29574595" w14:textId="77777777" w:rsidR="00C12290" w:rsidRDefault="00C12290" w:rsidP="002304C1">
      <w:pPr>
        <w:spacing w:after="0" w:line="240" w:lineRule="auto"/>
        <w:rPr>
          <w:rFonts w:ascii="Arial" w:hAnsi="Arial" w:cs="Arial"/>
          <w:b/>
          <w:color w:val="000000" w:themeColor="text1"/>
          <w:sz w:val="24"/>
          <w:szCs w:val="24"/>
        </w:rPr>
      </w:pPr>
    </w:p>
    <w:p w14:paraId="34C089A6" w14:textId="56C53C6C" w:rsidR="002304C1" w:rsidRDefault="004D2E4F" w:rsidP="002304C1">
      <w:pPr>
        <w:spacing w:after="0" w:line="240" w:lineRule="auto"/>
        <w:rPr>
          <w:rFonts w:ascii="Arial" w:hAnsi="Arial" w:cs="Arial"/>
          <w:color w:val="000000" w:themeColor="text1"/>
          <w:sz w:val="24"/>
          <w:szCs w:val="24"/>
        </w:rPr>
      </w:pPr>
      <w:r w:rsidRPr="00AF262E">
        <w:rPr>
          <w:rFonts w:ascii="Arial" w:hAnsi="Arial" w:cs="Arial"/>
          <w:b/>
          <w:color w:val="000000" w:themeColor="text1"/>
          <w:sz w:val="24"/>
          <w:szCs w:val="24"/>
        </w:rPr>
        <w:lastRenderedPageBreak/>
        <w:t xml:space="preserve">Figure </w:t>
      </w:r>
      <w:r w:rsidR="00C12290">
        <w:rPr>
          <w:rFonts w:ascii="Arial" w:hAnsi="Arial" w:cs="Arial"/>
          <w:b/>
          <w:color w:val="000000" w:themeColor="text1"/>
          <w:sz w:val="24"/>
          <w:szCs w:val="24"/>
        </w:rPr>
        <w:t>S</w:t>
      </w:r>
      <w:r w:rsidRPr="00AF262E">
        <w:rPr>
          <w:rFonts w:ascii="Arial" w:hAnsi="Arial" w:cs="Arial"/>
          <w:b/>
          <w:color w:val="000000" w:themeColor="text1"/>
          <w:sz w:val="24"/>
          <w:szCs w:val="24"/>
        </w:rPr>
        <w:t>5</w:t>
      </w:r>
      <w:r w:rsidR="002304C1" w:rsidRPr="00AF262E">
        <w:rPr>
          <w:rFonts w:ascii="Arial" w:hAnsi="Arial" w:cs="Arial"/>
          <w:b/>
          <w:color w:val="000000" w:themeColor="text1"/>
          <w:sz w:val="24"/>
          <w:szCs w:val="24"/>
        </w:rPr>
        <w:t>.</w:t>
      </w:r>
      <w:r w:rsidR="002304C1" w:rsidRPr="00AF262E">
        <w:rPr>
          <w:rFonts w:ascii="Arial" w:hAnsi="Arial" w:cs="Arial"/>
          <w:color w:val="000000" w:themeColor="text1"/>
          <w:sz w:val="24"/>
          <w:szCs w:val="24"/>
        </w:rPr>
        <w:t xml:space="preserve"> </w:t>
      </w:r>
      <w:r w:rsidR="002304C1" w:rsidRPr="00AF262E">
        <w:rPr>
          <w:rFonts w:ascii="Arial" w:hAnsi="Arial" w:cs="Arial"/>
          <w:b/>
          <w:color w:val="000000" w:themeColor="text1"/>
          <w:sz w:val="24"/>
          <w:szCs w:val="24"/>
        </w:rPr>
        <w:t>Interrupted Time Series Analysis of Dura</w:t>
      </w:r>
      <w:r w:rsidR="00815736" w:rsidRPr="00AF262E">
        <w:rPr>
          <w:rFonts w:ascii="Arial" w:hAnsi="Arial" w:cs="Arial"/>
          <w:b/>
          <w:color w:val="000000" w:themeColor="text1"/>
          <w:sz w:val="24"/>
          <w:szCs w:val="24"/>
        </w:rPr>
        <w:t>tion of Mechanical Ventilation: sensitivity analysis a</w:t>
      </w:r>
      <w:r w:rsidRPr="00AF262E">
        <w:rPr>
          <w:rFonts w:ascii="Arial" w:hAnsi="Arial" w:cs="Arial"/>
          <w:b/>
          <w:color w:val="000000" w:themeColor="text1"/>
          <w:sz w:val="24"/>
          <w:szCs w:val="24"/>
        </w:rPr>
        <w:t xml:space="preserve">ssuming </w:t>
      </w:r>
      <w:r w:rsidR="00815736" w:rsidRPr="00AF262E">
        <w:rPr>
          <w:rFonts w:ascii="Arial" w:hAnsi="Arial" w:cs="Arial"/>
          <w:b/>
          <w:color w:val="000000" w:themeColor="text1"/>
          <w:sz w:val="24"/>
          <w:szCs w:val="24"/>
        </w:rPr>
        <w:t>pre-intervention trend did not persist in p</w:t>
      </w:r>
      <w:r w:rsidRPr="00AF262E">
        <w:rPr>
          <w:rFonts w:ascii="Arial" w:hAnsi="Arial" w:cs="Arial"/>
          <w:b/>
          <w:color w:val="000000" w:themeColor="text1"/>
          <w:sz w:val="24"/>
          <w:szCs w:val="24"/>
        </w:rPr>
        <w:t>ost-</w:t>
      </w:r>
      <w:r w:rsidR="00815736" w:rsidRPr="00AF262E">
        <w:rPr>
          <w:rFonts w:ascii="Arial" w:hAnsi="Arial" w:cs="Arial"/>
          <w:b/>
          <w:color w:val="000000" w:themeColor="text1"/>
          <w:sz w:val="24"/>
          <w:szCs w:val="24"/>
        </w:rPr>
        <w:t>intervention period</w:t>
      </w:r>
      <w:r w:rsidR="002304C1" w:rsidRPr="00AF262E">
        <w:rPr>
          <w:rFonts w:ascii="Arial" w:hAnsi="Arial" w:cs="Arial"/>
          <w:b/>
          <w:color w:val="000000" w:themeColor="text1"/>
          <w:sz w:val="24"/>
          <w:szCs w:val="24"/>
        </w:rPr>
        <w:t>.</w:t>
      </w:r>
      <w:r w:rsidR="002304C1" w:rsidRPr="00AF262E">
        <w:rPr>
          <w:rFonts w:ascii="Arial" w:hAnsi="Arial" w:cs="Arial"/>
          <w:color w:val="000000" w:themeColor="text1"/>
          <w:sz w:val="24"/>
          <w:szCs w:val="24"/>
        </w:rPr>
        <w:t xml:space="preserve">  Interrupted time series analysis using a level and slope change model with data aggregated on a weekly basis demonstrating the median duration of mechanical ventilation in the pre-intervention period (white background) and post-intervention period (grey background) assuming the pre-intervention </w:t>
      </w:r>
      <w:r w:rsidR="00815736" w:rsidRPr="00AF262E">
        <w:rPr>
          <w:rFonts w:ascii="Arial" w:hAnsi="Arial" w:cs="Arial"/>
          <w:color w:val="000000" w:themeColor="text1"/>
          <w:sz w:val="24"/>
          <w:szCs w:val="24"/>
        </w:rPr>
        <w:t xml:space="preserve">upward </w:t>
      </w:r>
      <w:r w:rsidR="002304C1" w:rsidRPr="00AF262E">
        <w:rPr>
          <w:rFonts w:ascii="Arial" w:hAnsi="Arial" w:cs="Arial"/>
          <w:color w:val="000000" w:themeColor="text1"/>
          <w:sz w:val="24"/>
          <w:szCs w:val="24"/>
        </w:rPr>
        <w:t xml:space="preserve">trend </w:t>
      </w:r>
      <w:r w:rsidR="00815736" w:rsidRPr="00AF262E">
        <w:rPr>
          <w:rFonts w:ascii="Arial" w:hAnsi="Arial" w:cs="Arial"/>
          <w:color w:val="000000" w:themeColor="text1"/>
          <w:sz w:val="24"/>
          <w:szCs w:val="24"/>
        </w:rPr>
        <w:t xml:space="preserve">in the duration of mechanical ventilation </w:t>
      </w:r>
      <w:r w:rsidR="002304C1" w:rsidRPr="00AF262E">
        <w:rPr>
          <w:rFonts w:ascii="Arial" w:hAnsi="Arial" w:cs="Arial"/>
          <w:color w:val="000000" w:themeColor="text1"/>
          <w:sz w:val="24"/>
          <w:szCs w:val="24"/>
        </w:rPr>
        <w:t>did not persist into the post-intervention period. The solid line represents the median duration of mechanical ventilation in the pre- and post-intervention groups from the regression model, and the dotted line represents the counterfactual scenario assuming a stable duration of mechanical ventilation after the intervention. The model shows a reduction in the median duration of mechanical ventilation in the post-intervention group when compared to the counterfactual scenario. For example, midway through the post-intervention period (week 30) the median duration of mechanical ventilation was 1.</w:t>
      </w:r>
      <w:r w:rsidR="00AB64FA" w:rsidRPr="00AF262E">
        <w:rPr>
          <w:rFonts w:ascii="Arial" w:hAnsi="Arial" w:cs="Arial"/>
          <w:color w:val="000000" w:themeColor="text1"/>
          <w:sz w:val="24"/>
          <w:szCs w:val="24"/>
        </w:rPr>
        <w:t>39</w:t>
      </w:r>
      <w:r w:rsidR="002304C1" w:rsidRPr="00AF262E">
        <w:rPr>
          <w:rFonts w:ascii="Arial" w:hAnsi="Arial" w:cs="Arial"/>
          <w:color w:val="000000" w:themeColor="text1"/>
          <w:sz w:val="24"/>
          <w:szCs w:val="24"/>
        </w:rPr>
        <w:t xml:space="preserve"> days shorter (95% CI, 0.0</w:t>
      </w:r>
      <w:r w:rsidR="00AB64FA" w:rsidRPr="00AF262E">
        <w:rPr>
          <w:rFonts w:ascii="Arial" w:hAnsi="Arial" w:cs="Arial"/>
          <w:color w:val="000000" w:themeColor="text1"/>
          <w:sz w:val="24"/>
          <w:szCs w:val="24"/>
        </w:rPr>
        <w:t>4–2.74</w:t>
      </w:r>
      <w:r w:rsidR="002304C1" w:rsidRPr="00AF262E">
        <w:rPr>
          <w:rFonts w:ascii="Arial" w:hAnsi="Arial" w:cs="Arial"/>
          <w:color w:val="000000" w:themeColor="text1"/>
          <w:sz w:val="24"/>
          <w:szCs w:val="24"/>
        </w:rPr>
        <w:t xml:space="preserve">, </w:t>
      </w:r>
      <w:r w:rsidR="00AB64FA" w:rsidRPr="00AF262E">
        <w:rPr>
          <w:rFonts w:ascii="Arial" w:hAnsi="Arial" w:cs="Arial"/>
          <w:color w:val="000000" w:themeColor="text1"/>
          <w:sz w:val="24"/>
          <w:szCs w:val="24"/>
        </w:rPr>
        <w:t>p = 0.044</w:t>
      </w:r>
      <w:r w:rsidR="002304C1" w:rsidRPr="00AF262E">
        <w:rPr>
          <w:rFonts w:ascii="Arial" w:hAnsi="Arial" w:cs="Arial"/>
          <w:color w:val="000000" w:themeColor="text1"/>
          <w:sz w:val="24"/>
          <w:szCs w:val="24"/>
        </w:rPr>
        <w:t>).</w:t>
      </w:r>
    </w:p>
    <w:p w14:paraId="67ABE4CE" w14:textId="6458E0F4" w:rsidR="00C12290" w:rsidRDefault="00C12290" w:rsidP="002304C1">
      <w:pPr>
        <w:spacing w:after="0" w:line="240" w:lineRule="auto"/>
        <w:rPr>
          <w:rFonts w:ascii="Arial" w:hAnsi="Arial" w:cs="Arial"/>
          <w:color w:val="000000" w:themeColor="text1"/>
          <w:sz w:val="24"/>
          <w:szCs w:val="24"/>
        </w:rPr>
      </w:pPr>
    </w:p>
    <w:p w14:paraId="40BAE54E" w14:textId="77777777" w:rsidR="00C12290" w:rsidRPr="00AF262E" w:rsidRDefault="00C12290" w:rsidP="002304C1">
      <w:pPr>
        <w:spacing w:after="0" w:line="240" w:lineRule="auto"/>
        <w:rPr>
          <w:rFonts w:ascii="Arial" w:hAnsi="Arial" w:cs="Arial"/>
          <w:color w:val="000000" w:themeColor="text1"/>
          <w:sz w:val="24"/>
          <w:szCs w:val="24"/>
        </w:rPr>
      </w:pPr>
    </w:p>
    <w:p w14:paraId="26A7D3FB" w14:textId="77777777" w:rsidR="002304C1" w:rsidRPr="00AF262E" w:rsidRDefault="002304C1" w:rsidP="00807A88">
      <w:pPr>
        <w:spacing w:after="0" w:line="240" w:lineRule="auto"/>
        <w:rPr>
          <w:rFonts w:ascii="Arial" w:hAnsi="Arial" w:cs="Arial"/>
          <w:b/>
          <w:color w:val="000000" w:themeColor="text1"/>
          <w:sz w:val="24"/>
          <w:szCs w:val="24"/>
        </w:rPr>
      </w:pPr>
    </w:p>
    <w:p w14:paraId="049E28AA" w14:textId="0B5B4AAC" w:rsidR="002304C1" w:rsidRPr="00AF262E" w:rsidRDefault="002304C1" w:rsidP="002304C1">
      <w:pPr>
        <w:spacing w:after="0" w:line="240" w:lineRule="auto"/>
        <w:jc w:val="center"/>
        <w:rPr>
          <w:rFonts w:ascii="Arial" w:hAnsi="Arial" w:cs="Arial"/>
          <w:b/>
          <w:color w:val="000000" w:themeColor="text1"/>
          <w:sz w:val="24"/>
          <w:szCs w:val="24"/>
        </w:rPr>
      </w:pPr>
      <w:r w:rsidRPr="00AF262E">
        <w:rPr>
          <w:rFonts w:ascii="Arial" w:hAnsi="Arial" w:cs="Arial"/>
          <w:b/>
          <w:noProof/>
          <w:color w:val="000000" w:themeColor="text1"/>
          <w:sz w:val="24"/>
          <w:szCs w:val="24"/>
        </w:rPr>
        <w:drawing>
          <wp:inline distT="0" distB="0" distL="0" distR="0" wp14:anchorId="16199775" wp14:editId="71F3C621">
            <wp:extent cx="5943600" cy="4325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25112"/>
                    </a:xfrm>
                    <a:prstGeom prst="rect">
                      <a:avLst/>
                    </a:prstGeom>
                    <a:noFill/>
                    <a:ln>
                      <a:noFill/>
                    </a:ln>
                  </pic:spPr>
                </pic:pic>
              </a:graphicData>
            </a:graphic>
          </wp:inline>
        </w:drawing>
      </w:r>
    </w:p>
    <w:p w14:paraId="3FF76CFA" w14:textId="77777777" w:rsidR="002304C1" w:rsidRPr="00AF262E" w:rsidRDefault="002304C1" w:rsidP="00807A88">
      <w:pPr>
        <w:spacing w:after="0" w:line="240" w:lineRule="auto"/>
        <w:rPr>
          <w:rFonts w:ascii="Arial" w:hAnsi="Arial" w:cs="Arial"/>
          <w:b/>
          <w:color w:val="000000" w:themeColor="text1"/>
          <w:sz w:val="24"/>
          <w:szCs w:val="24"/>
        </w:rPr>
      </w:pPr>
    </w:p>
    <w:p w14:paraId="43EE664A" w14:textId="77777777" w:rsidR="002304C1" w:rsidRPr="00AF262E" w:rsidRDefault="002304C1" w:rsidP="00807A88">
      <w:pPr>
        <w:spacing w:after="0" w:line="240" w:lineRule="auto"/>
        <w:rPr>
          <w:rFonts w:ascii="Arial" w:hAnsi="Arial" w:cs="Arial"/>
          <w:b/>
          <w:color w:val="000000" w:themeColor="text1"/>
          <w:sz w:val="24"/>
          <w:szCs w:val="24"/>
        </w:rPr>
      </w:pPr>
    </w:p>
    <w:p w14:paraId="68873063" w14:textId="77777777" w:rsidR="002304C1" w:rsidRPr="00AF262E" w:rsidRDefault="002304C1" w:rsidP="00807A88">
      <w:pPr>
        <w:spacing w:after="0" w:line="240" w:lineRule="auto"/>
        <w:rPr>
          <w:rFonts w:ascii="Arial" w:hAnsi="Arial" w:cs="Arial"/>
          <w:b/>
          <w:color w:val="000000" w:themeColor="text1"/>
          <w:sz w:val="24"/>
          <w:szCs w:val="24"/>
        </w:rPr>
      </w:pPr>
    </w:p>
    <w:p w14:paraId="62F755E9" w14:textId="77777777" w:rsidR="002304C1" w:rsidRPr="00AF262E" w:rsidRDefault="002304C1" w:rsidP="00807A88">
      <w:pPr>
        <w:spacing w:after="0" w:line="240" w:lineRule="auto"/>
        <w:rPr>
          <w:rFonts w:ascii="Arial" w:hAnsi="Arial" w:cs="Arial"/>
          <w:b/>
          <w:color w:val="000000" w:themeColor="text1"/>
          <w:sz w:val="24"/>
          <w:szCs w:val="24"/>
        </w:rPr>
      </w:pPr>
    </w:p>
    <w:p w14:paraId="4F591A10" w14:textId="52378176" w:rsidR="00B85DBA" w:rsidRPr="00AF262E" w:rsidRDefault="00BD7D0E" w:rsidP="00807A88">
      <w:pPr>
        <w:spacing w:after="0" w:line="240" w:lineRule="auto"/>
        <w:rPr>
          <w:rFonts w:ascii="Arial" w:hAnsi="Arial" w:cs="Arial"/>
          <w:color w:val="000000" w:themeColor="text1"/>
          <w:sz w:val="24"/>
          <w:szCs w:val="24"/>
        </w:rPr>
      </w:pPr>
      <w:r w:rsidRPr="00AF262E">
        <w:rPr>
          <w:rFonts w:ascii="Arial" w:hAnsi="Arial" w:cs="Arial"/>
          <w:b/>
          <w:color w:val="000000" w:themeColor="text1"/>
          <w:sz w:val="24"/>
          <w:szCs w:val="24"/>
        </w:rPr>
        <w:lastRenderedPageBreak/>
        <w:t xml:space="preserve">Table </w:t>
      </w:r>
      <w:r w:rsidR="00B55A52">
        <w:rPr>
          <w:rFonts w:ascii="Arial" w:hAnsi="Arial" w:cs="Arial"/>
          <w:b/>
          <w:color w:val="000000" w:themeColor="text1"/>
          <w:sz w:val="24"/>
          <w:szCs w:val="24"/>
        </w:rPr>
        <w:t>S4</w:t>
      </w:r>
      <w:r w:rsidRPr="00AF262E">
        <w:rPr>
          <w:rFonts w:ascii="Arial" w:hAnsi="Arial" w:cs="Arial"/>
          <w:b/>
          <w:color w:val="000000" w:themeColor="text1"/>
          <w:sz w:val="24"/>
          <w:szCs w:val="24"/>
        </w:rPr>
        <w:t>. Reduction in ICU Length of Stay in the Post-intervention Period.</w:t>
      </w:r>
      <w:r w:rsidRPr="00AF262E">
        <w:rPr>
          <w:rFonts w:ascii="Arial" w:hAnsi="Arial" w:cs="Arial"/>
          <w:color w:val="000000" w:themeColor="text1"/>
          <w:sz w:val="24"/>
          <w:szCs w:val="24"/>
        </w:rPr>
        <w:t xml:space="preserve"> Median duration of the ICU length of stay was calculated using an interrupted time series analysis with a level and slope change model with data aggregated on a weekly basis. Data were calculated when excluding outliers</w:t>
      </w:r>
      <w:r w:rsidR="00807A88" w:rsidRPr="00AF262E">
        <w:rPr>
          <w:rFonts w:ascii="Arial" w:hAnsi="Arial" w:cs="Arial"/>
          <w:color w:val="000000" w:themeColor="text1"/>
          <w:sz w:val="24"/>
          <w:szCs w:val="24"/>
        </w:rPr>
        <w:t xml:space="preserve"> with very high ICU length of stay in the pre-intervention period</w:t>
      </w:r>
      <w:r w:rsidRPr="00AF262E">
        <w:rPr>
          <w:rFonts w:ascii="Arial" w:hAnsi="Arial" w:cs="Arial"/>
          <w:color w:val="000000" w:themeColor="text1"/>
          <w:sz w:val="24"/>
          <w:szCs w:val="24"/>
        </w:rPr>
        <w:t xml:space="preserve">, including all patients, </w:t>
      </w:r>
      <w:r w:rsidR="001511C7" w:rsidRPr="00AF262E">
        <w:rPr>
          <w:rFonts w:ascii="Arial" w:hAnsi="Arial" w:cs="Arial"/>
          <w:color w:val="000000" w:themeColor="text1"/>
          <w:sz w:val="24"/>
          <w:szCs w:val="24"/>
        </w:rPr>
        <w:t xml:space="preserve">assuming the pre-existing upward trend in ICU length of stay did not persist into the post-intervention period, </w:t>
      </w:r>
      <w:r w:rsidRPr="00AF262E">
        <w:rPr>
          <w:rFonts w:ascii="Arial" w:hAnsi="Arial" w:cs="Arial"/>
          <w:color w:val="000000" w:themeColor="text1"/>
          <w:sz w:val="24"/>
          <w:szCs w:val="24"/>
        </w:rPr>
        <w:t xml:space="preserve">and excluding </w:t>
      </w:r>
      <w:r w:rsidR="00807A88" w:rsidRPr="00AF262E">
        <w:rPr>
          <w:rFonts w:ascii="Arial" w:hAnsi="Arial" w:cs="Arial"/>
          <w:color w:val="000000" w:themeColor="text1"/>
          <w:sz w:val="24"/>
          <w:szCs w:val="24"/>
        </w:rPr>
        <w:t xml:space="preserve">outliers and patients discharged to a long-term ventilator hospital. </w:t>
      </w:r>
    </w:p>
    <w:p w14:paraId="23EFBB45" w14:textId="77777777" w:rsidR="00807A88" w:rsidRPr="00AF262E" w:rsidRDefault="00807A88" w:rsidP="00807A88">
      <w:pPr>
        <w:spacing w:after="0" w:line="240" w:lineRule="auto"/>
        <w:rPr>
          <w:rFonts w:ascii="Arial" w:hAnsi="Arial" w:cs="Arial"/>
          <w:color w:val="000000" w:themeColor="text1"/>
          <w:sz w:val="24"/>
          <w:szCs w:val="24"/>
        </w:rPr>
      </w:pPr>
    </w:p>
    <w:p w14:paraId="4C971A5D" w14:textId="77777777" w:rsidR="00807A88" w:rsidRPr="00AF262E" w:rsidRDefault="00807A88" w:rsidP="00807A88">
      <w:pPr>
        <w:spacing w:after="0" w:line="240" w:lineRule="auto"/>
        <w:rPr>
          <w:rFonts w:ascii="Arial" w:hAnsi="Arial" w:cs="Arial"/>
          <w:color w:val="000000" w:themeColor="text1"/>
          <w:sz w:val="24"/>
          <w:szCs w:val="24"/>
        </w:rPr>
      </w:pPr>
    </w:p>
    <w:tbl>
      <w:tblPr>
        <w:tblStyle w:val="TableGrid"/>
        <w:tblW w:w="9360" w:type="dxa"/>
        <w:tblInd w:w="-5" w:type="dxa"/>
        <w:tblLook w:val="04A0" w:firstRow="1" w:lastRow="0" w:firstColumn="1" w:lastColumn="0" w:noHBand="0" w:noVBand="1"/>
      </w:tblPr>
      <w:tblGrid>
        <w:gridCol w:w="990"/>
        <w:gridCol w:w="2092"/>
        <w:gridCol w:w="2093"/>
        <w:gridCol w:w="2092"/>
        <w:gridCol w:w="2093"/>
      </w:tblGrid>
      <w:tr w:rsidR="001511C7" w:rsidRPr="00AF262E" w14:paraId="33E8C5F9" w14:textId="2F90B284" w:rsidTr="001D6983">
        <w:trPr>
          <w:trHeight w:val="368"/>
        </w:trPr>
        <w:tc>
          <w:tcPr>
            <w:tcW w:w="990" w:type="dxa"/>
            <w:vMerge w:val="restart"/>
            <w:vAlign w:val="center"/>
          </w:tcPr>
          <w:p w14:paraId="2849C37C" w14:textId="77777777" w:rsidR="001511C7" w:rsidRPr="00AF262E" w:rsidRDefault="001511C7" w:rsidP="00807A88">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Week of study</w:t>
            </w:r>
          </w:p>
        </w:tc>
        <w:tc>
          <w:tcPr>
            <w:tcW w:w="8370" w:type="dxa"/>
            <w:gridSpan w:val="4"/>
            <w:vAlign w:val="center"/>
          </w:tcPr>
          <w:p w14:paraId="5D1D4A5E" w14:textId="16EACDE1" w:rsidR="001511C7" w:rsidRPr="00AF262E" w:rsidRDefault="001511C7" w:rsidP="00807A88">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Reduction in median ICU length of stay (days)</w:t>
            </w:r>
          </w:p>
        </w:tc>
      </w:tr>
      <w:tr w:rsidR="001511C7" w:rsidRPr="00AF262E" w14:paraId="486AB651" w14:textId="47BADEE0" w:rsidTr="001D6983">
        <w:trPr>
          <w:trHeight w:val="530"/>
        </w:trPr>
        <w:tc>
          <w:tcPr>
            <w:tcW w:w="990" w:type="dxa"/>
            <w:vMerge/>
            <w:vAlign w:val="center"/>
          </w:tcPr>
          <w:p w14:paraId="03FFBC20" w14:textId="77777777" w:rsidR="001511C7" w:rsidRPr="00AF262E" w:rsidRDefault="001511C7" w:rsidP="001511C7">
            <w:pPr>
              <w:spacing w:after="0" w:line="240" w:lineRule="auto"/>
              <w:jc w:val="center"/>
              <w:rPr>
                <w:rFonts w:ascii="Arial" w:hAnsi="Arial" w:cs="Arial"/>
                <w:b/>
                <w:color w:val="000000" w:themeColor="text1"/>
                <w:sz w:val="24"/>
                <w:szCs w:val="24"/>
              </w:rPr>
            </w:pPr>
          </w:p>
        </w:tc>
        <w:tc>
          <w:tcPr>
            <w:tcW w:w="2092" w:type="dxa"/>
            <w:vAlign w:val="center"/>
          </w:tcPr>
          <w:p w14:paraId="04E0C2DD" w14:textId="77777777" w:rsidR="001511C7" w:rsidRPr="00AF262E" w:rsidRDefault="001511C7" w:rsidP="001511C7">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Excluding outliers</w:t>
            </w:r>
          </w:p>
        </w:tc>
        <w:tc>
          <w:tcPr>
            <w:tcW w:w="2093" w:type="dxa"/>
            <w:vAlign w:val="center"/>
          </w:tcPr>
          <w:p w14:paraId="3DA04458" w14:textId="77777777" w:rsidR="001511C7" w:rsidRPr="00AF262E" w:rsidRDefault="001511C7" w:rsidP="001511C7">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All patients</w:t>
            </w:r>
          </w:p>
        </w:tc>
        <w:tc>
          <w:tcPr>
            <w:tcW w:w="2092" w:type="dxa"/>
            <w:vAlign w:val="center"/>
          </w:tcPr>
          <w:p w14:paraId="194AE37A" w14:textId="2A705405" w:rsidR="001511C7" w:rsidRPr="00AF262E" w:rsidRDefault="001511C7" w:rsidP="001511C7">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Assuming flat trend</w:t>
            </w:r>
          </w:p>
        </w:tc>
        <w:tc>
          <w:tcPr>
            <w:tcW w:w="2093" w:type="dxa"/>
          </w:tcPr>
          <w:p w14:paraId="67051256" w14:textId="4320CA63" w:rsidR="001511C7" w:rsidRPr="00AF262E" w:rsidRDefault="001511C7" w:rsidP="001511C7">
            <w:pPr>
              <w:spacing w:after="0" w:line="240" w:lineRule="auto"/>
              <w:jc w:val="center"/>
              <w:rPr>
                <w:rFonts w:ascii="Arial" w:hAnsi="Arial" w:cs="Arial"/>
                <w:b/>
                <w:color w:val="000000" w:themeColor="text1"/>
                <w:sz w:val="24"/>
                <w:szCs w:val="24"/>
              </w:rPr>
            </w:pPr>
            <w:r w:rsidRPr="00AF262E">
              <w:rPr>
                <w:rFonts w:ascii="Arial" w:hAnsi="Arial" w:cs="Arial"/>
                <w:b/>
                <w:color w:val="000000" w:themeColor="text1"/>
                <w:sz w:val="24"/>
                <w:szCs w:val="24"/>
              </w:rPr>
              <w:t>Excluding long-term vent patients</w:t>
            </w:r>
          </w:p>
        </w:tc>
      </w:tr>
      <w:tr w:rsidR="001511C7" w:rsidRPr="00AF262E" w14:paraId="24636CCC" w14:textId="489D5AB6" w:rsidTr="001D6983">
        <w:trPr>
          <w:trHeight w:val="96"/>
        </w:trPr>
        <w:tc>
          <w:tcPr>
            <w:tcW w:w="990" w:type="dxa"/>
            <w:vAlign w:val="center"/>
          </w:tcPr>
          <w:p w14:paraId="40E10CCE" w14:textId="77777777" w:rsidR="001511C7" w:rsidRPr="00AF262E" w:rsidRDefault="001511C7"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24</w:t>
            </w:r>
          </w:p>
        </w:tc>
        <w:tc>
          <w:tcPr>
            <w:tcW w:w="2092" w:type="dxa"/>
            <w:vAlign w:val="center"/>
          </w:tcPr>
          <w:p w14:paraId="14B50A56" w14:textId="538BA64C" w:rsidR="001511C7" w:rsidRPr="00AF262E" w:rsidRDefault="001511C7"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2.08 (0.05</w:t>
            </w:r>
            <w:r w:rsidR="00094321" w:rsidRPr="00AF262E">
              <w:rPr>
                <w:rFonts w:ascii="Arial" w:hAnsi="Arial" w:cs="Arial"/>
                <w:color w:val="000000" w:themeColor="text1"/>
                <w:sz w:val="24"/>
                <w:szCs w:val="24"/>
              </w:rPr>
              <w:t>–</w:t>
            </w:r>
            <w:r w:rsidRPr="00AF262E">
              <w:rPr>
                <w:rFonts w:ascii="Arial" w:hAnsi="Arial" w:cs="Arial"/>
                <w:color w:val="000000" w:themeColor="text1"/>
                <w:sz w:val="24"/>
                <w:szCs w:val="24"/>
              </w:rPr>
              <w:t>4.21)</w:t>
            </w:r>
          </w:p>
        </w:tc>
        <w:tc>
          <w:tcPr>
            <w:tcW w:w="2093" w:type="dxa"/>
            <w:vAlign w:val="center"/>
          </w:tcPr>
          <w:p w14:paraId="005A545F" w14:textId="1F72F53F" w:rsidR="001511C7" w:rsidRPr="00AF262E" w:rsidRDefault="001511C7"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2.37 (</w:t>
            </w:r>
            <w:r w:rsidR="00094321" w:rsidRPr="00AF262E">
              <w:rPr>
                <w:rFonts w:ascii="Arial" w:hAnsi="Arial" w:cs="Arial"/>
                <w:color w:val="000000" w:themeColor="text1"/>
                <w:sz w:val="24"/>
                <w:szCs w:val="24"/>
              </w:rPr>
              <w:t>-0.97–5.64</w:t>
            </w:r>
            <w:r w:rsidRPr="00AF262E">
              <w:rPr>
                <w:rFonts w:ascii="Arial" w:hAnsi="Arial" w:cs="Arial"/>
                <w:color w:val="000000" w:themeColor="text1"/>
                <w:sz w:val="24"/>
                <w:szCs w:val="24"/>
              </w:rPr>
              <w:t>)</w:t>
            </w:r>
          </w:p>
        </w:tc>
        <w:tc>
          <w:tcPr>
            <w:tcW w:w="2092" w:type="dxa"/>
          </w:tcPr>
          <w:p w14:paraId="15A0D947" w14:textId="0676C79C" w:rsidR="001511C7" w:rsidRPr="00AF262E" w:rsidRDefault="00DA061A"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1.81 (-0.07–3.69)</w:t>
            </w:r>
          </w:p>
        </w:tc>
        <w:tc>
          <w:tcPr>
            <w:tcW w:w="2093" w:type="dxa"/>
          </w:tcPr>
          <w:p w14:paraId="57ADE06B" w14:textId="6599A2A7" w:rsidR="001511C7" w:rsidRPr="00AF262E" w:rsidRDefault="002840E2"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1.91 (-0.03–3.84</w:t>
            </w:r>
            <w:r w:rsidR="001511C7" w:rsidRPr="00AF262E">
              <w:rPr>
                <w:rFonts w:ascii="Arial" w:hAnsi="Arial" w:cs="Arial"/>
                <w:color w:val="000000" w:themeColor="text1"/>
                <w:sz w:val="24"/>
                <w:szCs w:val="24"/>
              </w:rPr>
              <w:t>)</w:t>
            </w:r>
          </w:p>
        </w:tc>
      </w:tr>
      <w:tr w:rsidR="001511C7" w:rsidRPr="00AF262E" w14:paraId="47CF72D5" w14:textId="44873CB7" w:rsidTr="001D6983">
        <w:trPr>
          <w:trHeight w:val="96"/>
        </w:trPr>
        <w:tc>
          <w:tcPr>
            <w:tcW w:w="990" w:type="dxa"/>
            <w:vAlign w:val="center"/>
          </w:tcPr>
          <w:p w14:paraId="15518F00" w14:textId="77777777" w:rsidR="001511C7" w:rsidRPr="00AF262E" w:rsidRDefault="001511C7"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28</w:t>
            </w:r>
          </w:p>
        </w:tc>
        <w:tc>
          <w:tcPr>
            <w:tcW w:w="2092" w:type="dxa"/>
            <w:vAlign w:val="center"/>
          </w:tcPr>
          <w:p w14:paraId="74E7C066" w14:textId="7329EE4E" w:rsidR="001511C7" w:rsidRPr="00AF262E" w:rsidRDefault="001511C7"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2.46 (0.13</w:t>
            </w:r>
            <w:r w:rsidR="00094321" w:rsidRPr="00AF262E">
              <w:rPr>
                <w:rFonts w:ascii="Arial" w:hAnsi="Arial" w:cs="Arial"/>
                <w:color w:val="000000" w:themeColor="text1"/>
                <w:sz w:val="24"/>
                <w:szCs w:val="24"/>
              </w:rPr>
              <w:t>–</w:t>
            </w:r>
            <w:r w:rsidRPr="00AF262E">
              <w:rPr>
                <w:rFonts w:ascii="Arial" w:hAnsi="Arial" w:cs="Arial"/>
                <w:color w:val="000000" w:themeColor="text1"/>
                <w:sz w:val="24"/>
                <w:szCs w:val="24"/>
              </w:rPr>
              <w:t>4.79)</w:t>
            </w:r>
          </w:p>
        </w:tc>
        <w:tc>
          <w:tcPr>
            <w:tcW w:w="2093" w:type="dxa"/>
            <w:vAlign w:val="center"/>
          </w:tcPr>
          <w:p w14:paraId="79CCFB3E" w14:textId="40B10759" w:rsidR="001511C7" w:rsidRPr="00AF262E" w:rsidRDefault="001511C7"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2.67 (</w:t>
            </w:r>
            <w:r w:rsidR="00094321" w:rsidRPr="00AF262E">
              <w:rPr>
                <w:rFonts w:ascii="Arial" w:hAnsi="Arial" w:cs="Arial"/>
                <w:color w:val="000000" w:themeColor="text1"/>
                <w:sz w:val="24"/>
                <w:szCs w:val="24"/>
              </w:rPr>
              <w:t>-0.92–6.26</w:t>
            </w:r>
            <w:r w:rsidRPr="00AF262E">
              <w:rPr>
                <w:rFonts w:ascii="Arial" w:hAnsi="Arial" w:cs="Arial"/>
                <w:color w:val="000000" w:themeColor="text1"/>
                <w:sz w:val="24"/>
                <w:szCs w:val="24"/>
              </w:rPr>
              <w:t>)</w:t>
            </w:r>
          </w:p>
        </w:tc>
        <w:tc>
          <w:tcPr>
            <w:tcW w:w="2092" w:type="dxa"/>
          </w:tcPr>
          <w:p w14:paraId="0E230BE9" w14:textId="734FC2BA" w:rsidR="001511C7" w:rsidRPr="00AF262E" w:rsidRDefault="00DA061A"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1.84 (0.19–3.49)</w:t>
            </w:r>
          </w:p>
        </w:tc>
        <w:tc>
          <w:tcPr>
            <w:tcW w:w="2093" w:type="dxa"/>
          </w:tcPr>
          <w:p w14:paraId="13311C23" w14:textId="4AC18C8A" w:rsidR="001511C7" w:rsidRPr="00AF262E" w:rsidRDefault="002840E2"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2.33 (0.21–4.45</w:t>
            </w:r>
            <w:r w:rsidR="001511C7" w:rsidRPr="00AF262E">
              <w:rPr>
                <w:rFonts w:ascii="Arial" w:hAnsi="Arial" w:cs="Arial"/>
                <w:color w:val="000000" w:themeColor="text1"/>
                <w:sz w:val="24"/>
                <w:szCs w:val="24"/>
              </w:rPr>
              <w:t>)</w:t>
            </w:r>
          </w:p>
        </w:tc>
      </w:tr>
      <w:tr w:rsidR="001511C7" w:rsidRPr="00AF262E" w14:paraId="606F6FCE" w14:textId="5E113485" w:rsidTr="001D6983">
        <w:trPr>
          <w:trHeight w:val="96"/>
        </w:trPr>
        <w:tc>
          <w:tcPr>
            <w:tcW w:w="990" w:type="dxa"/>
            <w:vAlign w:val="center"/>
          </w:tcPr>
          <w:p w14:paraId="7C753236" w14:textId="77777777" w:rsidR="001511C7" w:rsidRPr="00AF262E" w:rsidRDefault="001511C7"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32</w:t>
            </w:r>
          </w:p>
        </w:tc>
        <w:tc>
          <w:tcPr>
            <w:tcW w:w="2092" w:type="dxa"/>
            <w:vAlign w:val="center"/>
          </w:tcPr>
          <w:p w14:paraId="371443D8" w14:textId="75610116" w:rsidR="001511C7" w:rsidRPr="00AF262E" w:rsidRDefault="001511C7" w:rsidP="00094321">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2.84 (</w:t>
            </w:r>
            <w:r w:rsidR="00094321" w:rsidRPr="00AF262E">
              <w:rPr>
                <w:rFonts w:ascii="Arial" w:hAnsi="Arial" w:cs="Arial"/>
                <w:color w:val="000000" w:themeColor="text1"/>
                <w:sz w:val="24"/>
                <w:szCs w:val="24"/>
              </w:rPr>
              <w:t>0.10–</w:t>
            </w:r>
            <w:r w:rsidRPr="00AF262E">
              <w:rPr>
                <w:rFonts w:ascii="Arial" w:hAnsi="Arial" w:cs="Arial"/>
                <w:color w:val="000000" w:themeColor="text1"/>
                <w:sz w:val="24"/>
                <w:szCs w:val="24"/>
              </w:rPr>
              <w:t>5.58)</w:t>
            </w:r>
          </w:p>
        </w:tc>
        <w:tc>
          <w:tcPr>
            <w:tcW w:w="2093" w:type="dxa"/>
            <w:vAlign w:val="center"/>
          </w:tcPr>
          <w:p w14:paraId="1F7B8379" w14:textId="4D0017C5" w:rsidR="001511C7" w:rsidRPr="00AF262E" w:rsidRDefault="00094321"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2.97</w:t>
            </w:r>
            <w:r w:rsidR="001511C7" w:rsidRPr="00AF262E">
              <w:rPr>
                <w:rFonts w:ascii="Arial" w:hAnsi="Arial" w:cs="Arial"/>
                <w:color w:val="000000" w:themeColor="text1"/>
                <w:sz w:val="24"/>
                <w:szCs w:val="24"/>
              </w:rPr>
              <w:t xml:space="preserve"> </w:t>
            </w:r>
            <w:r w:rsidRPr="00AF262E">
              <w:rPr>
                <w:rFonts w:ascii="Arial" w:hAnsi="Arial" w:cs="Arial"/>
                <w:color w:val="000000" w:themeColor="text1"/>
                <w:sz w:val="24"/>
                <w:szCs w:val="24"/>
              </w:rPr>
              <w:t>(-1.25–7.20</w:t>
            </w:r>
            <w:r w:rsidR="001511C7" w:rsidRPr="00AF262E">
              <w:rPr>
                <w:rFonts w:ascii="Arial" w:hAnsi="Arial" w:cs="Arial"/>
                <w:color w:val="000000" w:themeColor="text1"/>
                <w:sz w:val="24"/>
                <w:szCs w:val="24"/>
              </w:rPr>
              <w:t>)</w:t>
            </w:r>
          </w:p>
        </w:tc>
        <w:tc>
          <w:tcPr>
            <w:tcW w:w="2092" w:type="dxa"/>
          </w:tcPr>
          <w:p w14:paraId="3C8B27E1" w14:textId="02A88479" w:rsidR="001511C7" w:rsidRPr="00AF262E" w:rsidRDefault="00DA061A"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1.86 (0.24–3.48)</w:t>
            </w:r>
          </w:p>
        </w:tc>
        <w:tc>
          <w:tcPr>
            <w:tcW w:w="2093" w:type="dxa"/>
          </w:tcPr>
          <w:p w14:paraId="5518A8EF" w14:textId="5E524932" w:rsidR="001511C7" w:rsidRPr="00AF262E" w:rsidRDefault="001511C7" w:rsidP="002840E2">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2.75</w:t>
            </w:r>
            <w:r w:rsidR="002840E2" w:rsidRPr="00AF262E">
              <w:rPr>
                <w:rFonts w:ascii="Arial" w:hAnsi="Arial" w:cs="Arial"/>
                <w:color w:val="000000" w:themeColor="text1"/>
                <w:sz w:val="24"/>
                <w:szCs w:val="24"/>
              </w:rPr>
              <w:t xml:space="preserve"> (0.26–5.24</w:t>
            </w:r>
            <w:r w:rsidRPr="00AF262E">
              <w:rPr>
                <w:rFonts w:ascii="Arial" w:hAnsi="Arial" w:cs="Arial"/>
                <w:color w:val="000000" w:themeColor="text1"/>
                <w:sz w:val="24"/>
                <w:szCs w:val="24"/>
              </w:rPr>
              <w:t>)</w:t>
            </w:r>
          </w:p>
        </w:tc>
      </w:tr>
      <w:tr w:rsidR="001511C7" w:rsidRPr="00AF262E" w14:paraId="079259ED" w14:textId="2E15B1C4" w:rsidTr="001D6983">
        <w:trPr>
          <w:trHeight w:val="152"/>
        </w:trPr>
        <w:tc>
          <w:tcPr>
            <w:tcW w:w="990" w:type="dxa"/>
            <w:vAlign w:val="center"/>
          </w:tcPr>
          <w:p w14:paraId="2E210A2E" w14:textId="77777777" w:rsidR="001511C7" w:rsidRPr="00AF262E" w:rsidRDefault="001511C7"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36</w:t>
            </w:r>
          </w:p>
        </w:tc>
        <w:tc>
          <w:tcPr>
            <w:tcW w:w="2092" w:type="dxa"/>
            <w:vAlign w:val="center"/>
          </w:tcPr>
          <w:p w14:paraId="4490401B" w14:textId="6554255E" w:rsidR="001511C7" w:rsidRPr="00AF262E" w:rsidRDefault="001511C7" w:rsidP="00094321">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3.22 (</w:t>
            </w:r>
            <w:r w:rsidR="00094321" w:rsidRPr="00AF262E">
              <w:rPr>
                <w:rFonts w:ascii="Arial" w:hAnsi="Arial" w:cs="Arial"/>
                <w:color w:val="000000" w:themeColor="text1"/>
                <w:sz w:val="24"/>
                <w:szCs w:val="24"/>
              </w:rPr>
              <w:t>-0.07–</w:t>
            </w:r>
            <w:r w:rsidRPr="00AF262E">
              <w:rPr>
                <w:rFonts w:ascii="Arial" w:hAnsi="Arial" w:cs="Arial"/>
                <w:color w:val="000000" w:themeColor="text1"/>
                <w:sz w:val="24"/>
                <w:szCs w:val="24"/>
              </w:rPr>
              <w:t>6.50)</w:t>
            </w:r>
          </w:p>
        </w:tc>
        <w:tc>
          <w:tcPr>
            <w:tcW w:w="2093" w:type="dxa"/>
            <w:vAlign w:val="center"/>
          </w:tcPr>
          <w:p w14:paraId="6CF82AE4" w14:textId="47AE3BA0" w:rsidR="001511C7" w:rsidRPr="00AF262E" w:rsidRDefault="00094321"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3.27</w:t>
            </w:r>
            <w:r w:rsidR="001511C7" w:rsidRPr="00AF262E">
              <w:rPr>
                <w:rFonts w:ascii="Arial" w:hAnsi="Arial" w:cs="Arial"/>
                <w:color w:val="000000" w:themeColor="text1"/>
                <w:sz w:val="24"/>
                <w:szCs w:val="24"/>
              </w:rPr>
              <w:t xml:space="preserve"> (</w:t>
            </w:r>
            <w:r w:rsidRPr="00AF262E">
              <w:rPr>
                <w:rFonts w:ascii="Arial" w:hAnsi="Arial" w:cs="Arial"/>
                <w:color w:val="000000" w:themeColor="text1"/>
                <w:sz w:val="24"/>
                <w:szCs w:val="24"/>
              </w:rPr>
              <w:t>-1.78–8.34</w:t>
            </w:r>
            <w:r w:rsidR="001511C7" w:rsidRPr="00AF262E">
              <w:rPr>
                <w:rFonts w:ascii="Arial" w:hAnsi="Arial" w:cs="Arial"/>
                <w:color w:val="000000" w:themeColor="text1"/>
                <w:sz w:val="24"/>
                <w:szCs w:val="24"/>
              </w:rPr>
              <w:t>)</w:t>
            </w:r>
          </w:p>
        </w:tc>
        <w:tc>
          <w:tcPr>
            <w:tcW w:w="2092" w:type="dxa"/>
          </w:tcPr>
          <w:p w14:paraId="42ABCAEC" w14:textId="293BB674" w:rsidR="001511C7" w:rsidRPr="00AF262E" w:rsidRDefault="00DA061A" w:rsidP="001511C7">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1.89 (0.08–3.70)</w:t>
            </w:r>
          </w:p>
        </w:tc>
        <w:tc>
          <w:tcPr>
            <w:tcW w:w="2093" w:type="dxa"/>
          </w:tcPr>
          <w:p w14:paraId="115176FC" w14:textId="06449457" w:rsidR="001511C7" w:rsidRPr="00AF262E" w:rsidRDefault="001511C7" w:rsidP="002840E2">
            <w:pPr>
              <w:spacing w:after="0" w:line="240" w:lineRule="auto"/>
              <w:jc w:val="center"/>
              <w:rPr>
                <w:rFonts w:ascii="Arial" w:hAnsi="Arial" w:cs="Arial"/>
                <w:color w:val="000000" w:themeColor="text1"/>
                <w:sz w:val="24"/>
                <w:szCs w:val="24"/>
              </w:rPr>
            </w:pPr>
            <w:r w:rsidRPr="00AF262E">
              <w:rPr>
                <w:rFonts w:ascii="Arial" w:hAnsi="Arial" w:cs="Arial"/>
                <w:color w:val="000000" w:themeColor="text1"/>
                <w:sz w:val="24"/>
                <w:szCs w:val="24"/>
              </w:rPr>
              <w:t xml:space="preserve">3.17 </w:t>
            </w:r>
            <w:r w:rsidR="002840E2" w:rsidRPr="00AF262E">
              <w:rPr>
                <w:rFonts w:ascii="Arial" w:hAnsi="Arial" w:cs="Arial"/>
                <w:color w:val="000000" w:themeColor="text1"/>
                <w:sz w:val="24"/>
                <w:szCs w:val="24"/>
              </w:rPr>
              <w:t>(0.19–6.16</w:t>
            </w:r>
            <w:r w:rsidRPr="00AF262E">
              <w:rPr>
                <w:rFonts w:ascii="Arial" w:hAnsi="Arial" w:cs="Arial"/>
                <w:color w:val="000000" w:themeColor="text1"/>
                <w:sz w:val="24"/>
                <w:szCs w:val="24"/>
              </w:rPr>
              <w:t>)</w:t>
            </w:r>
          </w:p>
        </w:tc>
      </w:tr>
    </w:tbl>
    <w:p w14:paraId="6E415D95" w14:textId="19EE12A2" w:rsidR="002C367C" w:rsidRPr="00AF262E" w:rsidRDefault="002C367C" w:rsidP="00807A88">
      <w:pPr>
        <w:spacing w:after="0" w:line="240" w:lineRule="auto"/>
        <w:rPr>
          <w:rFonts w:ascii="Arial" w:hAnsi="Arial" w:cs="Arial"/>
          <w:b/>
          <w:color w:val="000000" w:themeColor="text1"/>
          <w:sz w:val="24"/>
          <w:szCs w:val="24"/>
        </w:rPr>
      </w:pPr>
    </w:p>
    <w:p w14:paraId="1BA6FB97" w14:textId="7ECEC50C" w:rsidR="001F1963" w:rsidRPr="00AF262E" w:rsidRDefault="001F1963" w:rsidP="00807A88">
      <w:pPr>
        <w:spacing w:after="0" w:line="240" w:lineRule="auto"/>
        <w:rPr>
          <w:rFonts w:ascii="Arial" w:hAnsi="Arial" w:cs="Arial"/>
          <w:b/>
          <w:color w:val="000000" w:themeColor="text1"/>
          <w:sz w:val="24"/>
          <w:szCs w:val="24"/>
        </w:rPr>
      </w:pPr>
    </w:p>
    <w:p w14:paraId="044EE8FB" w14:textId="77777777" w:rsidR="00807A88" w:rsidRPr="00AF262E" w:rsidRDefault="00807A88" w:rsidP="00807A88">
      <w:pPr>
        <w:spacing w:after="0" w:line="240" w:lineRule="auto"/>
        <w:rPr>
          <w:rFonts w:ascii="Arial" w:hAnsi="Arial" w:cs="Arial"/>
          <w:b/>
          <w:color w:val="000000" w:themeColor="text1"/>
          <w:sz w:val="24"/>
          <w:szCs w:val="24"/>
        </w:rPr>
      </w:pPr>
    </w:p>
    <w:p w14:paraId="0DF7628A" w14:textId="77777777" w:rsidR="00C12290" w:rsidRDefault="00C12290" w:rsidP="00807A88">
      <w:pPr>
        <w:spacing w:after="0" w:line="240" w:lineRule="auto"/>
        <w:rPr>
          <w:rFonts w:ascii="Arial" w:hAnsi="Arial" w:cs="Arial"/>
          <w:b/>
          <w:color w:val="000000" w:themeColor="text1"/>
          <w:sz w:val="24"/>
          <w:szCs w:val="24"/>
        </w:rPr>
      </w:pPr>
    </w:p>
    <w:p w14:paraId="14DAFB09" w14:textId="77777777" w:rsidR="00C12290" w:rsidRDefault="00C12290" w:rsidP="00807A88">
      <w:pPr>
        <w:spacing w:after="0" w:line="240" w:lineRule="auto"/>
        <w:rPr>
          <w:rFonts w:ascii="Arial" w:hAnsi="Arial" w:cs="Arial"/>
          <w:b/>
          <w:color w:val="000000" w:themeColor="text1"/>
          <w:sz w:val="24"/>
          <w:szCs w:val="24"/>
        </w:rPr>
      </w:pPr>
    </w:p>
    <w:p w14:paraId="7BE61CCE" w14:textId="77777777" w:rsidR="00C12290" w:rsidRDefault="00C12290" w:rsidP="00807A88">
      <w:pPr>
        <w:spacing w:after="0" w:line="240" w:lineRule="auto"/>
        <w:rPr>
          <w:rFonts w:ascii="Arial" w:hAnsi="Arial" w:cs="Arial"/>
          <w:b/>
          <w:color w:val="000000" w:themeColor="text1"/>
          <w:sz w:val="24"/>
          <w:szCs w:val="24"/>
        </w:rPr>
      </w:pPr>
    </w:p>
    <w:p w14:paraId="7B693C99" w14:textId="77777777" w:rsidR="00C12290" w:rsidRDefault="00C12290" w:rsidP="00807A88">
      <w:pPr>
        <w:spacing w:after="0" w:line="240" w:lineRule="auto"/>
        <w:rPr>
          <w:rFonts w:ascii="Arial" w:hAnsi="Arial" w:cs="Arial"/>
          <w:b/>
          <w:color w:val="000000" w:themeColor="text1"/>
          <w:sz w:val="24"/>
          <w:szCs w:val="24"/>
        </w:rPr>
      </w:pPr>
    </w:p>
    <w:p w14:paraId="745A8629" w14:textId="77777777" w:rsidR="00C12290" w:rsidRDefault="00C12290" w:rsidP="00807A88">
      <w:pPr>
        <w:spacing w:after="0" w:line="240" w:lineRule="auto"/>
        <w:rPr>
          <w:rFonts w:ascii="Arial" w:hAnsi="Arial" w:cs="Arial"/>
          <w:b/>
          <w:color w:val="000000" w:themeColor="text1"/>
          <w:sz w:val="24"/>
          <w:szCs w:val="24"/>
        </w:rPr>
      </w:pPr>
    </w:p>
    <w:p w14:paraId="460F0CED" w14:textId="77777777" w:rsidR="00C12290" w:rsidRDefault="00C12290" w:rsidP="00807A88">
      <w:pPr>
        <w:spacing w:after="0" w:line="240" w:lineRule="auto"/>
        <w:rPr>
          <w:rFonts w:ascii="Arial" w:hAnsi="Arial" w:cs="Arial"/>
          <w:b/>
          <w:color w:val="000000" w:themeColor="text1"/>
          <w:sz w:val="24"/>
          <w:szCs w:val="24"/>
        </w:rPr>
      </w:pPr>
    </w:p>
    <w:p w14:paraId="5C5E9BE7" w14:textId="77777777" w:rsidR="00C12290" w:rsidRDefault="00C12290" w:rsidP="00807A88">
      <w:pPr>
        <w:spacing w:after="0" w:line="240" w:lineRule="auto"/>
        <w:rPr>
          <w:rFonts w:ascii="Arial" w:hAnsi="Arial" w:cs="Arial"/>
          <w:b/>
          <w:color w:val="000000" w:themeColor="text1"/>
          <w:sz w:val="24"/>
          <w:szCs w:val="24"/>
        </w:rPr>
      </w:pPr>
    </w:p>
    <w:p w14:paraId="5A646C7C" w14:textId="77777777" w:rsidR="00C12290" w:rsidRDefault="00C12290" w:rsidP="00807A88">
      <w:pPr>
        <w:spacing w:after="0" w:line="240" w:lineRule="auto"/>
        <w:rPr>
          <w:rFonts w:ascii="Arial" w:hAnsi="Arial" w:cs="Arial"/>
          <w:b/>
          <w:color w:val="000000" w:themeColor="text1"/>
          <w:sz w:val="24"/>
          <w:szCs w:val="24"/>
        </w:rPr>
      </w:pPr>
    </w:p>
    <w:p w14:paraId="3F3A1693" w14:textId="77777777" w:rsidR="00C12290" w:rsidRDefault="00C12290" w:rsidP="00807A88">
      <w:pPr>
        <w:spacing w:after="0" w:line="240" w:lineRule="auto"/>
        <w:rPr>
          <w:rFonts w:ascii="Arial" w:hAnsi="Arial" w:cs="Arial"/>
          <w:b/>
          <w:color w:val="000000" w:themeColor="text1"/>
          <w:sz w:val="24"/>
          <w:szCs w:val="24"/>
        </w:rPr>
      </w:pPr>
    </w:p>
    <w:p w14:paraId="5414EA62" w14:textId="77777777" w:rsidR="00C12290" w:rsidRDefault="00C12290" w:rsidP="00807A88">
      <w:pPr>
        <w:spacing w:after="0" w:line="240" w:lineRule="auto"/>
        <w:rPr>
          <w:rFonts w:ascii="Arial" w:hAnsi="Arial" w:cs="Arial"/>
          <w:b/>
          <w:color w:val="000000" w:themeColor="text1"/>
          <w:sz w:val="24"/>
          <w:szCs w:val="24"/>
        </w:rPr>
      </w:pPr>
    </w:p>
    <w:p w14:paraId="55BDF556" w14:textId="77777777" w:rsidR="00C12290" w:rsidRDefault="00C12290" w:rsidP="00807A88">
      <w:pPr>
        <w:spacing w:after="0" w:line="240" w:lineRule="auto"/>
        <w:rPr>
          <w:rFonts w:ascii="Arial" w:hAnsi="Arial" w:cs="Arial"/>
          <w:b/>
          <w:color w:val="000000" w:themeColor="text1"/>
          <w:sz w:val="24"/>
          <w:szCs w:val="24"/>
        </w:rPr>
      </w:pPr>
    </w:p>
    <w:p w14:paraId="381E0835" w14:textId="77777777" w:rsidR="00C12290" w:rsidRDefault="00C12290" w:rsidP="00807A88">
      <w:pPr>
        <w:spacing w:after="0" w:line="240" w:lineRule="auto"/>
        <w:rPr>
          <w:rFonts w:ascii="Arial" w:hAnsi="Arial" w:cs="Arial"/>
          <w:b/>
          <w:color w:val="000000" w:themeColor="text1"/>
          <w:sz w:val="24"/>
          <w:szCs w:val="24"/>
        </w:rPr>
      </w:pPr>
    </w:p>
    <w:p w14:paraId="3D729E15" w14:textId="77777777" w:rsidR="00C12290" w:rsidRDefault="00C12290" w:rsidP="00807A88">
      <w:pPr>
        <w:spacing w:after="0" w:line="240" w:lineRule="auto"/>
        <w:rPr>
          <w:rFonts w:ascii="Arial" w:hAnsi="Arial" w:cs="Arial"/>
          <w:b/>
          <w:color w:val="000000" w:themeColor="text1"/>
          <w:sz w:val="24"/>
          <w:szCs w:val="24"/>
        </w:rPr>
      </w:pPr>
    </w:p>
    <w:p w14:paraId="40B09B3C" w14:textId="77777777" w:rsidR="00C12290" w:rsidRDefault="00C12290" w:rsidP="00807A88">
      <w:pPr>
        <w:spacing w:after="0" w:line="240" w:lineRule="auto"/>
        <w:rPr>
          <w:rFonts w:ascii="Arial" w:hAnsi="Arial" w:cs="Arial"/>
          <w:b/>
          <w:color w:val="000000" w:themeColor="text1"/>
          <w:sz w:val="24"/>
          <w:szCs w:val="24"/>
        </w:rPr>
      </w:pPr>
    </w:p>
    <w:p w14:paraId="1C007FC2" w14:textId="77777777" w:rsidR="00C12290" w:rsidRDefault="00C12290" w:rsidP="00807A88">
      <w:pPr>
        <w:spacing w:after="0" w:line="240" w:lineRule="auto"/>
        <w:rPr>
          <w:rFonts w:ascii="Arial" w:hAnsi="Arial" w:cs="Arial"/>
          <w:b/>
          <w:color w:val="000000" w:themeColor="text1"/>
          <w:sz w:val="24"/>
          <w:szCs w:val="24"/>
        </w:rPr>
      </w:pPr>
    </w:p>
    <w:p w14:paraId="5EF4E3AD" w14:textId="77777777" w:rsidR="00C12290" w:rsidRDefault="00C12290" w:rsidP="00807A88">
      <w:pPr>
        <w:spacing w:after="0" w:line="240" w:lineRule="auto"/>
        <w:rPr>
          <w:rFonts w:ascii="Arial" w:hAnsi="Arial" w:cs="Arial"/>
          <w:b/>
          <w:color w:val="000000" w:themeColor="text1"/>
          <w:sz w:val="24"/>
          <w:szCs w:val="24"/>
        </w:rPr>
      </w:pPr>
    </w:p>
    <w:p w14:paraId="30CC5F87" w14:textId="77777777" w:rsidR="00C12290" w:rsidRDefault="00C12290" w:rsidP="00807A88">
      <w:pPr>
        <w:spacing w:after="0" w:line="240" w:lineRule="auto"/>
        <w:rPr>
          <w:rFonts w:ascii="Arial" w:hAnsi="Arial" w:cs="Arial"/>
          <w:b/>
          <w:color w:val="000000" w:themeColor="text1"/>
          <w:sz w:val="24"/>
          <w:szCs w:val="24"/>
        </w:rPr>
      </w:pPr>
    </w:p>
    <w:p w14:paraId="60EF7658" w14:textId="77777777" w:rsidR="00C12290" w:rsidRDefault="00C12290" w:rsidP="00807A88">
      <w:pPr>
        <w:spacing w:after="0" w:line="240" w:lineRule="auto"/>
        <w:rPr>
          <w:rFonts w:ascii="Arial" w:hAnsi="Arial" w:cs="Arial"/>
          <w:b/>
          <w:color w:val="000000" w:themeColor="text1"/>
          <w:sz w:val="24"/>
          <w:szCs w:val="24"/>
        </w:rPr>
      </w:pPr>
    </w:p>
    <w:p w14:paraId="02B64F47" w14:textId="77777777" w:rsidR="00C12290" w:rsidRDefault="00C12290" w:rsidP="00807A88">
      <w:pPr>
        <w:spacing w:after="0" w:line="240" w:lineRule="auto"/>
        <w:rPr>
          <w:rFonts w:ascii="Arial" w:hAnsi="Arial" w:cs="Arial"/>
          <w:b/>
          <w:color w:val="000000" w:themeColor="text1"/>
          <w:sz w:val="24"/>
          <w:szCs w:val="24"/>
        </w:rPr>
      </w:pPr>
    </w:p>
    <w:p w14:paraId="73710DDB" w14:textId="77777777" w:rsidR="00C12290" w:rsidRDefault="00C12290" w:rsidP="00807A88">
      <w:pPr>
        <w:spacing w:after="0" w:line="240" w:lineRule="auto"/>
        <w:rPr>
          <w:rFonts w:ascii="Arial" w:hAnsi="Arial" w:cs="Arial"/>
          <w:b/>
          <w:color w:val="000000" w:themeColor="text1"/>
          <w:sz w:val="24"/>
          <w:szCs w:val="24"/>
        </w:rPr>
      </w:pPr>
    </w:p>
    <w:p w14:paraId="28795A6B" w14:textId="77777777" w:rsidR="00C12290" w:rsidRDefault="00C12290" w:rsidP="00807A88">
      <w:pPr>
        <w:spacing w:after="0" w:line="240" w:lineRule="auto"/>
        <w:rPr>
          <w:rFonts w:ascii="Arial" w:hAnsi="Arial" w:cs="Arial"/>
          <w:b/>
          <w:color w:val="000000" w:themeColor="text1"/>
          <w:sz w:val="24"/>
          <w:szCs w:val="24"/>
        </w:rPr>
      </w:pPr>
    </w:p>
    <w:p w14:paraId="3F9AB189" w14:textId="77777777" w:rsidR="00C12290" w:rsidRDefault="00C12290" w:rsidP="00807A88">
      <w:pPr>
        <w:spacing w:after="0" w:line="240" w:lineRule="auto"/>
        <w:rPr>
          <w:rFonts w:ascii="Arial" w:hAnsi="Arial" w:cs="Arial"/>
          <w:b/>
          <w:color w:val="000000" w:themeColor="text1"/>
          <w:sz w:val="24"/>
          <w:szCs w:val="24"/>
        </w:rPr>
      </w:pPr>
    </w:p>
    <w:p w14:paraId="1BECD1AE" w14:textId="77777777" w:rsidR="00C12290" w:rsidRDefault="00C12290" w:rsidP="00807A88">
      <w:pPr>
        <w:spacing w:after="0" w:line="240" w:lineRule="auto"/>
        <w:rPr>
          <w:rFonts w:ascii="Arial" w:hAnsi="Arial" w:cs="Arial"/>
          <w:b/>
          <w:color w:val="000000" w:themeColor="text1"/>
          <w:sz w:val="24"/>
          <w:szCs w:val="24"/>
        </w:rPr>
      </w:pPr>
    </w:p>
    <w:p w14:paraId="448F3B64" w14:textId="77777777" w:rsidR="00C12290" w:rsidRDefault="00C12290" w:rsidP="00807A88">
      <w:pPr>
        <w:spacing w:after="0" w:line="240" w:lineRule="auto"/>
        <w:rPr>
          <w:rFonts w:ascii="Arial" w:hAnsi="Arial" w:cs="Arial"/>
          <w:b/>
          <w:color w:val="000000" w:themeColor="text1"/>
          <w:sz w:val="24"/>
          <w:szCs w:val="24"/>
        </w:rPr>
      </w:pPr>
    </w:p>
    <w:p w14:paraId="0A58E88B" w14:textId="77777777" w:rsidR="00C12290" w:rsidRDefault="00C12290" w:rsidP="00807A88">
      <w:pPr>
        <w:spacing w:after="0" w:line="240" w:lineRule="auto"/>
        <w:rPr>
          <w:rFonts w:ascii="Arial" w:hAnsi="Arial" w:cs="Arial"/>
          <w:b/>
          <w:color w:val="000000" w:themeColor="text1"/>
          <w:sz w:val="24"/>
          <w:szCs w:val="24"/>
        </w:rPr>
      </w:pPr>
    </w:p>
    <w:p w14:paraId="24AE5869" w14:textId="53A9D00B" w:rsidR="00A32BC6" w:rsidRDefault="004D2E4F" w:rsidP="00807A88">
      <w:pPr>
        <w:spacing w:after="0" w:line="240" w:lineRule="auto"/>
        <w:rPr>
          <w:rFonts w:ascii="Arial" w:hAnsi="Arial" w:cs="Arial"/>
          <w:color w:val="000000" w:themeColor="text1"/>
          <w:sz w:val="24"/>
          <w:szCs w:val="24"/>
        </w:rPr>
      </w:pPr>
      <w:r w:rsidRPr="00AF262E">
        <w:rPr>
          <w:rFonts w:ascii="Arial" w:hAnsi="Arial" w:cs="Arial"/>
          <w:b/>
          <w:color w:val="000000" w:themeColor="text1"/>
          <w:sz w:val="24"/>
          <w:szCs w:val="24"/>
        </w:rPr>
        <w:lastRenderedPageBreak/>
        <w:t xml:space="preserve">Figure </w:t>
      </w:r>
      <w:r w:rsidR="00C12290">
        <w:rPr>
          <w:rFonts w:ascii="Arial" w:hAnsi="Arial" w:cs="Arial"/>
          <w:b/>
          <w:color w:val="000000" w:themeColor="text1"/>
          <w:sz w:val="24"/>
          <w:szCs w:val="24"/>
        </w:rPr>
        <w:t>S</w:t>
      </w:r>
      <w:r w:rsidRPr="00AF262E">
        <w:rPr>
          <w:rFonts w:ascii="Arial" w:hAnsi="Arial" w:cs="Arial"/>
          <w:b/>
          <w:color w:val="000000" w:themeColor="text1"/>
          <w:sz w:val="24"/>
          <w:szCs w:val="24"/>
        </w:rPr>
        <w:t>6</w:t>
      </w:r>
      <w:r w:rsidR="00807A88" w:rsidRPr="00AF262E">
        <w:rPr>
          <w:rFonts w:ascii="Arial" w:hAnsi="Arial" w:cs="Arial"/>
          <w:b/>
          <w:color w:val="000000" w:themeColor="text1"/>
          <w:sz w:val="24"/>
          <w:szCs w:val="24"/>
        </w:rPr>
        <w:t>.</w:t>
      </w:r>
      <w:r w:rsidR="00807A88" w:rsidRPr="00AF262E">
        <w:rPr>
          <w:rFonts w:ascii="Arial" w:hAnsi="Arial" w:cs="Arial"/>
          <w:color w:val="000000" w:themeColor="text1"/>
          <w:sz w:val="24"/>
          <w:szCs w:val="24"/>
        </w:rPr>
        <w:t xml:space="preserve"> </w:t>
      </w:r>
      <w:r w:rsidR="00807A88" w:rsidRPr="00AF262E">
        <w:rPr>
          <w:rFonts w:ascii="Arial" w:hAnsi="Arial" w:cs="Arial"/>
          <w:b/>
          <w:color w:val="000000" w:themeColor="text1"/>
          <w:sz w:val="24"/>
          <w:szCs w:val="24"/>
        </w:rPr>
        <w:t>Interrupted Time Series Analysis of ICU Length of Stay</w:t>
      </w:r>
      <w:r w:rsidR="00DA061A" w:rsidRPr="00AF262E">
        <w:rPr>
          <w:rFonts w:ascii="Arial" w:hAnsi="Arial" w:cs="Arial"/>
          <w:b/>
          <w:color w:val="000000" w:themeColor="text1"/>
          <w:sz w:val="24"/>
          <w:szCs w:val="24"/>
        </w:rPr>
        <w:t>: sensitivity analysis including all patient</w:t>
      </w:r>
      <w:r w:rsidR="00A61D18" w:rsidRPr="00AF262E">
        <w:rPr>
          <w:rFonts w:ascii="Arial" w:hAnsi="Arial" w:cs="Arial"/>
          <w:b/>
          <w:color w:val="000000" w:themeColor="text1"/>
          <w:sz w:val="24"/>
          <w:szCs w:val="24"/>
        </w:rPr>
        <w:t>s</w:t>
      </w:r>
      <w:r w:rsidR="00807A88" w:rsidRPr="00AF262E">
        <w:rPr>
          <w:rFonts w:ascii="Arial" w:hAnsi="Arial" w:cs="Arial"/>
          <w:b/>
          <w:color w:val="000000" w:themeColor="text1"/>
          <w:sz w:val="24"/>
          <w:szCs w:val="24"/>
        </w:rPr>
        <w:t>.</w:t>
      </w:r>
      <w:r w:rsidR="00807A88" w:rsidRPr="00AF262E">
        <w:rPr>
          <w:rFonts w:ascii="Arial" w:hAnsi="Arial" w:cs="Arial"/>
          <w:color w:val="000000" w:themeColor="text1"/>
          <w:sz w:val="24"/>
          <w:szCs w:val="24"/>
        </w:rPr>
        <w:t xml:space="preserve"> </w:t>
      </w:r>
      <w:r w:rsidR="00A32BC6" w:rsidRPr="00AF262E">
        <w:rPr>
          <w:rFonts w:ascii="Arial" w:hAnsi="Arial" w:cs="Arial"/>
          <w:color w:val="000000" w:themeColor="text1"/>
          <w:sz w:val="24"/>
          <w:szCs w:val="24"/>
        </w:rPr>
        <w:t xml:space="preserve">Interrupted time series analysis using a level and slope change model </w:t>
      </w:r>
      <w:r w:rsidR="00807A88" w:rsidRPr="00AF262E">
        <w:rPr>
          <w:rFonts w:ascii="Arial" w:hAnsi="Arial" w:cs="Arial"/>
          <w:color w:val="000000" w:themeColor="text1"/>
          <w:sz w:val="24"/>
          <w:szCs w:val="24"/>
        </w:rPr>
        <w:t xml:space="preserve">with data aggregated on a weekly basis </w:t>
      </w:r>
      <w:r w:rsidR="00A32BC6" w:rsidRPr="00AF262E">
        <w:rPr>
          <w:rFonts w:ascii="Arial" w:hAnsi="Arial" w:cs="Arial"/>
          <w:color w:val="000000" w:themeColor="text1"/>
          <w:sz w:val="24"/>
          <w:szCs w:val="24"/>
        </w:rPr>
        <w:t>demonstrating the median ICU length of stay in the pre-intervention period (white background) and post-intervention period (grey background) among al</w:t>
      </w:r>
      <w:r w:rsidR="00202BBA" w:rsidRPr="00AF262E">
        <w:rPr>
          <w:rFonts w:ascii="Arial" w:hAnsi="Arial" w:cs="Arial"/>
          <w:color w:val="000000" w:themeColor="text1"/>
          <w:sz w:val="24"/>
          <w:szCs w:val="24"/>
        </w:rPr>
        <w:t>l patients</w:t>
      </w:r>
      <w:r w:rsidR="00A32BC6" w:rsidRPr="00AF262E">
        <w:rPr>
          <w:rFonts w:ascii="Arial" w:hAnsi="Arial" w:cs="Arial"/>
          <w:color w:val="000000" w:themeColor="text1"/>
          <w:sz w:val="24"/>
          <w:szCs w:val="24"/>
        </w:rPr>
        <w:t xml:space="preserve">. The solid line represents the median ICU length of stay in the pre- and post-intervention groups from the regression model, and the dotted line represents the counterfactual scenario, which is the expected trend in the absence of the intervention given the pre-existing trend. The model shows a </w:t>
      </w:r>
      <w:r w:rsidR="00094321" w:rsidRPr="00AF262E">
        <w:rPr>
          <w:rFonts w:ascii="Arial" w:hAnsi="Arial" w:cs="Arial"/>
          <w:color w:val="000000" w:themeColor="text1"/>
          <w:sz w:val="24"/>
          <w:szCs w:val="24"/>
        </w:rPr>
        <w:t xml:space="preserve">similar point estimate for the </w:t>
      </w:r>
      <w:r w:rsidR="00A32BC6" w:rsidRPr="00AF262E">
        <w:rPr>
          <w:rFonts w:ascii="Arial" w:hAnsi="Arial" w:cs="Arial"/>
          <w:color w:val="000000" w:themeColor="text1"/>
          <w:sz w:val="24"/>
          <w:szCs w:val="24"/>
        </w:rPr>
        <w:t xml:space="preserve">reduction in the median ICU length of stay in the post-intervention </w:t>
      </w:r>
      <w:r w:rsidR="0045249A" w:rsidRPr="00AF262E">
        <w:rPr>
          <w:rFonts w:ascii="Arial" w:hAnsi="Arial" w:cs="Arial"/>
          <w:color w:val="000000" w:themeColor="text1"/>
          <w:sz w:val="24"/>
          <w:szCs w:val="24"/>
        </w:rPr>
        <w:t>period</w:t>
      </w:r>
      <w:r w:rsidR="00202BBA" w:rsidRPr="00AF262E">
        <w:rPr>
          <w:rFonts w:ascii="Arial" w:hAnsi="Arial" w:cs="Arial"/>
          <w:color w:val="000000" w:themeColor="text1"/>
          <w:sz w:val="24"/>
          <w:szCs w:val="24"/>
        </w:rPr>
        <w:t xml:space="preserve"> compared to the </w:t>
      </w:r>
      <w:r w:rsidR="0045249A" w:rsidRPr="00AF262E">
        <w:rPr>
          <w:rFonts w:ascii="Arial" w:hAnsi="Arial" w:cs="Arial"/>
          <w:color w:val="000000" w:themeColor="text1"/>
          <w:sz w:val="24"/>
          <w:szCs w:val="24"/>
        </w:rPr>
        <w:t>counterfactual scenario</w:t>
      </w:r>
      <w:r w:rsidR="00A32BC6" w:rsidRPr="00AF262E">
        <w:rPr>
          <w:rFonts w:ascii="Arial" w:hAnsi="Arial" w:cs="Arial"/>
          <w:color w:val="000000" w:themeColor="text1"/>
          <w:sz w:val="24"/>
          <w:szCs w:val="24"/>
        </w:rPr>
        <w:t xml:space="preserve">. For example, midway through the intervention period (week 30) the median ICU length of stay was 2.82 days shorter (95% CI </w:t>
      </w:r>
      <w:r w:rsidR="00094321" w:rsidRPr="00AF262E">
        <w:rPr>
          <w:rFonts w:ascii="Arial" w:hAnsi="Arial" w:cs="Arial"/>
          <w:color w:val="000000" w:themeColor="text1"/>
          <w:sz w:val="24"/>
          <w:szCs w:val="24"/>
        </w:rPr>
        <w:t>-1.05–6.69,</w:t>
      </w:r>
      <w:r w:rsidR="00A32BC6" w:rsidRPr="00AF262E">
        <w:rPr>
          <w:rFonts w:ascii="Arial" w:hAnsi="Arial" w:cs="Arial"/>
          <w:color w:val="000000" w:themeColor="text1"/>
          <w:sz w:val="24"/>
          <w:szCs w:val="24"/>
        </w:rPr>
        <w:t xml:space="preserve"> p = 0.15).</w:t>
      </w:r>
    </w:p>
    <w:p w14:paraId="349F142F" w14:textId="3F7A8914" w:rsidR="00C12290" w:rsidRDefault="00C12290" w:rsidP="00807A88">
      <w:pPr>
        <w:spacing w:after="0" w:line="240" w:lineRule="auto"/>
        <w:rPr>
          <w:rFonts w:ascii="Arial" w:hAnsi="Arial" w:cs="Arial"/>
          <w:color w:val="000000" w:themeColor="text1"/>
          <w:sz w:val="24"/>
          <w:szCs w:val="24"/>
        </w:rPr>
      </w:pPr>
    </w:p>
    <w:p w14:paraId="5AE98D18" w14:textId="77777777" w:rsidR="00C12290" w:rsidRPr="00AF262E" w:rsidRDefault="00C12290" w:rsidP="00807A88">
      <w:pPr>
        <w:spacing w:after="0" w:line="240" w:lineRule="auto"/>
        <w:rPr>
          <w:rFonts w:ascii="Arial" w:hAnsi="Arial" w:cs="Arial"/>
          <w:color w:val="000000" w:themeColor="text1"/>
          <w:sz w:val="24"/>
          <w:szCs w:val="24"/>
        </w:rPr>
      </w:pPr>
    </w:p>
    <w:p w14:paraId="02FD550B" w14:textId="335D0B6B" w:rsidR="00061401" w:rsidRPr="00AF262E" w:rsidRDefault="00061401" w:rsidP="00807A88">
      <w:pPr>
        <w:spacing w:after="0" w:line="240" w:lineRule="auto"/>
        <w:rPr>
          <w:rFonts w:ascii="Arial" w:hAnsi="Arial" w:cs="Arial"/>
          <w:color w:val="000000" w:themeColor="text1"/>
          <w:sz w:val="24"/>
          <w:szCs w:val="24"/>
        </w:rPr>
      </w:pPr>
    </w:p>
    <w:p w14:paraId="2E64A7D9" w14:textId="4ED3A187" w:rsidR="00807A88" w:rsidRPr="00AF262E" w:rsidRDefault="00061401" w:rsidP="00061401">
      <w:pPr>
        <w:spacing w:after="0" w:line="240" w:lineRule="auto"/>
        <w:jc w:val="center"/>
        <w:rPr>
          <w:rFonts w:ascii="Arial" w:hAnsi="Arial" w:cs="Arial"/>
          <w:color w:val="000000" w:themeColor="text1"/>
          <w:sz w:val="24"/>
          <w:szCs w:val="24"/>
        </w:rPr>
      </w:pPr>
      <w:r w:rsidRPr="00AF262E">
        <w:rPr>
          <w:rFonts w:ascii="Arial" w:hAnsi="Arial" w:cs="Arial"/>
          <w:b/>
          <w:noProof/>
          <w:color w:val="000000" w:themeColor="text1"/>
          <w:sz w:val="24"/>
          <w:szCs w:val="24"/>
        </w:rPr>
        <w:drawing>
          <wp:inline distT="0" distB="0" distL="0" distR="0" wp14:anchorId="27E88AFE" wp14:editId="5CADF80F">
            <wp:extent cx="5943600" cy="43251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25112"/>
                    </a:xfrm>
                    <a:prstGeom prst="rect">
                      <a:avLst/>
                    </a:prstGeom>
                    <a:noFill/>
                    <a:ln>
                      <a:noFill/>
                    </a:ln>
                  </pic:spPr>
                </pic:pic>
              </a:graphicData>
            </a:graphic>
          </wp:inline>
        </w:drawing>
      </w:r>
    </w:p>
    <w:p w14:paraId="625B1FA5" w14:textId="77777777" w:rsidR="00C12290" w:rsidRDefault="00C12290" w:rsidP="00815736">
      <w:pPr>
        <w:spacing w:after="0" w:line="240" w:lineRule="auto"/>
        <w:rPr>
          <w:rFonts w:ascii="Arial" w:hAnsi="Arial" w:cs="Arial"/>
          <w:b/>
          <w:color w:val="000000" w:themeColor="text1"/>
          <w:sz w:val="24"/>
          <w:szCs w:val="24"/>
        </w:rPr>
      </w:pPr>
    </w:p>
    <w:p w14:paraId="75043FF8" w14:textId="77777777" w:rsidR="00C12290" w:rsidRDefault="00C12290" w:rsidP="00815736">
      <w:pPr>
        <w:spacing w:after="0" w:line="240" w:lineRule="auto"/>
        <w:rPr>
          <w:rFonts w:ascii="Arial" w:hAnsi="Arial" w:cs="Arial"/>
          <w:b/>
          <w:color w:val="000000" w:themeColor="text1"/>
          <w:sz w:val="24"/>
          <w:szCs w:val="24"/>
        </w:rPr>
      </w:pPr>
    </w:p>
    <w:p w14:paraId="7A5E421A" w14:textId="77777777" w:rsidR="00C12290" w:rsidRDefault="00C12290" w:rsidP="00815736">
      <w:pPr>
        <w:spacing w:after="0" w:line="240" w:lineRule="auto"/>
        <w:rPr>
          <w:rFonts w:ascii="Arial" w:hAnsi="Arial" w:cs="Arial"/>
          <w:b/>
          <w:color w:val="000000" w:themeColor="text1"/>
          <w:sz w:val="24"/>
          <w:szCs w:val="24"/>
        </w:rPr>
      </w:pPr>
    </w:p>
    <w:p w14:paraId="0FAB126F" w14:textId="77777777" w:rsidR="00C12290" w:rsidRDefault="00C12290" w:rsidP="00815736">
      <w:pPr>
        <w:spacing w:after="0" w:line="240" w:lineRule="auto"/>
        <w:rPr>
          <w:rFonts w:ascii="Arial" w:hAnsi="Arial" w:cs="Arial"/>
          <w:b/>
          <w:color w:val="000000" w:themeColor="text1"/>
          <w:sz w:val="24"/>
          <w:szCs w:val="24"/>
        </w:rPr>
      </w:pPr>
    </w:p>
    <w:p w14:paraId="7800BFD8" w14:textId="77777777" w:rsidR="00C12290" w:rsidRDefault="00C12290" w:rsidP="00815736">
      <w:pPr>
        <w:spacing w:after="0" w:line="240" w:lineRule="auto"/>
        <w:rPr>
          <w:rFonts w:ascii="Arial" w:hAnsi="Arial" w:cs="Arial"/>
          <w:b/>
          <w:color w:val="000000" w:themeColor="text1"/>
          <w:sz w:val="24"/>
          <w:szCs w:val="24"/>
        </w:rPr>
      </w:pPr>
    </w:p>
    <w:p w14:paraId="59E54117" w14:textId="77777777" w:rsidR="00C12290" w:rsidRDefault="00C12290" w:rsidP="00815736">
      <w:pPr>
        <w:spacing w:after="0" w:line="240" w:lineRule="auto"/>
        <w:rPr>
          <w:rFonts w:ascii="Arial" w:hAnsi="Arial" w:cs="Arial"/>
          <w:b/>
          <w:color w:val="000000" w:themeColor="text1"/>
          <w:sz w:val="24"/>
          <w:szCs w:val="24"/>
        </w:rPr>
      </w:pPr>
    </w:p>
    <w:p w14:paraId="237B1ABB" w14:textId="77777777" w:rsidR="00C12290" w:rsidRDefault="00C12290" w:rsidP="00815736">
      <w:pPr>
        <w:spacing w:after="0" w:line="240" w:lineRule="auto"/>
        <w:rPr>
          <w:rFonts w:ascii="Arial" w:hAnsi="Arial" w:cs="Arial"/>
          <w:b/>
          <w:color w:val="000000" w:themeColor="text1"/>
          <w:sz w:val="24"/>
          <w:szCs w:val="24"/>
        </w:rPr>
      </w:pPr>
    </w:p>
    <w:p w14:paraId="08197950" w14:textId="0AA91161" w:rsidR="00815736" w:rsidRDefault="00815736" w:rsidP="00815736">
      <w:pPr>
        <w:spacing w:after="0" w:line="240" w:lineRule="auto"/>
        <w:rPr>
          <w:rFonts w:ascii="Arial" w:hAnsi="Arial" w:cs="Arial"/>
          <w:color w:val="000000" w:themeColor="text1"/>
          <w:sz w:val="24"/>
          <w:szCs w:val="24"/>
        </w:rPr>
      </w:pPr>
      <w:r w:rsidRPr="00AF262E">
        <w:rPr>
          <w:rFonts w:ascii="Arial" w:hAnsi="Arial" w:cs="Arial"/>
          <w:b/>
          <w:color w:val="000000" w:themeColor="text1"/>
          <w:sz w:val="24"/>
          <w:szCs w:val="24"/>
        </w:rPr>
        <w:lastRenderedPageBreak/>
        <w:t xml:space="preserve">Figure </w:t>
      </w:r>
      <w:r w:rsidR="00C12290">
        <w:rPr>
          <w:rFonts w:ascii="Arial" w:hAnsi="Arial" w:cs="Arial"/>
          <w:b/>
          <w:color w:val="000000" w:themeColor="text1"/>
          <w:sz w:val="24"/>
          <w:szCs w:val="24"/>
        </w:rPr>
        <w:t>S</w:t>
      </w:r>
      <w:r w:rsidRPr="00AF262E">
        <w:rPr>
          <w:rFonts w:ascii="Arial" w:hAnsi="Arial" w:cs="Arial"/>
          <w:b/>
          <w:color w:val="000000" w:themeColor="text1"/>
          <w:sz w:val="24"/>
          <w:szCs w:val="24"/>
        </w:rPr>
        <w:t>7.</w:t>
      </w:r>
      <w:r w:rsidRPr="00AF262E">
        <w:rPr>
          <w:rFonts w:ascii="Arial" w:hAnsi="Arial" w:cs="Arial"/>
          <w:color w:val="000000" w:themeColor="text1"/>
          <w:sz w:val="24"/>
          <w:szCs w:val="24"/>
        </w:rPr>
        <w:t xml:space="preserve"> </w:t>
      </w:r>
      <w:r w:rsidRPr="00AF262E">
        <w:rPr>
          <w:rFonts w:ascii="Arial" w:hAnsi="Arial" w:cs="Arial"/>
          <w:b/>
          <w:color w:val="000000" w:themeColor="text1"/>
          <w:sz w:val="24"/>
          <w:szCs w:val="24"/>
        </w:rPr>
        <w:t>Interrupted Time Series Analysis of ICU Length of Stay</w:t>
      </w:r>
      <w:r w:rsidR="00DA061A" w:rsidRPr="00AF262E">
        <w:rPr>
          <w:rFonts w:ascii="Arial" w:hAnsi="Arial" w:cs="Arial"/>
          <w:b/>
          <w:color w:val="000000" w:themeColor="text1"/>
          <w:sz w:val="24"/>
          <w:szCs w:val="24"/>
        </w:rPr>
        <w:t xml:space="preserve">: sensitivity analysis assuming pre-intervention trend did not persist in post-intervention period. </w:t>
      </w:r>
      <w:r w:rsidRPr="00AF262E">
        <w:rPr>
          <w:rFonts w:ascii="Arial" w:hAnsi="Arial" w:cs="Arial"/>
          <w:color w:val="000000" w:themeColor="text1"/>
          <w:sz w:val="24"/>
          <w:szCs w:val="24"/>
        </w:rPr>
        <w:t xml:space="preserve">Interrupted time series analysis using a level and slope change model with data aggregated on a weekly basis demonstrating the median ICU length of stay in the pre-intervention period (white background) and post-intervention period (grey background) assuming the pre-intervention upward trend </w:t>
      </w:r>
      <w:r w:rsidR="00DA061A" w:rsidRPr="00AF262E">
        <w:rPr>
          <w:rFonts w:ascii="Arial" w:hAnsi="Arial" w:cs="Arial"/>
          <w:color w:val="000000" w:themeColor="text1"/>
          <w:sz w:val="24"/>
          <w:szCs w:val="24"/>
        </w:rPr>
        <w:t>in the IC</w:t>
      </w:r>
      <w:r w:rsidRPr="00AF262E">
        <w:rPr>
          <w:rFonts w:ascii="Arial" w:hAnsi="Arial" w:cs="Arial"/>
          <w:color w:val="000000" w:themeColor="text1"/>
          <w:sz w:val="24"/>
          <w:szCs w:val="24"/>
        </w:rPr>
        <w:t xml:space="preserve">U length of stay did not persist into the post-intervention period. The solid line represents the median ICU length of stay in the pre- and post-intervention groups from the regression model, and the dotted line represents the counterfactual scenario. The model shows a reduction in the median ICU length of stay in the post-intervention period compared to the counterfactual scenario. For example, midway through the intervention period (week 30) the median ICU length of stay was </w:t>
      </w:r>
      <w:r w:rsidR="00DA061A" w:rsidRPr="00AF262E">
        <w:rPr>
          <w:rFonts w:ascii="Arial" w:hAnsi="Arial" w:cs="Arial"/>
          <w:color w:val="000000" w:themeColor="text1"/>
          <w:sz w:val="24"/>
          <w:szCs w:val="24"/>
        </w:rPr>
        <w:t>1.85</w:t>
      </w:r>
      <w:r w:rsidRPr="00AF262E">
        <w:rPr>
          <w:rFonts w:ascii="Arial" w:hAnsi="Arial" w:cs="Arial"/>
          <w:color w:val="000000" w:themeColor="text1"/>
          <w:sz w:val="24"/>
          <w:szCs w:val="24"/>
        </w:rPr>
        <w:t xml:space="preserve"> days shorter (95% CI </w:t>
      </w:r>
      <w:r w:rsidR="00DA061A" w:rsidRPr="00AF262E">
        <w:rPr>
          <w:rFonts w:ascii="Arial" w:hAnsi="Arial" w:cs="Arial"/>
          <w:color w:val="000000" w:themeColor="text1"/>
          <w:sz w:val="24"/>
          <w:szCs w:val="24"/>
        </w:rPr>
        <w:t>0.25–3.46</w:t>
      </w:r>
      <w:r w:rsidRPr="00AF262E">
        <w:rPr>
          <w:rFonts w:ascii="Arial" w:hAnsi="Arial" w:cs="Arial"/>
          <w:color w:val="000000" w:themeColor="text1"/>
          <w:sz w:val="24"/>
          <w:szCs w:val="24"/>
        </w:rPr>
        <w:t>,</w:t>
      </w:r>
      <w:r w:rsidR="00DA061A" w:rsidRPr="00AF262E">
        <w:rPr>
          <w:rFonts w:ascii="Arial" w:hAnsi="Arial" w:cs="Arial"/>
          <w:color w:val="000000" w:themeColor="text1"/>
          <w:sz w:val="24"/>
          <w:szCs w:val="24"/>
        </w:rPr>
        <w:t xml:space="preserve"> p = 0.025</w:t>
      </w:r>
      <w:r w:rsidRPr="00AF262E">
        <w:rPr>
          <w:rFonts w:ascii="Arial" w:hAnsi="Arial" w:cs="Arial"/>
          <w:color w:val="000000" w:themeColor="text1"/>
          <w:sz w:val="24"/>
          <w:szCs w:val="24"/>
        </w:rPr>
        <w:t>).</w:t>
      </w:r>
    </w:p>
    <w:p w14:paraId="130C7747" w14:textId="47772D15" w:rsidR="00C12290" w:rsidRDefault="00C12290" w:rsidP="00815736">
      <w:pPr>
        <w:spacing w:after="0" w:line="240" w:lineRule="auto"/>
        <w:rPr>
          <w:rFonts w:ascii="Arial" w:hAnsi="Arial" w:cs="Arial"/>
          <w:color w:val="000000" w:themeColor="text1"/>
          <w:sz w:val="24"/>
          <w:szCs w:val="24"/>
        </w:rPr>
      </w:pPr>
    </w:p>
    <w:p w14:paraId="42094A02" w14:textId="77777777" w:rsidR="00C12290" w:rsidRPr="00AF262E" w:rsidRDefault="00C12290" w:rsidP="00815736">
      <w:pPr>
        <w:spacing w:after="0" w:line="240" w:lineRule="auto"/>
        <w:rPr>
          <w:rFonts w:ascii="Arial" w:hAnsi="Arial" w:cs="Arial"/>
          <w:color w:val="000000" w:themeColor="text1"/>
          <w:sz w:val="24"/>
          <w:szCs w:val="24"/>
        </w:rPr>
      </w:pPr>
    </w:p>
    <w:p w14:paraId="2FB78461" w14:textId="42E98A95" w:rsidR="00815736" w:rsidRPr="00AF262E" w:rsidRDefault="00815736" w:rsidP="00815736">
      <w:pPr>
        <w:spacing w:after="0" w:line="240" w:lineRule="auto"/>
        <w:rPr>
          <w:rFonts w:ascii="Arial" w:hAnsi="Arial" w:cs="Arial"/>
          <w:color w:val="000000" w:themeColor="text1"/>
          <w:sz w:val="24"/>
          <w:szCs w:val="24"/>
        </w:rPr>
      </w:pPr>
    </w:p>
    <w:p w14:paraId="147649FA" w14:textId="0461E862" w:rsidR="00815736" w:rsidRPr="00AF262E" w:rsidRDefault="00815736" w:rsidP="00815736">
      <w:pPr>
        <w:spacing w:after="0" w:line="240" w:lineRule="auto"/>
        <w:jc w:val="center"/>
        <w:rPr>
          <w:rFonts w:ascii="Arial" w:hAnsi="Arial" w:cs="Arial"/>
          <w:color w:val="000000" w:themeColor="text1"/>
          <w:sz w:val="24"/>
          <w:szCs w:val="24"/>
        </w:rPr>
      </w:pPr>
      <w:r w:rsidRPr="00AF262E">
        <w:rPr>
          <w:rFonts w:ascii="Arial" w:hAnsi="Arial" w:cs="Arial"/>
          <w:noProof/>
          <w:color w:val="000000" w:themeColor="text1"/>
          <w:sz w:val="24"/>
          <w:szCs w:val="24"/>
        </w:rPr>
        <w:drawing>
          <wp:inline distT="0" distB="0" distL="0" distR="0" wp14:anchorId="40EA7122" wp14:editId="6529144C">
            <wp:extent cx="5943600" cy="43251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25112"/>
                    </a:xfrm>
                    <a:prstGeom prst="rect">
                      <a:avLst/>
                    </a:prstGeom>
                    <a:noFill/>
                    <a:ln>
                      <a:noFill/>
                    </a:ln>
                  </pic:spPr>
                </pic:pic>
              </a:graphicData>
            </a:graphic>
          </wp:inline>
        </w:drawing>
      </w:r>
    </w:p>
    <w:p w14:paraId="0FF60335" w14:textId="77777777" w:rsidR="00815736" w:rsidRPr="00AF262E" w:rsidRDefault="00815736" w:rsidP="00815736">
      <w:pPr>
        <w:spacing w:after="0" w:line="240" w:lineRule="auto"/>
        <w:rPr>
          <w:rFonts w:ascii="Arial" w:hAnsi="Arial" w:cs="Arial"/>
          <w:color w:val="000000" w:themeColor="text1"/>
          <w:sz w:val="24"/>
          <w:szCs w:val="24"/>
        </w:rPr>
      </w:pPr>
    </w:p>
    <w:p w14:paraId="36491C5D" w14:textId="77777777" w:rsidR="00815736" w:rsidRPr="00AF262E" w:rsidRDefault="00815736" w:rsidP="00807A88">
      <w:pPr>
        <w:spacing w:after="0" w:line="240" w:lineRule="auto"/>
        <w:rPr>
          <w:rFonts w:ascii="Arial" w:hAnsi="Arial" w:cs="Arial"/>
          <w:b/>
          <w:color w:val="000000" w:themeColor="text1"/>
          <w:sz w:val="24"/>
          <w:szCs w:val="24"/>
        </w:rPr>
      </w:pPr>
    </w:p>
    <w:p w14:paraId="54957D03" w14:textId="77777777" w:rsidR="00815736" w:rsidRPr="00AF262E" w:rsidRDefault="00815736" w:rsidP="00807A88">
      <w:pPr>
        <w:spacing w:after="0" w:line="240" w:lineRule="auto"/>
        <w:rPr>
          <w:rFonts w:ascii="Arial" w:hAnsi="Arial" w:cs="Arial"/>
          <w:b/>
          <w:color w:val="000000" w:themeColor="text1"/>
          <w:sz w:val="24"/>
          <w:szCs w:val="24"/>
        </w:rPr>
      </w:pPr>
    </w:p>
    <w:p w14:paraId="4A1A15EA" w14:textId="77777777" w:rsidR="00815736" w:rsidRPr="00AF262E" w:rsidRDefault="00815736" w:rsidP="00807A88">
      <w:pPr>
        <w:spacing w:after="0" w:line="240" w:lineRule="auto"/>
        <w:rPr>
          <w:rFonts w:ascii="Arial" w:hAnsi="Arial" w:cs="Arial"/>
          <w:b/>
          <w:color w:val="000000" w:themeColor="text1"/>
          <w:sz w:val="24"/>
          <w:szCs w:val="24"/>
        </w:rPr>
      </w:pPr>
    </w:p>
    <w:p w14:paraId="16C61C60" w14:textId="77777777" w:rsidR="00815736" w:rsidRPr="00AF262E" w:rsidRDefault="00815736" w:rsidP="00807A88">
      <w:pPr>
        <w:spacing w:after="0" w:line="240" w:lineRule="auto"/>
        <w:rPr>
          <w:rFonts w:ascii="Arial" w:hAnsi="Arial" w:cs="Arial"/>
          <w:b/>
          <w:color w:val="000000" w:themeColor="text1"/>
          <w:sz w:val="24"/>
          <w:szCs w:val="24"/>
        </w:rPr>
      </w:pPr>
    </w:p>
    <w:p w14:paraId="3676F24F" w14:textId="77777777" w:rsidR="00815736" w:rsidRPr="00AF262E" w:rsidRDefault="00815736" w:rsidP="00807A88">
      <w:pPr>
        <w:spacing w:after="0" w:line="240" w:lineRule="auto"/>
        <w:rPr>
          <w:rFonts w:ascii="Arial" w:hAnsi="Arial" w:cs="Arial"/>
          <w:b/>
          <w:color w:val="000000" w:themeColor="text1"/>
          <w:sz w:val="24"/>
          <w:szCs w:val="24"/>
        </w:rPr>
      </w:pPr>
    </w:p>
    <w:p w14:paraId="354128D0" w14:textId="77777777" w:rsidR="00815736" w:rsidRPr="00AF262E" w:rsidRDefault="00815736" w:rsidP="00807A88">
      <w:pPr>
        <w:spacing w:after="0" w:line="240" w:lineRule="auto"/>
        <w:rPr>
          <w:rFonts w:ascii="Arial" w:hAnsi="Arial" w:cs="Arial"/>
          <w:b/>
          <w:color w:val="000000" w:themeColor="text1"/>
          <w:sz w:val="24"/>
          <w:szCs w:val="24"/>
        </w:rPr>
      </w:pPr>
    </w:p>
    <w:p w14:paraId="10674FCE" w14:textId="2A475FC5" w:rsidR="00202BBA" w:rsidRDefault="00807A88" w:rsidP="00807A88">
      <w:pPr>
        <w:spacing w:after="0" w:line="240" w:lineRule="auto"/>
        <w:rPr>
          <w:rFonts w:ascii="Arial" w:hAnsi="Arial" w:cs="Arial"/>
          <w:color w:val="000000" w:themeColor="text1"/>
          <w:sz w:val="24"/>
          <w:szCs w:val="24"/>
        </w:rPr>
      </w:pPr>
      <w:r w:rsidRPr="00AF262E">
        <w:rPr>
          <w:rFonts w:ascii="Arial" w:hAnsi="Arial" w:cs="Arial"/>
          <w:b/>
          <w:color w:val="000000" w:themeColor="text1"/>
          <w:sz w:val="24"/>
          <w:szCs w:val="24"/>
        </w:rPr>
        <w:lastRenderedPageBreak/>
        <w:t xml:space="preserve">Figure </w:t>
      </w:r>
      <w:r w:rsidR="00C12290">
        <w:rPr>
          <w:rFonts w:ascii="Arial" w:hAnsi="Arial" w:cs="Arial"/>
          <w:b/>
          <w:color w:val="000000" w:themeColor="text1"/>
          <w:sz w:val="24"/>
          <w:szCs w:val="24"/>
        </w:rPr>
        <w:t>S</w:t>
      </w:r>
      <w:r w:rsidR="00815736" w:rsidRPr="00AF262E">
        <w:rPr>
          <w:rFonts w:ascii="Arial" w:hAnsi="Arial" w:cs="Arial"/>
          <w:b/>
          <w:color w:val="000000" w:themeColor="text1"/>
          <w:sz w:val="24"/>
          <w:szCs w:val="24"/>
        </w:rPr>
        <w:t>8</w:t>
      </w:r>
      <w:r w:rsidRPr="00AF262E">
        <w:rPr>
          <w:rFonts w:ascii="Arial" w:hAnsi="Arial" w:cs="Arial"/>
          <w:b/>
          <w:color w:val="000000" w:themeColor="text1"/>
          <w:sz w:val="24"/>
          <w:szCs w:val="24"/>
        </w:rPr>
        <w:t>.</w:t>
      </w:r>
      <w:r w:rsidRPr="00AF262E">
        <w:rPr>
          <w:rFonts w:ascii="Arial" w:hAnsi="Arial" w:cs="Arial"/>
          <w:color w:val="000000" w:themeColor="text1"/>
          <w:sz w:val="24"/>
          <w:szCs w:val="24"/>
        </w:rPr>
        <w:t xml:space="preserve"> </w:t>
      </w:r>
      <w:r w:rsidRPr="00AF262E">
        <w:rPr>
          <w:rFonts w:ascii="Arial" w:hAnsi="Arial" w:cs="Arial"/>
          <w:b/>
          <w:color w:val="000000" w:themeColor="text1"/>
          <w:sz w:val="24"/>
          <w:szCs w:val="24"/>
        </w:rPr>
        <w:t>Interrupted Time Series Analysis of ICU Length of Stay</w:t>
      </w:r>
      <w:r w:rsidR="002840E2" w:rsidRPr="00AF262E">
        <w:rPr>
          <w:rFonts w:ascii="Arial" w:hAnsi="Arial" w:cs="Arial"/>
          <w:b/>
          <w:color w:val="000000" w:themeColor="text1"/>
          <w:sz w:val="24"/>
          <w:szCs w:val="24"/>
        </w:rPr>
        <w:t>: sensitivity analysis excluding patients discharged to a long-term ventilator ho</w:t>
      </w:r>
      <w:r w:rsidRPr="00AF262E">
        <w:rPr>
          <w:rFonts w:ascii="Arial" w:hAnsi="Arial" w:cs="Arial"/>
          <w:b/>
          <w:color w:val="000000" w:themeColor="text1"/>
          <w:sz w:val="24"/>
          <w:szCs w:val="24"/>
        </w:rPr>
        <w:t xml:space="preserve">spital. </w:t>
      </w:r>
      <w:r w:rsidR="00202BBA" w:rsidRPr="00AF262E">
        <w:rPr>
          <w:rFonts w:ascii="Arial" w:hAnsi="Arial" w:cs="Arial"/>
          <w:color w:val="000000" w:themeColor="text1"/>
          <w:sz w:val="24"/>
          <w:szCs w:val="24"/>
        </w:rPr>
        <w:t xml:space="preserve">Interrupted time series analysis using a level and slope change model </w:t>
      </w:r>
      <w:r w:rsidRPr="00AF262E">
        <w:rPr>
          <w:rFonts w:ascii="Arial" w:hAnsi="Arial" w:cs="Arial"/>
          <w:color w:val="000000" w:themeColor="text1"/>
          <w:sz w:val="24"/>
          <w:szCs w:val="24"/>
        </w:rPr>
        <w:t xml:space="preserve">with data aggregated on a weekly basis </w:t>
      </w:r>
      <w:r w:rsidR="00202BBA" w:rsidRPr="00AF262E">
        <w:rPr>
          <w:rFonts w:ascii="Arial" w:hAnsi="Arial" w:cs="Arial"/>
          <w:color w:val="000000" w:themeColor="text1"/>
          <w:sz w:val="24"/>
          <w:szCs w:val="24"/>
        </w:rPr>
        <w:t xml:space="preserve">demonstrating the median ICU length of stay in the pre-intervention period (white background) and post-intervention period (grey background) when excluding patients who underwent a tracheostomy and were discharged to a long-term ventilator hospital. The solid line represents the median ICU length of stay in the pre- and post-intervention groups from the regression model, and the dotted line represents the counterfactual scenario, which is the expected trend in the absence of the intervention given the pre-existing trend. The model shows a reduction in the median ICU length of stay in the post-intervention group compared to the </w:t>
      </w:r>
      <w:r w:rsidR="0045249A" w:rsidRPr="00AF262E">
        <w:rPr>
          <w:rFonts w:ascii="Arial" w:hAnsi="Arial" w:cs="Arial"/>
          <w:color w:val="000000" w:themeColor="text1"/>
          <w:sz w:val="24"/>
          <w:szCs w:val="24"/>
        </w:rPr>
        <w:t>counterfactual scenario</w:t>
      </w:r>
      <w:r w:rsidR="00202BBA" w:rsidRPr="00AF262E">
        <w:rPr>
          <w:rFonts w:ascii="Arial" w:hAnsi="Arial" w:cs="Arial"/>
          <w:color w:val="000000" w:themeColor="text1"/>
          <w:sz w:val="24"/>
          <w:szCs w:val="24"/>
        </w:rPr>
        <w:t>. For example, midway through the intervention period (week 30) the median ICU length of stay was 2.54 days shorter (95% CI -4.83, -0.25; p = 0.030).</w:t>
      </w:r>
    </w:p>
    <w:p w14:paraId="0F31D658" w14:textId="3C4F604D" w:rsidR="00C12290" w:rsidRDefault="00C12290" w:rsidP="00807A88">
      <w:pPr>
        <w:spacing w:after="0" w:line="240" w:lineRule="auto"/>
        <w:rPr>
          <w:rFonts w:ascii="Arial" w:hAnsi="Arial" w:cs="Arial"/>
          <w:color w:val="000000" w:themeColor="text1"/>
          <w:sz w:val="24"/>
          <w:szCs w:val="24"/>
        </w:rPr>
      </w:pPr>
    </w:p>
    <w:p w14:paraId="4C2E4D07" w14:textId="77777777" w:rsidR="00C12290" w:rsidRPr="00AF262E" w:rsidRDefault="00C12290" w:rsidP="00807A88">
      <w:pPr>
        <w:spacing w:after="0" w:line="240" w:lineRule="auto"/>
        <w:rPr>
          <w:rFonts w:ascii="Arial" w:hAnsi="Arial" w:cs="Arial"/>
          <w:color w:val="000000" w:themeColor="text1"/>
          <w:sz w:val="24"/>
          <w:szCs w:val="24"/>
        </w:rPr>
      </w:pPr>
    </w:p>
    <w:p w14:paraId="4AB60B47" w14:textId="77777777" w:rsidR="001F1963" w:rsidRPr="00AF262E" w:rsidRDefault="001F1963" w:rsidP="00807A88">
      <w:pPr>
        <w:spacing w:after="0" w:line="240" w:lineRule="auto"/>
        <w:rPr>
          <w:rFonts w:ascii="Arial" w:hAnsi="Arial" w:cs="Arial"/>
          <w:color w:val="000000" w:themeColor="text1"/>
          <w:sz w:val="24"/>
          <w:szCs w:val="24"/>
        </w:rPr>
      </w:pPr>
    </w:p>
    <w:p w14:paraId="00930701" w14:textId="0C88BDD3" w:rsidR="00807A88" w:rsidRPr="00AF262E" w:rsidRDefault="001F1963" w:rsidP="001F1963">
      <w:pPr>
        <w:spacing w:after="0" w:line="240" w:lineRule="auto"/>
        <w:jc w:val="center"/>
        <w:rPr>
          <w:rFonts w:ascii="Arial" w:hAnsi="Arial" w:cs="Arial"/>
          <w:b/>
          <w:color w:val="000000" w:themeColor="text1"/>
          <w:sz w:val="24"/>
          <w:szCs w:val="24"/>
        </w:rPr>
      </w:pPr>
      <w:r w:rsidRPr="00AF262E">
        <w:rPr>
          <w:rFonts w:ascii="Arial" w:hAnsi="Arial" w:cs="Arial"/>
          <w:b/>
          <w:noProof/>
          <w:color w:val="000000" w:themeColor="text1"/>
          <w:sz w:val="24"/>
          <w:szCs w:val="24"/>
        </w:rPr>
        <w:drawing>
          <wp:inline distT="0" distB="0" distL="0" distR="0" wp14:anchorId="0C887AEC" wp14:editId="35C15D83">
            <wp:extent cx="5943600" cy="431596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15968"/>
                    </a:xfrm>
                    <a:prstGeom prst="rect">
                      <a:avLst/>
                    </a:prstGeom>
                    <a:noFill/>
                    <a:ln>
                      <a:noFill/>
                    </a:ln>
                  </pic:spPr>
                </pic:pic>
              </a:graphicData>
            </a:graphic>
          </wp:inline>
        </w:drawing>
      </w:r>
    </w:p>
    <w:p w14:paraId="4CCCB6B2" w14:textId="6EE9B878" w:rsidR="00202BBA" w:rsidRPr="00AF262E" w:rsidRDefault="00202BBA" w:rsidP="00807A88">
      <w:pPr>
        <w:spacing w:after="0" w:line="240" w:lineRule="auto"/>
        <w:jc w:val="center"/>
        <w:rPr>
          <w:rFonts w:ascii="Arial" w:hAnsi="Arial" w:cs="Arial"/>
          <w:b/>
          <w:sz w:val="24"/>
          <w:szCs w:val="24"/>
        </w:rPr>
      </w:pPr>
    </w:p>
    <w:p w14:paraId="6489AAB8" w14:textId="77777777" w:rsidR="00202BBA" w:rsidRPr="00AF262E" w:rsidRDefault="00202BBA" w:rsidP="00807A88">
      <w:pPr>
        <w:spacing w:after="0" w:line="240" w:lineRule="auto"/>
        <w:rPr>
          <w:rFonts w:ascii="Arial" w:hAnsi="Arial" w:cs="Arial"/>
          <w:b/>
          <w:sz w:val="24"/>
          <w:szCs w:val="24"/>
        </w:rPr>
      </w:pPr>
    </w:p>
    <w:p w14:paraId="4C35E2E7" w14:textId="77777777" w:rsidR="00202BBA" w:rsidRPr="00AF262E" w:rsidRDefault="00202BBA" w:rsidP="00807A88">
      <w:pPr>
        <w:spacing w:after="0" w:line="240" w:lineRule="auto"/>
        <w:rPr>
          <w:rFonts w:ascii="Arial" w:hAnsi="Arial" w:cs="Arial"/>
          <w:b/>
          <w:sz w:val="24"/>
          <w:szCs w:val="24"/>
        </w:rPr>
      </w:pPr>
    </w:p>
    <w:p w14:paraId="4A4E8FCF" w14:textId="77777777" w:rsidR="00202BBA" w:rsidRPr="00AF262E" w:rsidRDefault="00202BBA" w:rsidP="00807A88">
      <w:pPr>
        <w:spacing w:after="0" w:line="240" w:lineRule="auto"/>
        <w:rPr>
          <w:rFonts w:ascii="Arial" w:hAnsi="Arial" w:cs="Arial"/>
          <w:b/>
          <w:sz w:val="24"/>
          <w:szCs w:val="24"/>
        </w:rPr>
      </w:pPr>
    </w:p>
    <w:p w14:paraId="42EFD483" w14:textId="77777777" w:rsidR="00202BBA" w:rsidRPr="00AF262E" w:rsidRDefault="00202BBA" w:rsidP="00807A88">
      <w:pPr>
        <w:spacing w:after="0" w:line="240" w:lineRule="auto"/>
        <w:rPr>
          <w:rFonts w:ascii="Arial" w:hAnsi="Arial" w:cs="Arial"/>
          <w:b/>
          <w:sz w:val="24"/>
          <w:szCs w:val="24"/>
        </w:rPr>
      </w:pPr>
    </w:p>
    <w:p w14:paraId="05B8770A" w14:textId="77777777" w:rsidR="00202BBA" w:rsidRPr="00AF262E" w:rsidRDefault="00202BBA" w:rsidP="00807A88">
      <w:pPr>
        <w:spacing w:after="0" w:line="240" w:lineRule="auto"/>
        <w:rPr>
          <w:rFonts w:ascii="Arial" w:hAnsi="Arial" w:cs="Arial"/>
          <w:b/>
          <w:sz w:val="24"/>
          <w:szCs w:val="24"/>
        </w:rPr>
      </w:pPr>
    </w:p>
    <w:p w14:paraId="779D4C3F" w14:textId="39381E5A" w:rsidR="006D3969" w:rsidRDefault="00202BBA" w:rsidP="00807A88">
      <w:pPr>
        <w:spacing w:after="0" w:line="240" w:lineRule="auto"/>
        <w:rPr>
          <w:rFonts w:ascii="Arial" w:hAnsi="Arial" w:cs="Arial"/>
          <w:sz w:val="24"/>
          <w:szCs w:val="24"/>
        </w:rPr>
      </w:pPr>
      <w:r w:rsidRPr="00AF262E">
        <w:rPr>
          <w:rFonts w:ascii="Arial" w:hAnsi="Arial" w:cs="Arial"/>
          <w:b/>
          <w:sz w:val="24"/>
          <w:szCs w:val="24"/>
        </w:rPr>
        <w:lastRenderedPageBreak/>
        <w:t xml:space="preserve">Figure </w:t>
      </w:r>
      <w:r w:rsidR="00C12290">
        <w:rPr>
          <w:rFonts w:ascii="Arial" w:hAnsi="Arial" w:cs="Arial"/>
          <w:b/>
          <w:sz w:val="24"/>
          <w:szCs w:val="24"/>
        </w:rPr>
        <w:t>S</w:t>
      </w:r>
      <w:r w:rsidR="001D6983" w:rsidRPr="00AF262E">
        <w:rPr>
          <w:rFonts w:ascii="Arial" w:hAnsi="Arial" w:cs="Arial"/>
          <w:b/>
          <w:sz w:val="24"/>
          <w:szCs w:val="24"/>
        </w:rPr>
        <w:t>9</w:t>
      </w:r>
      <w:r w:rsidR="006D3969" w:rsidRPr="00AF262E">
        <w:rPr>
          <w:rFonts w:ascii="Arial" w:hAnsi="Arial" w:cs="Arial"/>
          <w:b/>
          <w:sz w:val="24"/>
          <w:szCs w:val="24"/>
        </w:rPr>
        <w:t>.</w:t>
      </w:r>
      <w:r w:rsidR="00FB32F3" w:rsidRPr="00AF262E">
        <w:rPr>
          <w:rFonts w:ascii="Arial" w:hAnsi="Arial" w:cs="Arial"/>
          <w:b/>
          <w:sz w:val="24"/>
          <w:szCs w:val="24"/>
        </w:rPr>
        <w:t xml:space="preserve"> Hospital Length of Stay </w:t>
      </w:r>
      <w:r w:rsidR="001F1963" w:rsidRPr="00AF262E">
        <w:rPr>
          <w:rFonts w:ascii="Arial" w:hAnsi="Arial" w:cs="Arial"/>
          <w:b/>
          <w:sz w:val="24"/>
          <w:szCs w:val="24"/>
        </w:rPr>
        <w:t>Analysis</w:t>
      </w:r>
      <w:r w:rsidR="00FB32F3" w:rsidRPr="00AF262E">
        <w:rPr>
          <w:rFonts w:ascii="Arial" w:hAnsi="Arial" w:cs="Arial"/>
          <w:b/>
          <w:sz w:val="24"/>
          <w:szCs w:val="24"/>
        </w:rPr>
        <w:t>.</w:t>
      </w:r>
      <w:r w:rsidR="00A32BC6" w:rsidRPr="00AF262E">
        <w:rPr>
          <w:rFonts w:ascii="Arial" w:hAnsi="Arial" w:cs="Arial"/>
          <w:b/>
          <w:sz w:val="24"/>
          <w:szCs w:val="24"/>
        </w:rPr>
        <w:t xml:space="preserve"> </w:t>
      </w:r>
      <w:r w:rsidR="001303AB" w:rsidRPr="00AF262E">
        <w:rPr>
          <w:rFonts w:ascii="Arial" w:hAnsi="Arial" w:cs="Arial"/>
          <w:sz w:val="24"/>
          <w:szCs w:val="24"/>
        </w:rPr>
        <w:t>(</w:t>
      </w:r>
      <w:r w:rsidR="00FB32F3" w:rsidRPr="00AF262E">
        <w:rPr>
          <w:rFonts w:ascii="Arial" w:hAnsi="Arial" w:cs="Arial"/>
          <w:sz w:val="24"/>
          <w:szCs w:val="24"/>
        </w:rPr>
        <w:t>A</w:t>
      </w:r>
      <w:r w:rsidR="001303AB" w:rsidRPr="00AF262E">
        <w:rPr>
          <w:rFonts w:ascii="Arial" w:hAnsi="Arial" w:cs="Arial"/>
          <w:sz w:val="24"/>
          <w:szCs w:val="24"/>
        </w:rPr>
        <w:t>) Cumulative incidence function describing the proportion of patients discharged from the hospital alive in the post-intervention (</w:t>
      </w:r>
      <w:r w:rsidR="00F80CB7" w:rsidRPr="00AF262E">
        <w:rPr>
          <w:rFonts w:ascii="Arial" w:hAnsi="Arial" w:cs="Arial"/>
          <w:sz w:val="24"/>
          <w:szCs w:val="24"/>
        </w:rPr>
        <w:t>blue</w:t>
      </w:r>
      <w:r w:rsidR="001303AB" w:rsidRPr="00AF262E">
        <w:rPr>
          <w:rFonts w:ascii="Arial" w:hAnsi="Arial" w:cs="Arial"/>
          <w:sz w:val="24"/>
          <w:szCs w:val="24"/>
        </w:rPr>
        <w:t xml:space="preserve"> line) and pre-intervention (</w:t>
      </w:r>
      <w:r w:rsidR="00F80CB7" w:rsidRPr="00AF262E">
        <w:rPr>
          <w:rFonts w:ascii="Arial" w:hAnsi="Arial" w:cs="Arial"/>
          <w:sz w:val="24"/>
          <w:szCs w:val="24"/>
        </w:rPr>
        <w:t>red</w:t>
      </w:r>
      <w:r w:rsidR="001303AB" w:rsidRPr="00AF262E">
        <w:rPr>
          <w:rFonts w:ascii="Arial" w:hAnsi="Arial" w:cs="Arial"/>
          <w:sz w:val="24"/>
          <w:szCs w:val="24"/>
        </w:rPr>
        <w:t xml:space="preserve"> line) groups, adjusted for severity of illness and vasopressor-dependent shock. Time to hospital discharge was not significantly different, adj</w:t>
      </w:r>
      <w:r w:rsidR="00F80CB7" w:rsidRPr="00AF262E">
        <w:rPr>
          <w:rFonts w:ascii="Arial" w:hAnsi="Arial" w:cs="Arial"/>
          <w:sz w:val="24"/>
          <w:szCs w:val="24"/>
        </w:rPr>
        <w:t>usted hazard ratio 1.15 (95% CI, 0.90-</w:t>
      </w:r>
      <w:r w:rsidR="001303AB" w:rsidRPr="00AF262E">
        <w:rPr>
          <w:rFonts w:ascii="Arial" w:hAnsi="Arial" w:cs="Arial"/>
          <w:sz w:val="24"/>
          <w:szCs w:val="24"/>
        </w:rPr>
        <w:t>1.47</w:t>
      </w:r>
      <w:r w:rsidR="00F80CB7" w:rsidRPr="00AF262E">
        <w:rPr>
          <w:rFonts w:ascii="Arial" w:hAnsi="Arial" w:cs="Arial"/>
          <w:sz w:val="24"/>
          <w:szCs w:val="24"/>
        </w:rPr>
        <w:t>,</w:t>
      </w:r>
      <w:r w:rsidR="001303AB" w:rsidRPr="00AF262E">
        <w:rPr>
          <w:rFonts w:ascii="Arial" w:hAnsi="Arial" w:cs="Arial"/>
          <w:sz w:val="24"/>
          <w:szCs w:val="24"/>
        </w:rPr>
        <w:t xml:space="preserve"> p = 0.27). (</w:t>
      </w:r>
      <w:r w:rsidR="00FB32F3" w:rsidRPr="00AF262E">
        <w:rPr>
          <w:rFonts w:ascii="Arial" w:hAnsi="Arial" w:cs="Arial"/>
          <w:sz w:val="24"/>
          <w:szCs w:val="24"/>
        </w:rPr>
        <w:t>B</w:t>
      </w:r>
      <w:r w:rsidR="001303AB" w:rsidRPr="00AF262E">
        <w:rPr>
          <w:rFonts w:ascii="Arial" w:hAnsi="Arial" w:cs="Arial"/>
          <w:sz w:val="24"/>
          <w:szCs w:val="24"/>
        </w:rPr>
        <w:t xml:space="preserve">) Interrupted time series analysis using a level and slope change model </w:t>
      </w:r>
      <w:r w:rsidR="00FB32F3" w:rsidRPr="00AF262E">
        <w:rPr>
          <w:rFonts w:ascii="Arial" w:hAnsi="Arial" w:cs="Arial"/>
          <w:sz w:val="24"/>
          <w:szCs w:val="24"/>
        </w:rPr>
        <w:t xml:space="preserve">with data aggregated on a weekly basis </w:t>
      </w:r>
      <w:r w:rsidR="001303AB" w:rsidRPr="00AF262E">
        <w:rPr>
          <w:rFonts w:ascii="Arial" w:hAnsi="Arial" w:cs="Arial"/>
          <w:sz w:val="24"/>
          <w:szCs w:val="24"/>
        </w:rPr>
        <w:t xml:space="preserve">demonstrating the median hospital length of stay in the pre-intervention period (white background) and post-intervention period (grey background). The solid line represents the median </w:t>
      </w:r>
      <w:r w:rsidR="00F80CB7" w:rsidRPr="00AF262E">
        <w:rPr>
          <w:rFonts w:ascii="Arial" w:hAnsi="Arial" w:cs="Arial"/>
          <w:sz w:val="24"/>
          <w:szCs w:val="24"/>
        </w:rPr>
        <w:t>hospital</w:t>
      </w:r>
      <w:r w:rsidR="001303AB" w:rsidRPr="00AF262E">
        <w:rPr>
          <w:rFonts w:ascii="Arial" w:hAnsi="Arial" w:cs="Arial"/>
          <w:sz w:val="24"/>
          <w:szCs w:val="24"/>
        </w:rPr>
        <w:t xml:space="preserve"> length of stay in the pre- and post-intervention groups from the regression model, and the dotted line represents the counterfactual scenario, which is the expected trend in the absence of the intervention given the pre-existing trend. The model shows no significant difference in the median hospital length of stay in the post-intervention group.</w:t>
      </w:r>
    </w:p>
    <w:p w14:paraId="38F12502" w14:textId="1BAE51CB" w:rsidR="00545B19" w:rsidRDefault="00545B19" w:rsidP="00807A88">
      <w:pPr>
        <w:spacing w:after="0" w:line="240" w:lineRule="auto"/>
        <w:rPr>
          <w:rFonts w:ascii="Arial" w:hAnsi="Arial" w:cs="Arial"/>
          <w:sz w:val="24"/>
          <w:szCs w:val="24"/>
        </w:rPr>
      </w:pPr>
    </w:p>
    <w:p w14:paraId="09849212" w14:textId="77777777" w:rsidR="00545B19" w:rsidRDefault="00545B19" w:rsidP="00807A88">
      <w:pPr>
        <w:spacing w:after="0" w:line="240" w:lineRule="auto"/>
        <w:rPr>
          <w:rFonts w:ascii="Arial" w:hAnsi="Arial" w:cs="Arial"/>
          <w:sz w:val="24"/>
          <w:szCs w:val="24"/>
        </w:rPr>
      </w:pPr>
    </w:p>
    <w:p w14:paraId="5DC4FC3B" w14:textId="5013A7F8" w:rsidR="00C12290" w:rsidRDefault="00C12290" w:rsidP="00807A88">
      <w:pPr>
        <w:spacing w:after="0" w:line="240" w:lineRule="auto"/>
        <w:rPr>
          <w:rFonts w:ascii="Arial" w:hAnsi="Arial" w:cs="Arial"/>
          <w:sz w:val="24"/>
          <w:szCs w:val="24"/>
        </w:rPr>
      </w:pPr>
    </w:p>
    <w:p w14:paraId="2F34D125" w14:textId="0B7EB8F4" w:rsidR="009C7529" w:rsidRPr="00AF262E" w:rsidRDefault="00F80CB7" w:rsidP="00807A88">
      <w:pPr>
        <w:widowControl w:val="0"/>
        <w:spacing w:after="0" w:line="240" w:lineRule="auto"/>
        <w:jc w:val="center"/>
        <w:rPr>
          <w:rFonts w:ascii="Arial" w:hAnsi="Arial" w:cs="Arial"/>
          <w:sz w:val="24"/>
          <w:szCs w:val="24"/>
        </w:rPr>
      </w:pPr>
      <w:r w:rsidRPr="00AF262E">
        <w:rPr>
          <w:rFonts w:ascii="Arial" w:hAnsi="Arial" w:cs="Arial"/>
          <w:noProof/>
          <w:sz w:val="24"/>
          <w:szCs w:val="24"/>
        </w:rPr>
        <w:drawing>
          <wp:inline distT="0" distB="0" distL="0" distR="0" wp14:anchorId="0BE431E5" wp14:editId="53565E28">
            <wp:extent cx="5943600" cy="43159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315968"/>
                    </a:xfrm>
                    <a:prstGeom prst="rect">
                      <a:avLst/>
                    </a:prstGeom>
                    <a:noFill/>
                    <a:ln>
                      <a:noFill/>
                    </a:ln>
                  </pic:spPr>
                </pic:pic>
              </a:graphicData>
            </a:graphic>
          </wp:inline>
        </w:drawing>
      </w:r>
    </w:p>
    <w:p w14:paraId="6107658C" w14:textId="21CA061A" w:rsidR="009C7529" w:rsidRPr="00AF262E" w:rsidRDefault="001F1963" w:rsidP="00807A88">
      <w:pPr>
        <w:widowControl w:val="0"/>
        <w:spacing w:after="0" w:line="240" w:lineRule="auto"/>
        <w:jc w:val="center"/>
        <w:rPr>
          <w:rFonts w:ascii="Arial" w:hAnsi="Arial" w:cs="Arial"/>
          <w:sz w:val="24"/>
          <w:szCs w:val="24"/>
        </w:rPr>
      </w:pPr>
      <w:r w:rsidRPr="00AF262E">
        <w:rPr>
          <w:rFonts w:ascii="Arial" w:hAnsi="Arial" w:cs="Arial"/>
          <w:noProof/>
          <w:sz w:val="24"/>
          <w:szCs w:val="24"/>
        </w:rPr>
        <w:lastRenderedPageBreak/>
        <w:drawing>
          <wp:inline distT="0" distB="0" distL="0" distR="0" wp14:anchorId="3798C747" wp14:editId="6A2AA6C9">
            <wp:extent cx="5943600" cy="431596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315968"/>
                    </a:xfrm>
                    <a:prstGeom prst="rect">
                      <a:avLst/>
                    </a:prstGeom>
                    <a:noFill/>
                    <a:ln>
                      <a:noFill/>
                    </a:ln>
                  </pic:spPr>
                </pic:pic>
              </a:graphicData>
            </a:graphic>
          </wp:inline>
        </w:drawing>
      </w:r>
    </w:p>
    <w:p w14:paraId="72F948E3" w14:textId="77777777" w:rsidR="008039F0" w:rsidRDefault="008039F0" w:rsidP="00807A88">
      <w:pPr>
        <w:widowControl w:val="0"/>
        <w:spacing w:after="0" w:line="240" w:lineRule="auto"/>
        <w:rPr>
          <w:rFonts w:ascii="Arial" w:hAnsi="Arial" w:cs="Arial"/>
          <w:sz w:val="24"/>
          <w:szCs w:val="24"/>
        </w:rPr>
      </w:pPr>
      <w:r>
        <w:rPr>
          <w:rFonts w:ascii="Arial" w:hAnsi="Arial" w:cs="Arial"/>
          <w:sz w:val="24"/>
          <w:szCs w:val="24"/>
        </w:rPr>
        <w:br w:type="page"/>
      </w:r>
    </w:p>
    <w:p w14:paraId="00124C2E" w14:textId="69E43605" w:rsidR="00BE6657" w:rsidRPr="00AF262E" w:rsidRDefault="00C30D92" w:rsidP="00807A88">
      <w:pPr>
        <w:widowControl w:val="0"/>
        <w:spacing w:after="0" w:line="240" w:lineRule="auto"/>
        <w:rPr>
          <w:rFonts w:ascii="Arial" w:hAnsi="Arial" w:cs="Arial"/>
          <w:sz w:val="24"/>
          <w:szCs w:val="24"/>
        </w:rPr>
      </w:pPr>
      <w:r w:rsidRPr="00AF262E">
        <w:rPr>
          <w:rFonts w:ascii="Arial" w:hAnsi="Arial" w:cs="Arial"/>
          <w:sz w:val="24"/>
          <w:szCs w:val="24"/>
        </w:rPr>
        <w:lastRenderedPageBreak/>
        <w:t>References cited in online supplement:</w:t>
      </w:r>
    </w:p>
    <w:p w14:paraId="0A1046BE" w14:textId="77777777" w:rsidR="00C30D92" w:rsidRPr="00AF262E" w:rsidRDefault="00C30D92" w:rsidP="00807A88">
      <w:pPr>
        <w:pStyle w:val="EndNoteBibliography"/>
        <w:spacing w:after="0"/>
        <w:ind w:left="720" w:hanging="720"/>
        <w:rPr>
          <w:szCs w:val="24"/>
        </w:rPr>
      </w:pPr>
      <w:bookmarkStart w:id="1" w:name="_v1nuvlgy0r55" w:colFirst="0" w:colLast="0"/>
      <w:bookmarkEnd w:id="1"/>
    </w:p>
    <w:p w14:paraId="7C3AC876" w14:textId="77777777" w:rsidR="00D3628C" w:rsidRPr="00AF262E" w:rsidRDefault="00557284" w:rsidP="00D3628C">
      <w:pPr>
        <w:pStyle w:val="EndNoteBibliography"/>
        <w:spacing w:after="0"/>
        <w:ind w:left="720" w:hanging="720"/>
        <w:rPr>
          <w:szCs w:val="24"/>
        </w:rPr>
      </w:pPr>
      <w:r w:rsidRPr="00AF262E">
        <w:rPr>
          <w:szCs w:val="24"/>
        </w:rPr>
        <w:fldChar w:fldCharType="begin"/>
      </w:r>
      <w:r w:rsidRPr="00AF262E">
        <w:rPr>
          <w:szCs w:val="24"/>
        </w:rPr>
        <w:instrText xml:space="preserve"> ADDIN EN.REFLIST </w:instrText>
      </w:r>
      <w:r w:rsidRPr="00AF262E">
        <w:rPr>
          <w:szCs w:val="24"/>
        </w:rPr>
        <w:fldChar w:fldCharType="separate"/>
      </w:r>
      <w:r w:rsidR="00D3628C" w:rsidRPr="00AF262E">
        <w:rPr>
          <w:szCs w:val="24"/>
        </w:rPr>
        <w:t>1.</w:t>
      </w:r>
      <w:r w:rsidR="00D3628C" w:rsidRPr="00AF262E">
        <w:rPr>
          <w:szCs w:val="24"/>
        </w:rPr>
        <w:tab/>
        <w:t xml:space="preserve">Ely EW, Truman B, Shintani A, et al. Monitoring sedation status over time in ICU patients: reliability and validity of the Richmond Agitation-Sedation Scale (RASS). </w:t>
      </w:r>
      <w:r w:rsidR="00D3628C" w:rsidRPr="00AF262E">
        <w:rPr>
          <w:i/>
          <w:szCs w:val="24"/>
        </w:rPr>
        <w:t xml:space="preserve">JAMA. </w:t>
      </w:r>
      <w:r w:rsidR="00D3628C" w:rsidRPr="00AF262E">
        <w:rPr>
          <w:szCs w:val="24"/>
        </w:rPr>
        <w:t>2003;289(22):2983-2991.</w:t>
      </w:r>
    </w:p>
    <w:p w14:paraId="53E86253" w14:textId="77777777" w:rsidR="00D3628C" w:rsidRPr="00AF262E" w:rsidRDefault="00D3628C" w:rsidP="00D3628C">
      <w:pPr>
        <w:pStyle w:val="EndNoteBibliography"/>
        <w:spacing w:after="0"/>
        <w:ind w:left="720" w:hanging="720"/>
        <w:rPr>
          <w:szCs w:val="24"/>
        </w:rPr>
      </w:pPr>
      <w:r w:rsidRPr="00AF262E">
        <w:rPr>
          <w:szCs w:val="24"/>
        </w:rPr>
        <w:t>2.</w:t>
      </w:r>
      <w:r w:rsidRPr="00AF262E">
        <w:rPr>
          <w:szCs w:val="24"/>
        </w:rPr>
        <w:tab/>
        <w:t xml:space="preserve">Girard TD, Alhazzani W, Kress JP, et al. An Official American Thoracic Society/American College of Chest Physicians Clinical Practice Guideline: Liberation from Mechanical Ventilation in Critically Ill Adults. Rehabilitation Protocols, Ventilator Liberation Protocols, and Cuff Leak Tests. </w:t>
      </w:r>
      <w:r w:rsidRPr="00AF262E">
        <w:rPr>
          <w:i/>
          <w:szCs w:val="24"/>
        </w:rPr>
        <w:t xml:space="preserve">Am J Respir Crit Care Med. </w:t>
      </w:r>
      <w:r w:rsidRPr="00AF262E">
        <w:rPr>
          <w:szCs w:val="24"/>
        </w:rPr>
        <w:t>2017;195(1):120-133.</w:t>
      </w:r>
    </w:p>
    <w:p w14:paraId="47BBEE45" w14:textId="77777777" w:rsidR="00D3628C" w:rsidRPr="00AF262E" w:rsidRDefault="00D3628C" w:rsidP="00D3628C">
      <w:pPr>
        <w:pStyle w:val="EndNoteBibliography"/>
        <w:spacing w:after="0"/>
        <w:ind w:left="720" w:hanging="720"/>
        <w:rPr>
          <w:szCs w:val="24"/>
        </w:rPr>
      </w:pPr>
      <w:r w:rsidRPr="00AF262E">
        <w:rPr>
          <w:szCs w:val="24"/>
        </w:rPr>
        <w:t>3.</w:t>
      </w:r>
      <w:r w:rsidRPr="00AF262E">
        <w:rPr>
          <w:szCs w:val="24"/>
        </w:rPr>
        <w:tab/>
        <w:t xml:space="preserve">Zimmerman JE, Kramer AA, McNair DS, Malila FM. Acute Physiology and Chronic Health Evaluation (APACHE) IV: hospital mortality assessment for today's critically ill patients. </w:t>
      </w:r>
      <w:r w:rsidRPr="00AF262E">
        <w:rPr>
          <w:i/>
          <w:szCs w:val="24"/>
        </w:rPr>
        <w:t xml:space="preserve">Crit Care Med. </w:t>
      </w:r>
      <w:r w:rsidRPr="00AF262E">
        <w:rPr>
          <w:szCs w:val="24"/>
        </w:rPr>
        <w:t>2006;34(5):1297-1310.</w:t>
      </w:r>
    </w:p>
    <w:p w14:paraId="78EF42D5" w14:textId="77777777" w:rsidR="00D3628C" w:rsidRPr="00AF262E" w:rsidRDefault="00D3628C" w:rsidP="00D3628C">
      <w:pPr>
        <w:pStyle w:val="EndNoteBibliography"/>
        <w:spacing w:after="0"/>
        <w:ind w:left="720" w:hanging="720"/>
        <w:rPr>
          <w:szCs w:val="24"/>
        </w:rPr>
      </w:pPr>
      <w:r w:rsidRPr="00AF262E">
        <w:rPr>
          <w:szCs w:val="24"/>
        </w:rPr>
        <w:t>4.</w:t>
      </w:r>
      <w:r w:rsidRPr="00AF262E">
        <w:rPr>
          <w:szCs w:val="24"/>
        </w:rPr>
        <w:tab/>
        <w:t xml:space="preserve">Bernal JL, Cummins S, Gasparrini A. Interrupted time series regression for the evaluation of public health interventions: a tutorial. </w:t>
      </w:r>
      <w:r w:rsidRPr="00AF262E">
        <w:rPr>
          <w:i/>
          <w:szCs w:val="24"/>
        </w:rPr>
        <w:t xml:space="preserve">Int J Epidemiol. </w:t>
      </w:r>
      <w:r w:rsidRPr="00AF262E">
        <w:rPr>
          <w:szCs w:val="24"/>
        </w:rPr>
        <w:t>2017;46(1):348-355.</w:t>
      </w:r>
    </w:p>
    <w:p w14:paraId="39E32BDE" w14:textId="77777777" w:rsidR="00D3628C" w:rsidRPr="00AF262E" w:rsidRDefault="00D3628C" w:rsidP="00D3628C">
      <w:pPr>
        <w:pStyle w:val="EndNoteBibliography"/>
        <w:ind w:left="720" w:hanging="720"/>
        <w:rPr>
          <w:szCs w:val="24"/>
        </w:rPr>
      </w:pPr>
      <w:r w:rsidRPr="00AF262E">
        <w:rPr>
          <w:szCs w:val="24"/>
        </w:rPr>
        <w:t>5.</w:t>
      </w:r>
      <w:r w:rsidRPr="00AF262E">
        <w:rPr>
          <w:szCs w:val="24"/>
        </w:rPr>
        <w:tab/>
        <w:t xml:space="preserve">Linden A. A comprehensive set of post-estimation measures to enrich interrupted time series analysis </w:t>
      </w:r>
      <w:r w:rsidRPr="00AF262E">
        <w:rPr>
          <w:i/>
          <w:szCs w:val="24"/>
        </w:rPr>
        <w:t xml:space="preserve">The Stata Journal. </w:t>
      </w:r>
      <w:r w:rsidRPr="00AF262E">
        <w:rPr>
          <w:szCs w:val="24"/>
        </w:rPr>
        <w:t>2017;17(1):73-88.</w:t>
      </w:r>
    </w:p>
    <w:p w14:paraId="278C8F21" w14:textId="014C7DAE" w:rsidR="00861149" w:rsidRPr="00AF262E" w:rsidRDefault="00557284" w:rsidP="00807A88">
      <w:pPr>
        <w:widowControl w:val="0"/>
        <w:spacing w:after="0" w:line="240" w:lineRule="auto"/>
        <w:rPr>
          <w:rFonts w:ascii="Arial" w:hAnsi="Arial" w:cs="Arial"/>
          <w:sz w:val="24"/>
          <w:szCs w:val="24"/>
        </w:rPr>
      </w:pPr>
      <w:r w:rsidRPr="00AF262E">
        <w:rPr>
          <w:rFonts w:ascii="Arial" w:hAnsi="Arial" w:cs="Arial"/>
          <w:sz w:val="24"/>
          <w:szCs w:val="24"/>
        </w:rPr>
        <w:fldChar w:fldCharType="end"/>
      </w:r>
    </w:p>
    <w:sectPr w:rsidR="00861149" w:rsidRPr="00AF262E" w:rsidSect="004040A2">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102B0" w14:textId="77777777" w:rsidR="00A32F0F" w:rsidRDefault="00A32F0F" w:rsidP="00557284">
      <w:pPr>
        <w:spacing w:after="0" w:line="240" w:lineRule="auto"/>
      </w:pPr>
      <w:r>
        <w:separator/>
      </w:r>
    </w:p>
  </w:endnote>
  <w:endnote w:type="continuationSeparator" w:id="0">
    <w:p w14:paraId="30D074DA" w14:textId="77777777" w:rsidR="00A32F0F" w:rsidRDefault="00A32F0F" w:rsidP="0055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3481756"/>
      <w:docPartObj>
        <w:docPartGallery w:val="Page Numbers (Bottom of Page)"/>
        <w:docPartUnique/>
      </w:docPartObj>
    </w:sdtPr>
    <w:sdtEndPr>
      <w:rPr>
        <w:rStyle w:val="PageNumber"/>
      </w:rPr>
    </w:sdtEndPr>
    <w:sdtContent>
      <w:p w14:paraId="0A28DBD9" w14:textId="3AEC241C" w:rsidR="00D53DC7" w:rsidRDefault="00D53DC7" w:rsidP="00033B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7DA45" w14:textId="77777777" w:rsidR="00D53DC7" w:rsidRDefault="00D53DC7" w:rsidP="00D53D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3697240"/>
      <w:docPartObj>
        <w:docPartGallery w:val="Page Numbers (Bottom of Page)"/>
        <w:docPartUnique/>
      </w:docPartObj>
    </w:sdtPr>
    <w:sdtEndPr>
      <w:rPr>
        <w:rStyle w:val="PageNumber"/>
      </w:rPr>
    </w:sdtEndPr>
    <w:sdtContent>
      <w:p w14:paraId="6C1114BC" w14:textId="2E97228C" w:rsidR="00D53DC7" w:rsidRDefault="00D53DC7" w:rsidP="00033B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1934">
          <w:rPr>
            <w:rStyle w:val="PageNumber"/>
            <w:noProof/>
          </w:rPr>
          <w:t>19</w:t>
        </w:r>
        <w:r>
          <w:rPr>
            <w:rStyle w:val="PageNumber"/>
          </w:rPr>
          <w:fldChar w:fldCharType="end"/>
        </w:r>
      </w:p>
    </w:sdtContent>
  </w:sdt>
  <w:p w14:paraId="379A2BDF" w14:textId="77777777" w:rsidR="00D53DC7" w:rsidRDefault="00D53DC7" w:rsidP="00D53D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4D8E" w14:textId="77777777" w:rsidR="00A32F0F" w:rsidRDefault="00A32F0F" w:rsidP="00557284">
      <w:pPr>
        <w:spacing w:after="0" w:line="240" w:lineRule="auto"/>
      </w:pPr>
      <w:r>
        <w:separator/>
      </w:r>
    </w:p>
  </w:footnote>
  <w:footnote w:type="continuationSeparator" w:id="0">
    <w:p w14:paraId="7DCFB45B" w14:textId="77777777" w:rsidR="00A32F0F" w:rsidRDefault="00A32F0F" w:rsidP="00557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CF9"/>
    <w:multiLevelType w:val="hybridMultilevel"/>
    <w:tmpl w:val="3B48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3C21"/>
    <w:multiLevelType w:val="hybridMultilevel"/>
    <w:tmpl w:val="3B48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D698B"/>
    <w:multiLevelType w:val="hybridMultilevel"/>
    <w:tmpl w:val="3B48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238B8"/>
    <w:multiLevelType w:val="hybridMultilevel"/>
    <w:tmpl w:val="3B48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19EA"/>
    <w:multiLevelType w:val="hybridMultilevel"/>
    <w:tmpl w:val="F5AE9B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65ABE"/>
    <w:multiLevelType w:val="hybridMultilevel"/>
    <w:tmpl w:val="3B48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4770B"/>
    <w:multiLevelType w:val="hybridMultilevel"/>
    <w:tmpl w:val="44C0FB02"/>
    <w:lvl w:ilvl="0" w:tplc="0409000F">
      <w:start w:val="1"/>
      <w:numFmt w:val="decimal"/>
      <w:lvlText w:val="%1."/>
      <w:lvlJc w:val="left"/>
      <w:pPr>
        <w:ind w:left="980" w:hanging="360"/>
      </w:p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 w15:restartNumberingAfterBreak="0">
    <w:nsid w:val="78517C9C"/>
    <w:multiLevelType w:val="hybridMultilevel"/>
    <w:tmpl w:val="44C0FB02"/>
    <w:lvl w:ilvl="0" w:tplc="0409000F">
      <w:start w:val="1"/>
      <w:numFmt w:val="decimal"/>
      <w:lvlText w:val="%1."/>
      <w:lvlJc w:val="left"/>
      <w:pPr>
        <w:ind w:left="980" w:hanging="360"/>
      </w:p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4"/>
  </w:num>
  <w:num w:numId="2">
    <w:abstractNumId w:val="7"/>
  </w:num>
  <w:num w:numId="3">
    <w:abstractNumId w:val="3"/>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vx50ewgtstppeaarw5awp65pst2xxfzpfe&quot;&gt;Anderson_Brian_Library&lt;record-ids&gt;&lt;item&gt;99&lt;/item&gt;&lt;item&gt;1312&lt;/item&gt;&lt;item&gt;1317&lt;/item&gt;&lt;item&gt;1324&lt;/item&gt;&lt;/record-ids&gt;&lt;/item&gt;&lt;/Libraries&gt;"/>
  </w:docVars>
  <w:rsids>
    <w:rsidRoot w:val="00984AA9"/>
    <w:rsid w:val="00002827"/>
    <w:rsid w:val="000125A6"/>
    <w:rsid w:val="000335C3"/>
    <w:rsid w:val="00061401"/>
    <w:rsid w:val="00065DF7"/>
    <w:rsid w:val="00065E7E"/>
    <w:rsid w:val="000862C8"/>
    <w:rsid w:val="00094321"/>
    <w:rsid w:val="000A2A52"/>
    <w:rsid w:val="000B0D6B"/>
    <w:rsid w:val="000B1517"/>
    <w:rsid w:val="000B7359"/>
    <w:rsid w:val="000D7188"/>
    <w:rsid w:val="000E372C"/>
    <w:rsid w:val="000E6E58"/>
    <w:rsid w:val="000E7396"/>
    <w:rsid w:val="000F4BBA"/>
    <w:rsid w:val="00125D9C"/>
    <w:rsid w:val="001303AB"/>
    <w:rsid w:val="00141582"/>
    <w:rsid w:val="001511C7"/>
    <w:rsid w:val="00170F89"/>
    <w:rsid w:val="00172D25"/>
    <w:rsid w:val="00193861"/>
    <w:rsid w:val="00197795"/>
    <w:rsid w:val="001A7B9A"/>
    <w:rsid w:val="001B39E4"/>
    <w:rsid w:val="001B5291"/>
    <w:rsid w:val="001D5E74"/>
    <w:rsid w:val="001D6983"/>
    <w:rsid w:val="001E0A49"/>
    <w:rsid w:val="001E30BE"/>
    <w:rsid w:val="001F1963"/>
    <w:rsid w:val="00202BBA"/>
    <w:rsid w:val="00221671"/>
    <w:rsid w:val="002304C1"/>
    <w:rsid w:val="00242C64"/>
    <w:rsid w:val="002639E7"/>
    <w:rsid w:val="002744A6"/>
    <w:rsid w:val="00281934"/>
    <w:rsid w:val="002840E2"/>
    <w:rsid w:val="002A498D"/>
    <w:rsid w:val="002C367C"/>
    <w:rsid w:val="002C7931"/>
    <w:rsid w:val="002F6B6B"/>
    <w:rsid w:val="00314D84"/>
    <w:rsid w:val="00323ACF"/>
    <w:rsid w:val="00324875"/>
    <w:rsid w:val="0032712B"/>
    <w:rsid w:val="00350F1E"/>
    <w:rsid w:val="00371147"/>
    <w:rsid w:val="00383017"/>
    <w:rsid w:val="00394C54"/>
    <w:rsid w:val="003A446B"/>
    <w:rsid w:val="003B176A"/>
    <w:rsid w:val="003E0B70"/>
    <w:rsid w:val="004040A2"/>
    <w:rsid w:val="004046B7"/>
    <w:rsid w:val="00411BF3"/>
    <w:rsid w:val="00413DFD"/>
    <w:rsid w:val="00440735"/>
    <w:rsid w:val="00440CA5"/>
    <w:rsid w:val="00441016"/>
    <w:rsid w:val="0045249A"/>
    <w:rsid w:val="00452557"/>
    <w:rsid w:val="00465F19"/>
    <w:rsid w:val="0047506F"/>
    <w:rsid w:val="00491412"/>
    <w:rsid w:val="004916FC"/>
    <w:rsid w:val="00492C16"/>
    <w:rsid w:val="004D2E4F"/>
    <w:rsid w:val="0050124A"/>
    <w:rsid w:val="00521A96"/>
    <w:rsid w:val="00533DC5"/>
    <w:rsid w:val="00545B19"/>
    <w:rsid w:val="00545C53"/>
    <w:rsid w:val="00556043"/>
    <w:rsid w:val="00557284"/>
    <w:rsid w:val="00574537"/>
    <w:rsid w:val="00586D4C"/>
    <w:rsid w:val="005A50E2"/>
    <w:rsid w:val="005B104F"/>
    <w:rsid w:val="005D2E22"/>
    <w:rsid w:val="005E77E8"/>
    <w:rsid w:val="005F0061"/>
    <w:rsid w:val="0062134E"/>
    <w:rsid w:val="00623DEC"/>
    <w:rsid w:val="00635620"/>
    <w:rsid w:val="00652F7D"/>
    <w:rsid w:val="00654C7B"/>
    <w:rsid w:val="00660A80"/>
    <w:rsid w:val="00665402"/>
    <w:rsid w:val="006807DB"/>
    <w:rsid w:val="00687785"/>
    <w:rsid w:val="00690ECA"/>
    <w:rsid w:val="0069301A"/>
    <w:rsid w:val="006B5F52"/>
    <w:rsid w:val="006B61D0"/>
    <w:rsid w:val="006B7FE1"/>
    <w:rsid w:val="006C08D4"/>
    <w:rsid w:val="006C6DA6"/>
    <w:rsid w:val="006D2571"/>
    <w:rsid w:val="006D3969"/>
    <w:rsid w:val="006D7B54"/>
    <w:rsid w:val="006E5FAB"/>
    <w:rsid w:val="006E78C3"/>
    <w:rsid w:val="00701E85"/>
    <w:rsid w:val="00702360"/>
    <w:rsid w:val="00724ED3"/>
    <w:rsid w:val="00726B9A"/>
    <w:rsid w:val="00727C2F"/>
    <w:rsid w:val="0073201D"/>
    <w:rsid w:val="0073249E"/>
    <w:rsid w:val="007329F1"/>
    <w:rsid w:val="00732C23"/>
    <w:rsid w:val="007605DC"/>
    <w:rsid w:val="00763491"/>
    <w:rsid w:val="0077200F"/>
    <w:rsid w:val="00773246"/>
    <w:rsid w:val="007962F7"/>
    <w:rsid w:val="007B0988"/>
    <w:rsid w:val="007E05BB"/>
    <w:rsid w:val="007E5BA5"/>
    <w:rsid w:val="008039F0"/>
    <w:rsid w:val="00803E95"/>
    <w:rsid w:val="008044AF"/>
    <w:rsid w:val="00807A88"/>
    <w:rsid w:val="00814C7E"/>
    <w:rsid w:val="00815736"/>
    <w:rsid w:val="008164F5"/>
    <w:rsid w:val="008305B1"/>
    <w:rsid w:val="008316D4"/>
    <w:rsid w:val="00835985"/>
    <w:rsid w:val="00844A03"/>
    <w:rsid w:val="00861149"/>
    <w:rsid w:val="0086214C"/>
    <w:rsid w:val="00870721"/>
    <w:rsid w:val="0087404F"/>
    <w:rsid w:val="008B3B1D"/>
    <w:rsid w:val="008F0EB1"/>
    <w:rsid w:val="00930E2D"/>
    <w:rsid w:val="009471ED"/>
    <w:rsid w:val="0094767D"/>
    <w:rsid w:val="00970DF9"/>
    <w:rsid w:val="00984AA9"/>
    <w:rsid w:val="00994E58"/>
    <w:rsid w:val="009A74D9"/>
    <w:rsid w:val="009C7529"/>
    <w:rsid w:val="009F1792"/>
    <w:rsid w:val="00A00F2F"/>
    <w:rsid w:val="00A22C20"/>
    <w:rsid w:val="00A25771"/>
    <w:rsid w:val="00A32BC6"/>
    <w:rsid w:val="00A32F0F"/>
    <w:rsid w:val="00A61D18"/>
    <w:rsid w:val="00A75361"/>
    <w:rsid w:val="00AB109A"/>
    <w:rsid w:val="00AB64FA"/>
    <w:rsid w:val="00AD3239"/>
    <w:rsid w:val="00AE44F7"/>
    <w:rsid w:val="00AF262E"/>
    <w:rsid w:val="00AF72B2"/>
    <w:rsid w:val="00B1031B"/>
    <w:rsid w:val="00B130B3"/>
    <w:rsid w:val="00B55A52"/>
    <w:rsid w:val="00B85DBA"/>
    <w:rsid w:val="00BB3171"/>
    <w:rsid w:val="00BD4F08"/>
    <w:rsid w:val="00BD7D0E"/>
    <w:rsid w:val="00BE251B"/>
    <w:rsid w:val="00BE40E8"/>
    <w:rsid w:val="00BE6657"/>
    <w:rsid w:val="00BF45D9"/>
    <w:rsid w:val="00C01DC2"/>
    <w:rsid w:val="00C12290"/>
    <w:rsid w:val="00C30D92"/>
    <w:rsid w:val="00C34626"/>
    <w:rsid w:val="00C75662"/>
    <w:rsid w:val="00C9047D"/>
    <w:rsid w:val="00CE0297"/>
    <w:rsid w:val="00CE1027"/>
    <w:rsid w:val="00CE1AC6"/>
    <w:rsid w:val="00D05F7B"/>
    <w:rsid w:val="00D1248F"/>
    <w:rsid w:val="00D3628C"/>
    <w:rsid w:val="00D363A8"/>
    <w:rsid w:val="00D50BD1"/>
    <w:rsid w:val="00D53DC7"/>
    <w:rsid w:val="00D97B6F"/>
    <w:rsid w:val="00DA061A"/>
    <w:rsid w:val="00DE3F7E"/>
    <w:rsid w:val="00DE7DF9"/>
    <w:rsid w:val="00DF6FA9"/>
    <w:rsid w:val="00DF722D"/>
    <w:rsid w:val="00E231CF"/>
    <w:rsid w:val="00E239A8"/>
    <w:rsid w:val="00E40D1B"/>
    <w:rsid w:val="00E567DE"/>
    <w:rsid w:val="00E61CE7"/>
    <w:rsid w:val="00E826D2"/>
    <w:rsid w:val="00E9639D"/>
    <w:rsid w:val="00EA381B"/>
    <w:rsid w:val="00ED4C0D"/>
    <w:rsid w:val="00ED77F0"/>
    <w:rsid w:val="00EE0768"/>
    <w:rsid w:val="00EE27DA"/>
    <w:rsid w:val="00F124DF"/>
    <w:rsid w:val="00F20C66"/>
    <w:rsid w:val="00F210BC"/>
    <w:rsid w:val="00F36381"/>
    <w:rsid w:val="00F475C1"/>
    <w:rsid w:val="00F507FE"/>
    <w:rsid w:val="00F531B1"/>
    <w:rsid w:val="00F80CB7"/>
    <w:rsid w:val="00F81CC2"/>
    <w:rsid w:val="00FB32F3"/>
    <w:rsid w:val="00FB362E"/>
    <w:rsid w:val="00FC2C4F"/>
    <w:rsid w:val="00FD2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7E2BA11"/>
  <w15:docId w15:val="{4D691F9C-C369-4761-8361-D076982C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AA9"/>
    <w:pPr>
      <w:spacing w:after="200" w:line="276" w:lineRule="auto"/>
    </w:pPr>
    <w:rPr>
      <w:rFonts w:asciiTheme="minorHAnsi" w:hAnsiTheme="minorHAnsi" w:cstheme="minorBidi"/>
    </w:rPr>
  </w:style>
  <w:style w:type="paragraph" w:styleId="Heading1">
    <w:name w:val="heading 1"/>
    <w:basedOn w:val="Normal"/>
    <w:next w:val="Normal"/>
    <w:link w:val="Heading1Char"/>
    <w:uiPriority w:val="9"/>
    <w:qFormat/>
    <w:rsid w:val="007E0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5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48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1149"/>
    <w:pPr>
      <w:keepNext/>
      <w:keepLines/>
      <w:spacing w:before="200" w:after="0" w:line="48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3248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1027"/>
    <w:rPr>
      <w:sz w:val="16"/>
      <w:szCs w:val="16"/>
    </w:rPr>
  </w:style>
  <w:style w:type="paragraph" w:styleId="CommentText">
    <w:name w:val="annotation text"/>
    <w:basedOn w:val="Normal"/>
    <w:link w:val="CommentTextChar"/>
    <w:uiPriority w:val="99"/>
    <w:unhideWhenUsed/>
    <w:rsid w:val="00CE1027"/>
    <w:pPr>
      <w:spacing w:line="240" w:lineRule="auto"/>
    </w:pPr>
    <w:rPr>
      <w:sz w:val="20"/>
      <w:szCs w:val="20"/>
    </w:rPr>
  </w:style>
  <w:style w:type="character" w:customStyle="1" w:styleId="CommentTextChar">
    <w:name w:val="Comment Text Char"/>
    <w:basedOn w:val="DefaultParagraphFont"/>
    <w:link w:val="CommentText"/>
    <w:uiPriority w:val="99"/>
    <w:rsid w:val="00CE1027"/>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CE1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027"/>
    <w:rPr>
      <w:rFonts w:ascii="Tahoma" w:hAnsi="Tahoma" w:cs="Tahoma"/>
      <w:sz w:val="16"/>
      <w:szCs w:val="16"/>
    </w:rPr>
  </w:style>
  <w:style w:type="paragraph" w:customStyle="1" w:styleId="EndNoteBibliographyTitle">
    <w:name w:val="EndNote Bibliography Title"/>
    <w:basedOn w:val="Normal"/>
    <w:link w:val="EndNoteBibliographyTitleChar"/>
    <w:rsid w:val="000862C8"/>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0862C8"/>
    <w:rPr>
      <w:noProof/>
      <w:sz w:val="24"/>
    </w:rPr>
  </w:style>
  <w:style w:type="paragraph" w:customStyle="1" w:styleId="EndNoteBibliography">
    <w:name w:val="EndNote Bibliography"/>
    <w:basedOn w:val="Normal"/>
    <w:link w:val="EndNoteBibliographyChar"/>
    <w:rsid w:val="000862C8"/>
    <w:pPr>
      <w:spacing w:line="240" w:lineRule="auto"/>
    </w:pPr>
    <w:rPr>
      <w:rFonts w:ascii="Arial" w:hAnsi="Arial" w:cs="Arial"/>
      <w:noProof/>
      <w:sz w:val="24"/>
    </w:rPr>
  </w:style>
  <w:style w:type="character" w:customStyle="1" w:styleId="EndNoteBibliographyChar">
    <w:name w:val="EndNote Bibliography Char"/>
    <w:basedOn w:val="DefaultParagraphFont"/>
    <w:link w:val="EndNoteBibliography"/>
    <w:rsid w:val="000862C8"/>
    <w:rPr>
      <w:noProof/>
      <w:sz w:val="24"/>
    </w:rPr>
  </w:style>
  <w:style w:type="paragraph" w:styleId="NoSpacing">
    <w:name w:val="No Spacing"/>
    <w:uiPriority w:val="1"/>
    <w:qFormat/>
    <w:rsid w:val="006B7FE1"/>
    <w:rPr>
      <w:sz w:val="24"/>
      <w:szCs w:val="24"/>
    </w:rPr>
  </w:style>
  <w:style w:type="character" w:customStyle="1" w:styleId="Heading4Char">
    <w:name w:val="Heading 4 Char"/>
    <w:basedOn w:val="DefaultParagraphFont"/>
    <w:link w:val="Heading4"/>
    <w:uiPriority w:val="9"/>
    <w:rsid w:val="00861149"/>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7E05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05B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05BB"/>
    <w:pPr>
      <w:ind w:left="720"/>
      <w:contextualSpacing/>
    </w:pPr>
  </w:style>
  <w:style w:type="character" w:customStyle="1" w:styleId="Heading3Char">
    <w:name w:val="Heading 3 Char"/>
    <w:basedOn w:val="DefaultParagraphFont"/>
    <w:link w:val="Heading3"/>
    <w:uiPriority w:val="9"/>
    <w:semiHidden/>
    <w:rsid w:val="0032487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2487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55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84"/>
    <w:rPr>
      <w:rFonts w:asciiTheme="minorHAnsi" w:hAnsiTheme="minorHAnsi" w:cstheme="minorBidi"/>
    </w:rPr>
  </w:style>
  <w:style w:type="paragraph" w:styleId="Footer">
    <w:name w:val="footer"/>
    <w:basedOn w:val="Normal"/>
    <w:link w:val="FooterChar"/>
    <w:uiPriority w:val="99"/>
    <w:unhideWhenUsed/>
    <w:rsid w:val="0055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84"/>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394C54"/>
    <w:rPr>
      <w:b/>
      <w:bCs/>
    </w:rPr>
  </w:style>
  <w:style w:type="character" w:customStyle="1" w:styleId="CommentSubjectChar">
    <w:name w:val="Comment Subject Char"/>
    <w:basedOn w:val="CommentTextChar"/>
    <w:link w:val="CommentSubject"/>
    <w:uiPriority w:val="99"/>
    <w:semiHidden/>
    <w:rsid w:val="00394C54"/>
    <w:rPr>
      <w:rFonts w:asciiTheme="minorHAnsi" w:hAnsiTheme="minorHAnsi" w:cstheme="minorBidi"/>
      <w:b/>
      <w:bCs/>
      <w:sz w:val="20"/>
      <w:szCs w:val="20"/>
    </w:rPr>
  </w:style>
  <w:style w:type="character" w:styleId="PageNumber">
    <w:name w:val="page number"/>
    <w:basedOn w:val="DefaultParagraphFont"/>
    <w:uiPriority w:val="99"/>
    <w:semiHidden/>
    <w:unhideWhenUsed/>
    <w:rsid w:val="00D5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584C-4024-4DE9-A689-38717DC0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Brian J</dc:creator>
  <cp:lastModifiedBy>Baeuerlein, Christopher</cp:lastModifiedBy>
  <cp:revision>6</cp:revision>
  <cp:lastPrinted>2019-01-11T18:47:00Z</cp:lastPrinted>
  <dcterms:created xsi:type="dcterms:W3CDTF">2019-06-21T14:59:00Z</dcterms:created>
  <dcterms:modified xsi:type="dcterms:W3CDTF">2019-09-25T19:21:00Z</dcterms:modified>
</cp:coreProperties>
</file>