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3B19A" w14:textId="77777777" w:rsidR="0006653B" w:rsidRPr="00C42B24" w:rsidRDefault="0006653B" w:rsidP="0006653B">
      <w:pPr>
        <w:spacing w:after="0" w:line="240" w:lineRule="auto"/>
        <w:jc w:val="both"/>
        <w:rPr>
          <w:rFonts w:ascii="Arial" w:hAnsi="Arial" w:cs="Arial"/>
        </w:rPr>
      </w:pPr>
      <w:r>
        <w:rPr>
          <w:rFonts w:ascii="Arial" w:hAnsi="Arial" w:cs="Arial"/>
          <w:b/>
        </w:rPr>
        <w:t>SUPPLEMENT</w:t>
      </w:r>
      <w:bookmarkStart w:id="0" w:name="_GoBack"/>
      <w:bookmarkEnd w:id="0"/>
      <w:r>
        <w:rPr>
          <w:rFonts w:ascii="Arial" w:hAnsi="Arial" w:cs="Arial"/>
          <w:b/>
        </w:rPr>
        <w:t>AL FIGURE LEGENDS</w:t>
      </w:r>
    </w:p>
    <w:p w14:paraId="0971692B" w14:textId="77777777" w:rsidR="0006653B" w:rsidRDefault="0006653B" w:rsidP="0006653B">
      <w:pPr>
        <w:spacing w:after="0" w:line="240" w:lineRule="auto"/>
        <w:ind w:right="1620"/>
        <w:jc w:val="both"/>
        <w:rPr>
          <w:rFonts w:ascii="Arial" w:hAnsi="Arial" w:cs="Arial"/>
          <w:b/>
        </w:rPr>
      </w:pPr>
    </w:p>
    <w:p w14:paraId="5EDC52C9" w14:textId="77777777" w:rsidR="0006653B" w:rsidRPr="00C42B24" w:rsidRDefault="0006653B" w:rsidP="0006653B">
      <w:pPr>
        <w:spacing w:after="0" w:line="240" w:lineRule="auto"/>
        <w:jc w:val="both"/>
        <w:rPr>
          <w:rFonts w:ascii="Arial" w:hAnsi="Arial" w:cs="Arial"/>
          <w:b/>
        </w:rPr>
      </w:pPr>
      <w:r w:rsidRPr="00C42B24">
        <w:rPr>
          <w:rFonts w:ascii="Arial" w:hAnsi="Arial" w:cs="Arial"/>
          <w:b/>
        </w:rPr>
        <w:t xml:space="preserve">Supplemental Figure 1.  Within-individual change in relative abundance of each SCFA-producing OTU, stratified by study </w:t>
      </w:r>
      <w:r>
        <w:rPr>
          <w:rFonts w:ascii="Arial" w:hAnsi="Arial" w:cs="Arial"/>
          <w:b/>
        </w:rPr>
        <w:t>group</w:t>
      </w:r>
      <w:r>
        <w:rPr>
          <w:rFonts w:ascii="Arial" w:hAnsi="Arial" w:cs="Arial"/>
        </w:rPr>
        <w:t>.</w:t>
      </w:r>
      <w:r>
        <w:rPr>
          <w:rFonts w:ascii="Arial" w:hAnsi="Arial" w:cs="Arial"/>
          <w:b/>
        </w:rPr>
        <w:t xml:space="preserve">  </w:t>
      </w:r>
      <w:r>
        <w:rPr>
          <w:rFonts w:ascii="Arial" w:hAnsi="Arial" w:cs="Arial"/>
        </w:rPr>
        <w:t>E</w:t>
      </w:r>
      <w:r w:rsidRPr="00AD3462">
        <w:rPr>
          <w:rFonts w:ascii="Arial" w:hAnsi="Arial" w:cs="Arial"/>
        </w:rPr>
        <w:t xml:space="preserve">ach dot </w:t>
      </w:r>
      <w:r>
        <w:rPr>
          <w:rFonts w:ascii="Arial" w:hAnsi="Arial" w:cs="Arial"/>
        </w:rPr>
        <w:t>is specific to a single OTU and patient.  Patients could contribute multiple data points since each patient had up to 17 OTUs that could potentially be classified as SCFA producers.  As in Figure 1, all calculations are based on within-individual differences but here the differences are for patient-OTUs rather than for patients.  Comparing fiber versus no fiber, there was a significant difference at Day 3 but not at subsequent study timepoints.</w:t>
      </w:r>
    </w:p>
    <w:p w14:paraId="4560E3C1" w14:textId="77777777" w:rsidR="0006653B" w:rsidRDefault="0006653B" w:rsidP="0006653B">
      <w:pPr>
        <w:spacing w:after="0" w:line="240" w:lineRule="auto"/>
        <w:jc w:val="both"/>
        <w:rPr>
          <w:rFonts w:ascii="Arial" w:hAnsi="Arial" w:cs="Arial"/>
          <w:b/>
        </w:rPr>
      </w:pPr>
    </w:p>
    <w:p w14:paraId="310E2AD2" w14:textId="77777777" w:rsidR="0006653B" w:rsidRDefault="0006653B" w:rsidP="0006653B">
      <w:pPr>
        <w:spacing w:after="0" w:line="240" w:lineRule="auto"/>
        <w:jc w:val="both"/>
        <w:rPr>
          <w:rFonts w:ascii="Arial" w:hAnsi="Arial" w:cs="Arial"/>
        </w:rPr>
      </w:pPr>
      <w:r w:rsidRPr="00C42B24">
        <w:rPr>
          <w:rFonts w:ascii="Arial" w:hAnsi="Arial" w:cs="Arial"/>
          <w:b/>
        </w:rPr>
        <w:t xml:space="preserve">Supplemental Figure 2.  Within-individual change between baseline and Day 3 among SCFA producers at the genus level, </w:t>
      </w:r>
      <w:r>
        <w:rPr>
          <w:rFonts w:ascii="Arial" w:hAnsi="Arial" w:cs="Arial"/>
          <w:b/>
        </w:rPr>
        <w:t>stratified by study group</w:t>
      </w:r>
      <w:r>
        <w:rPr>
          <w:rFonts w:ascii="Arial" w:hAnsi="Arial" w:cs="Arial"/>
        </w:rPr>
        <w:t xml:space="preserve">.  Relative within-individual change was calculated for each patient for each individual SCFA-producing OTUs at the genus level (see manuscript for further details).  </w:t>
      </w:r>
      <w:r w:rsidRPr="006C4587">
        <w:rPr>
          <w:rFonts w:ascii="Arial" w:hAnsi="Arial" w:cs="Arial"/>
        </w:rPr>
        <w:t xml:space="preserve">None of </w:t>
      </w:r>
      <w:r>
        <w:rPr>
          <w:rFonts w:ascii="Arial" w:hAnsi="Arial" w:cs="Arial"/>
        </w:rPr>
        <w:t>the differences between study groups were statistically significant.</w:t>
      </w:r>
    </w:p>
    <w:p w14:paraId="078D8D9D" w14:textId="77777777" w:rsidR="0006653B" w:rsidRDefault="0006653B" w:rsidP="0006653B">
      <w:pPr>
        <w:spacing w:after="0" w:line="240" w:lineRule="auto"/>
        <w:jc w:val="both"/>
        <w:rPr>
          <w:rFonts w:ascii="Arial" w:hAnsi="Arial" w:cs="Arial"/>
          <w:b/>
        </w:rPr>
      </w:pPr>
    </w:p>
    <w:p w14:paraId="5C7E72E9" w14:textId="77777777" w:rsidR="0006653B" w:rsidRDefault="0006653B" w:rsidP="0006653B">
      <w:pPr>
        <w:spacing w:after="0" w:line="240" w:lineRule="auto"/>
        <w:jc w:val="both"/>
        <w:rPr>
          <w:rFonts w:ascii="Arial" w:hAnsi="Arial" w:cs="Arial"/>
          <w:b/>
        </w:rPr>
      </w:pPr>
      <w:r w:rsidRPr="00C42B24">
        <w:rPr>
          <w:rFonts w:ascii="Arial" w:hAnsi="Arial" w:cs="Arial"/>
          <w:b/>
        </w:rPr>
        <w:t xml:space="preserve">Supplemental Figure 3.  Short chain fatty acid (SCFA) levels </w:t>
      </w:r>
      <w:proofErr w:type="gramStart"/>
      <w:r w:rsidRPr="00C42B24">
        <w:rPr>
          <w:rFonts w:ascii="Arial" w:hAnsi="Arial" w:cs="Arial"/>
          <w:b/>
        </w:rPr>
        <w:t>during the course of</w:t>
      </w:r>
      <w:proofErr w:type="gramEnd"/>
      <w:r w:rsidRPr="00C42B24">
        <w:rPr>
          <w:rFonts w:ascii="Arial" w:hAnsi="Arial" w:cs="Arial"/>
          <w:b/>
        </w:rPr>
        <w:t xml:space="preserve"> the trial, stratified </w:t>
      </w:r>
      <w:r>
        <w:rPr>
          <w:rFonts w:ascii="Arial" w:hAnsi="Arial" w:cs="Arial"/>
          <w:b/>
        </w:rPr>
        <w:t>by study group</w:t>
      </w:r>
      <w:r>
        <w:rPr>
          <w:rFonts w:ascii="Arial" w:hAnsi="Arial" w:cs="Arial"/>
        </w:rPr>
        <w:t>.</w:t>
      </w:r>
      <w:r>
        <w:rPr>
          <w:rFonts w:ascii="Arial" w:hAnsi="Arial" w:cs="Arial"/>
          <w:b/>
        </w:rPr>
        <w:t xml:space="preserve">  </w:t>
      </w:r>
      <w:r>
        <w:rPr>
          <w:rFonts w:ascii="Arial" w:hAnsi="Arial" w:cs="Arial"/>
        </w:rPr>
        <w:t>SCFA levels were measured from each whole stool produced closest to the study assessment, summing the concentrations of 8 SCFAs.  None of the differences between study groups were statistically significant, although a trend towards increased SCFA levels at Day 3 is evident in those who received fiber (see manuscript for details).</w:t>
      </w:r>
    </w:p>
    <w:p w14:paraId="7A0B3B4B" w14:textId="77777777" w:rsidR="0006653B" w:rsidRDefault="0006653B" w:rsidP="0006653B">
      <w:pPr>
        <w:spacing w:after="0" w:line="240" w:lineRule="auto"/>
        <w:jc w:val="both"/>
        <w:rPr>
          <w:rFonts w:ascii="Arial" w:hAnsi="Arial" w:cs="Arial"/>
          <w:b/>
        </w:rPr>
      </w:pPr>
    </w:p>
    <w:p w14:paraId="1BEEA69B" w14:textId="77777777" w:rsidR="0006653B" w:rsidRDefault="0006653B" w:rsidP="0006653B">
      <w:pPr>
        <w:spacing w:after="0" w:line="240" w:lineRule="auto"/>
        <w:jc w:val="both"/>
        <w:rPr>
          <w:rFonts w:ascii="Arial" w:hAnsi="Arial" w:cs="Arial"/>
        </w:rPr>
      </w:pPr>
      <w:r w:rsidRPr="00C42B24">
        <w:rPr>
          <w:rFonts w:ascii="Arial" w:hAnsi="Arial" w:cs="Arial"/>
          <w:b/>
        </w:rPr>
        <w:t>Supplemental Figure 4.  Alpha diversity over time is shown for Shannon index (A) and for Simpson index (B), stratified by study group</w:t>
      </w:r>
      <w:r>
        <w:rPr>
          <w:rFonts w:ascii="Arial" w:hAnsi="Arial" w:cs="Arial"/>
        </w:rPr>
        <w:t>.</w:t>
      </w:r>
      <w:r>
        <w:rPr>
          <w:rFonts w:ascii="Arial" w:hAnsi="Arial" w:cs="Arial"/>
          <w:noProof/>
        </w:rPr>
        <w:t xml:space="preserve">  </w:t>
      </w:r>
      <w:r>
        <w:rPr>
          <w:rFonts w:ascii="Arial" w:hAnsi="Arial" w:cs="Arial"/>
        </w:rPr>
        <w:t>The no f</w:t>
      </w:r>
      <w:r w:rsidRPr="00DB40EE">
        <w:rPr>
          <w:rFonts w:ascii="Arial" w:hAnsi="Arial" w:cs="Arial"/>
        </w:rPr>
        <w:t xml:space="preserve">iber </w:t>
      </w:r>
      <w:r>
        <w:rPr>
          <w:rFonts w:ascii="Arial" w:hAnsi="Arial" w:cs="Arial"/>
        </w:rPr>
        <w:t>group is shown in green and the fiber group in blue.  There were no differences between study groups.</w:t>
      </w:r>
    </w:p>
    <w:p w14:paraId="66F36476" w14:textId="77777777" w:rsidR="00B42549" w:rsidRDefault="0006653B"/>
    <w:sectPr w:rsidR="00B42549" w:rsidSect="003B46AB">
      <w:footerReference w:type="default" r:id="rId7"/>
      <w:pgSz w:w="12240" w:h="15840"/>
      <w:pgMar w:top="18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309756"/>
      <w:docPartObj>
        <w:docPartGallery w:val="Page Numbers (Bottom of Page)"/>
        <w:docPartUnique/>
      </w:docPartObj>
    </w:sdtPr>
    <w:sdtEndPr>
      <w:rPr>
        <w:rFonts w:ascii="Arial" w:hAnsi="Arial" w:cs="Arial"/>
        <w:noProof/>
      </w:rPr>
    </w:sdtEndPr>
    <w:sdtContent>
      <w:p w14:paraId="2D7A539D" w14:textId="77777777" w:rsidR="00331A1C" w:rsidRPr="00A93343" w:rsidRDefault="0006653B">
        <w:pPr>
          <w:pStyle w:val="Footer"/>
          <w:jc w:val="center"/>
          <w:rPr>
            <w:rFonts w:ascii="Arial" w:hAnsi="Arial" w:cs="Arial"/>
          </w:rPr>
        </w:pPr>
        <w:r w:rsidRPr="00A93343">
          <w:rPr>
            <w:rFonts w:ascii="Arial" w:hAnsi="Arial" w:cs="Arial"/>
          </w:rPr>
          <w:fldChar w:fldCharType="begin"/>
        </w:r>
        <w:r w:rsidRPr="00A93343">
          <w:rPr>
            <w:rFonts w:ascii="Arial" w:hAnsi="Arial" w:cs="Arial"/>
          </w:rPr>
          <w:instrText xml:space="preserve"> PAGE   \* MERGEFORMAT </w:instrText>
        </w:r>
        <w:r w:rsidRPr="00A93343">
          <w:rPr>
            <w:rFonts w:ascii="Arial" w:hAnsi="Arial" w:cs="Arial"/>
          </w:rPr>
          <w:fldChar w:fldCharType="separate"/>
        </w:r>
        <w:r>
          <w:rPr>
            <w:rFonts w:ascii="Arial" w:hAnsi="Arial" w:cs="Arial"/>
            <w:noProof/>
          </w:rPr>
          <w:t>17</w:t>
        </w:r>
        <w:r w:rsidRPr="00A93343">
          <w:rPr>
            <w:rFonts w:ascii="Arial" w:hAnsi="Arial" w:cs="Arial"/>
            <w:noProof/>
          </w:rPr>
          <w:fldChar w:fldCharType="end"/>
        </w:r>
      </w:p>
    </w:sdtContent>
  </w:sdt>
  <w:p w14:paraId="48E67691" w14:textId="77777777" w:rsidR="00331A1C" w:rsidRDefault="0006653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3B"/>
    <w:rsid w:val="0006653B"/>
    <w:rsid w:val="00657CF7"/>
    <w:rsid w:val="0074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3AB6"/>
  <w15:chartTrackingRefBased/>
  <w15:docId w15:val="{265779CF-0A75-4277-B610-195C0E41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6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6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3" ma:contentTypeDescription="Create a new document." ma:contentTypeScope="" ma:versionID="7ca37ae53d79366e2519f7f303f424ce">
  <xsd:schema xmlns:xsd="http://www.w3.org/2001/XMLSchema" xmlns:xs="http://www.w3.org/2001/XMLSchema" xmlns:p="http://schemas.microsoft.com/office/2006/metadata/properties" xmlns:ns3="bfa70139-ae42-4297-a792-66046dc87817" xmlns:ns4="176a5d19-4356-4fd8-a5bf-970fe0582d74" targetNamespace="http://schemas.microsoft.com/office/2006/metadata/properties" ma:root="true" ma:fieldsID="e28d77e600fa11da3eab332f3dc7b556" ns3:_="" ns4:_="">
    <xsd:import namespace="bfa70139-ae42-4297-a792-66046dc87817"/>
    <xsd:import namespace="176a5d19-4356-4fd8-a5bf-970fe0582d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0139-ae42-4297-a792-66046dc878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21C85-FC3D-42BE-B8C3-F8204364F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0139-ae42-4297-a792-66046dc87817"/>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63971-EC13-4677-A172-3D7956CA9F9E}">
  <ds:schemaRefs>
    <ds:schemaRef ds:uri="http://schemas.microsoft.com/sharepoint/v3/contenttype/forms"/>
  </ds:schemaRefs>
</ds:datastoreItem>
</file>

<file path=customXml/itemProps3.xml><?xml version="1.0" encoding="utf-8"?>
<ds:datastoreItem xmlns:ds="http://schemas.openxmlformats.org/officeDocument/2006/customXml" ds:itemID="{C8A8C9A1-B59A-4A96-ADFD-29BBBE3564CD}">
  <ds:schemaRefs>
    <ds:schemaRef ds:uri="http://purl.org/dc/terms/"/>
    <ds:schemaRef ds:uri="http://schemas.openxmlformats.org/package/2006/metadata/core-properties"/>
    <ds:schemaRef ds:uri="bfa70139-ae42-4297-a792-66046dc87817"/>
    <ds:schemaRef ds:uri="http://purl.org/dc/dcmitype/"/>
    <ds:schemaRef ds:uri="http://schemas.microsoft.com/office/infopath/2007/PartnerControls"/>
    <ds:schemaRef ds:uri="http://schemas.microsoft.com/office/2006/documentManagement/types"/>
    <ds:schemaRef ds:uri="176a5d19-4356-4fd8-a5bf-970fe0582d74"/>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Baeuerlein</dc:creator>
  <cp:keywords/>
  <dc:description/>
  <cp:lastModifiedBy>Christopher Baeuerlein</cp:lastModifiedBy>
  <cp:revision>1</cp:revision>
  <dcterms:created xsi:type="dcterms:W3CDTF">2020-05-12T12:17:00Z</dcterms:created>
  <dcterms:modified xsi:type="dcterms:W3CDTF">2020-05-12T12:18:00Z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