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9B1" w14:textId="77777777" w:rsidR="00CD21DB" w:rsidRPr="00035BA3" w:rsidRDefault="00CD21DB" w:rsidP="00CD21DB">
      <w:pPr>
        <w:spacing w:line="360" w:lineRule="auto"/>
        <w:jc w:val="both"/>
      </w:pPr>
      <w:bookmarkStart w:id="0" w:name="_GoBack"/>
      <w:r>
        <w:rPr>
          <w:b/>
        </w:rPr>
        <w:t xml:space="preserve">Supplementary </w:t>
      </w:r>
      <w:r w:rsidRPr="00035BA3">
        <w:rPr>
          <w:b/>
        </w:rPr>
        <w:t>Table 2</w:t>
      </w:r>
      <w:r w:rsidRPr="00035BA3">
        <w:t xml:space="preserve"> Characterisation of the included studies. </w:t>
      </w:r>
    </w:p>
    <w:bookmarkEnd w:id="0"/>
    <w:p w14:paraId="728B6310" w14:textId="77777777" w:rsidR="005C5224" w:rsidRDefault="005C5224" w:rsidP="005C5224">
      <w:pPr>
        <w:tabs>
          <w:tab w:val="left" w:pos="3420"/>
        </w:tabs>
        <w:rPr>
          <w:lang w:eastAsia="en-GB"/>
        </w:rPr>
      </w:pPr>
    </w:p>
    <w:tbl>
      <w:tblPr>
        <w:tblW w:w="14343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992"/>
        <w:gridCol w:w="1276"/>
        <w:gridCol w:w="975"/>
        <w:gridCol w:w="1280"/>
        <w:gridCol w:w="1714"/>
        <w:gridCol w:w="1486"/>
        <w:gridCol w:w="1942"/>
      </w:tblGrid>
      <w:tr w:rsidR="005C5224" w:rsidRPr="00AE14E0" w14:paraId="20EAC9B5" w14:textId="77777777" w:rsidTr="006F1445">
        <w:trPr>
          <w:trHeight w:val="321"/>
        </w:trPr>
        <w:tc>
          <w:tcPr>
            <w:tcW w:w="1701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68644197" w14:textId="2D375412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First author</w:t>
            </w:r>
          </w:p>
        </w:tc>
        <w:tc>
          <w:tcPr>
            <w:tcW w:w="1276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69352388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Year of publication</w:t>
            </w:r>
          </w:p>
        </w:tc>
        <w:tc>
          <w:tcPr>
            <w:tcW w:w="1701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36A104E7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Type of study</w:t>
            </w:r>
          </w:p>
        </w:tc>
        <w:tc>
          <w:tcPr>
            <w:tcW w:w="992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5A45EC5B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Study period</w:t>
            </w:r>
          </w:p>
        </w:tc>
        <w:tc>
          <w:tcPr>
            <w:tcW w:w="1276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4789421D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Country</w:t>
            </w:r>
          </w:p>
        </w:tc>
        <w:tc>
          <w:tcPr>
            <w:tcW w:w="975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77BA3151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Number of centres</w:t>
            </w:r>
          </w:p>
        </w:tc>
        <w:tc>
          <w:tcPr>
            <w:tcW w:w="1280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3D02E803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Diagnosis</w:t>
            </w:r>
          </w:p>
        </w:tc>
        <w:tc>
          <w:tcPr>
            <w:tcW w:w="1714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338B9109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Medical/surgical</w:t>
            </w:r>
          </w:p>
        </w:tc>
        <w:tc>
          <w:tcPr>
            <w:tcW w:w="1486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0C47C6DC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No. of septic pts with metformin</w:t>
            </w:r>
          </w:p>
        </w:tc>
        <w:tc>
          <w:tcPr>
            <w:tcW w:w="1942" w:type="dxa"/>
            <w:tcBorders>
              <w:bottom w:val="single" w:sz="4" w:space="0" w:color="666666"/>
            </w:tcBorders>
            <w:shd w:val="clear" w:color="auto" w:fill="auto"/>
            <w:noWrap/>
            <w:hideMark/>
          </w:tcPr>
          <w:p w14:paraId="38A4AF6D" w14:textId="77777777" w:rsidR="005C5224" w:rsidRPr="00035BA3" w:rsidRDefault="005C5224" w:rsidP="006F1445">
            <w:pPr>
              <w:rPr>
                <w:b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>No. of septic pts without metformin</w:t>
            </w:r>
          </w:p>
        </w:tc>
      </w:tr>
      <w:tr w:rsidR="005C5224" w:rsidRPr="00AE14E0" w14:paraId="4BEA9038" w14:textId="77777777" w:rsidTr="006F1445">
        <w:trPr>
          <w:trHeight w:val="321"/>
        </w:trPr>
        <w:tc>
          <w:tcPr>
            <w:tcW w:w="1701" w:type="dxa"/>
            <w:shd w:val="clear" w:color="auto" w:fill="CCCCCC"/>
            <w:noWrap/>
            <w:hideMark/>
          </w:tcPr>
          <w:p w14:paraId="6A48E7D0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 xml:space="preserve">van Vught et al. </w:t>
            </w:r>
          </w:p>
        </w:tc>
        <w:tc>
          <w:tcPr>
            <w:tcW w:w="1276" w:type="dxa"/>
            <w:shd w:val="clear" w:color="auto" w:fill="CCCCCC"/>
            <w:noWrap/>
            <w:hideMark/>
          </w:tcPr>
          <w:p w14:paraId="09F2063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2016</w:t>
            </w:r>
          </w:p>
        </w:tc>
        <w:tc>
          <w:tcPr>
            <w:tcW w:w="1701" w:type="dxa"/>
            <w:shd w:val="clear" w:color="auto" w:fill="CCCCCC"/>
            <w:noWrap/>
            <w:hideMark/>
          </w:tcPr>
          <w:p w14:paraId="24E4EB7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prospective observational study</w:t>
            </w:r>
          </w:p>
        </w:tc>
        <w:tc>
          <w:tcPr>
            <w:tcW w:w="992" w:type="dxa"/>
            <w:shd w:val="clear" w:color="auto" w:fill="CCCCCC"/>
            <w:noWrap/>
            <w:hideMark/>
          </w:tcPr>
          <w:p w14:paraId="7D29B6ED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01/2011-07/2013</w:t>
            </w:r>
          </w:p>
        </w:tc>
        <w:tc>
          <w:tcPr>
            <w:tcW w:w="1276" w:type="dxa"/>
            <w:shd w:val="clear" w:color="auto" w:fill="CCCCCC"/>
            <w:noWrap/>
            <w:hideMark/>
          </w:tcPr>
          <w:p w14:paraId="445B909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The Netherlands</w:t>
            </w:r>
          </w:p>
        </w:tc>
        <w:tc>
          <w:tcPr>
            <w:tcW w:w="975" w:type="dxa"/>
            <w:shd w:val="clear" w:color="auto" w:fill="CCCCCC"/>
            <w:noWrap/>
            <w:hideMark/>
          </w:tcPr>
          <w:p w14:paraId="07C7D43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</w:t>
            </w:r>
          </w:p>
        </w:tc>
        <w:tc>
          <w:tcPr>
            <w:tcW w:w="1280" w:type="dxa"/>
            <w:shd w:val="clear" w:color="auto" w:fill="CCCCCC"/>
            <w:noWrap/>
            <w:hideMark/>
          </w:tcPr>
          <w:p w14:paraId="18261602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Sepsis</w:t>
            </w:r>
          </w:p>
        </w:tc>
        <w:tc>
          <w:tcPr>
            <w:tcW w:w="1714" w:type="dxa"/>
            <w:shd w:val="clear" w:color="auto" w:fill="CCCCCC"/>
            <w:noWrap/>
            <w:hideMark/>
          </w:tcPr>
          <w:p w14:paraId="0827092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Mixed, mainly medical</w:t>
            </w:r>
          </w:p>
        </w:tc>
        <w:tc>
          <w:tcPr>
            <w:tcW w:w="1486" w:type="dxa"/>
            <w:shd w:val="clear" w:color="auto" w:fill="CCCCCC"/>
            <w:noWrap/>
            <w:hideMark/>
          </w:tcPr>
          <w:p w14:paraId="5C968FA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114</w:t>
            </w:r>
          </w:p>
        </w:tc>
        <w:tc>
          <w:tcPr>
            <w:tcW w:w="1942" w:type="dxa"/>
            <w:shd w:val="clear" w:color="auto" w:fill="CCCCCC"/>
            <w:noWrap/>
            <w:hideMark/>
          </w:tcPr>
          <w:p w14:paraId="1712EBB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127</w:t>
            </w:r>
          </w:p>
        </w:tc>
      </w:tr>
      <w:tr w:rsidR="005C5224" w:rsidRPr="00AE14E0" w14:paraId="6DE89912" w14:textId="77777777" w:rsidTr="006F1445">
        <w:trPr>
          <w:trHeight w:val="321"/>
        </w:trPr>
        <w:tc>
          <w:tcPr>
            <w:tcW w:w="1701" w:type="dxa"/>
            <w:shd w:val="clear" w:color="auto" w:fill="auto"/>
            <w:noWrap/>
          </w:tcPr>
          <w:p w14:paraId="00AB9707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035BA3">
              <w:rPr>
                <w:b/>
                <w:bCs/>
                <w:color w:val="000000"/>
                <w:sz w:val="20"/>
              </w:rPr>
              <w:t>Hloch</w:t>
            </w:r>
            <w:proofErr w:type="spellEnd"/>
            <w:r w:rsidRPr="00035BA3">
              <w:rPr>
                <w:b/>
                <w:bCs/>
                <w:color w:val="000000"/>
                <w:sz w:val="20"/>
              </w:rPr>
              <w:t xml:space="preserve"> O et al. </w:t>
            </w:r>
          </w:p>
        </w:tc>
        <w:tc>
          <w:tcPr>
            <w:tcW w:w="1276" w:type="dxa"/>
            <w:shd w:val="clear" w:color="auto" w:fill="auto"/>
            <w:noWrap/>
          </w:tcPr>
          <w:p w14:paraId="51CDA37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</w:tcPr>
          <w:p w14:paraId="5905B1E0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select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auto"/>
            <w:noWrap/>
          </w:tcPr>
          <w:p w14:paraId="4A85BDE9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2008-2011</w:t>
            </w:r>
          </w:p>
        </w:tc>
        <w:tc>
          <w:tcPr>
            <w:tcW w:w="1276" w:type="dxa"/>
            <w:shd w:val="clear" w:color="auto" w:fill="auto"/>
            <w:noWrap/>
          </w:tcPr>
          <w:p w14:paraId="07D35DD4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Czech Republic</w:t>
            </w:r>
          </w:p>
        </w:tc>
        <w:tc>
          <w:tcPr>
            <w:tcW w:w="975" w:type="dxa"/>
            <w:shd w:val="clear" w:color="auto" w:fill="auto"/>
            <w:noWrap/>
          </w:tcPr>
          <w:p w14:paraId="52C33ABF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14:paraId="26B19C1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Septic shock </w:t>
            </w:r>
          </w:p>
        </w:tc>
        <w:tc>
          <w:tcPr>
            <w:tcW w:w="1714" w:type="dxa"/>
            <w:shd w:val="clear" w:color="auto" w:fill="auto"/>
            <w:noWrap/>
          </w:tcPr>
          <w:p w14:paraId="06BDC4A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Medical</w:t>
            </w:r>
          </w:p>
        </w:tc>
        <w:tc>
          <w:tcPr>
            <w:tcW w:w="1486" w:type="dxa"/>
            <w:shd w:val="clear" w:color="auto" w:fill="auto"/>
            <w:noWrap/>
          </w:tcPr>
          <w:p w14:paraId="392DC0D0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4</w:t>
            </w:r>
          </w:p>
        </w:tc>
        <w:tc>
          <w:tcPr>
            <w:tcW w:w="1942" w:type="dxa"/>
            <w:shd w:val="clear" w:color="auto" w:fill="auto"/>
            <w:noWrap/>
          </w:tcPr>
          <w:p w14:paraId="2B4AC15B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21</w:t>
            </w:r>
          </w:p>
        </w:tc>
      </w:tr>
      <w:tr w:rsidR="005C5224" w:rsidRPr="00AE14E0" w14:paraId="7E48AB6C" w14:textId="77777777" w:rsidTr="006F1445">
        <w:trPr>
          <w:trHeight w:val="321"/>
        </w:trPr>
        <w:tc>
          <w:tcPr>
            <w:tcW w:w="1701" w:type="dxa"/>
            <w:shd w:val="clear" w:color="auto" w:fill="CCCCCC"/>
            <w:noWrap/>
            <w:hideMark/>
          </w:tcPr>
          <w:p w14:paraId="0F453FA7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035BA3">
              <w:rPr>
                <w:b/>
                <w:bCs/>
                <w:color w:val="000000"/>
                <w:sz w:val="20"/>
              </w:rPr>
              <w:t>Jochmans</w:t>
            </w:r>
            <w:proofErr w:type="spellEnd"/>
            <w:r w:rsidRPr="00035BA3">
              <w:rPr>
                <w:b/>
                <w:bCs/>
                <w:color w:val="000000"/>
                <w:sz w:val="20"/>
              </w:rPr>
              <w:t xml:space="preserve"> S et al. </w:t>
            </w:r>
          </w:p>
        </w:tc>
        <w:tc>
          <w:tcPr>
            <w:tcW w:w="1276" w:type="dxa"/>
            <w:shd w:val="clear" w:color="auto" w:fill="CCCCCC"/>
            <w:noWrap/>
            <w:hideMark/>
          </w:tcPr>
          <w:p w14:paraId="6EA7A3B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2017</w:t>
            </w:r>
          </w:p>
        </w:tc>
        <w:tc>
          <w:tcPr>
            <w:tcW w:w="1701" w:type="dxa"/>
            <w:shd w:val="clear" w:color="auto" w:fill="CCCCCC"/>
            <w:noWrap/>
            <w:hideMark/>
          </w:tcPr>
          <w:p w14:paraId="30415AB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CCCCCC"/>
            <w:noWrap/>
            <w:hideMark/>
          </w:tcPr>
          <w:p w14:paraId="5642A674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10/2010-12/2013</w:t>
            </w:r>
          </w:p>
        </w:tc>
        <w:tc>
          <w:tcPr>
            <w:tcW w:w="1276" w:type="dxa"/>
            <w:shd w:val="clear" w:color="auto" w:fill="CCCCCC"/>
            <w:noWrap/>
            <w:hideMark/>
          </w:tcPr>
          <w:p w14:paraId="55F886E8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France</w:t>
            </w:r>
          </w:p>
        </w:tc>
        <w:tc>
          <w:tcPr>
            <w:tcW w:w="975" w:type="dxa"/>
            <w:shd w:val="clear" w:color="auto" w:fill="CCCCCC"/>
            <w:noWrap/>
            <w:hideMark/>
          </w:tcPr>
          <w:p w14:paraId="3A5C5929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CCCCCC"/>
            <w:noWrap/>
            <w:hideMark/>
          </w:tcPr>
          <w:p w14:paraId="03D53C6F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Septic shock</w:t>
            </w:r>
          </w:p>
        </w:tc>
        <w:tc>
          <w:tcPr>
            <w:tcW w:w="1714" w:type="dxa"/>
            <w:shd w:val="clear" w:color="auto" w:fill="CCCCCC"/>
            <w:noWrap/>
            <w:hideMark/>
          </w:tcPr>
          <w:p w14:paraId="267C2D31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Mixed</w:t>
            </w:r>
          </w:p>
        </w:tc>
        <w:tc>
          <w:tcPr>
            <w:tcW w:w="1486" w:type="dxa"/>
            <w:shd w:val="clear" w:color="auto" w:fill="CCCCCC"/>
            <w:noWrap/>
            <w:hideMark/>
          </w:tcPr>
          <w:p w14:paraId="04DE737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52</w:t>
            </w:r>
          </w:p>
        </w:tc>
        <w:tc>
          <w:tcPr>
            <w:tcW w:w="1942" w:type="dxa"/>
            <w:shd w:val="clear" w:color="auto" w:fill="CCCCCC"/>
            <w:noWrap/>
            <w:hideMark/>
          </w:tcPr>
          <w:p w14:paraId="65014F3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79</w:t>
            </w:r>
          </w:p>
        </w:tc>
      </w:tr>
      <w:tr w:rsidR="005C5224" w:rsidRPr="00AE14E0" w14:paraId="7B88B5D0" w14:textId="77777777" w:rsidTr="006F1445">
        <w:trPr>
          <w:trHeight w:val="321"/>
        </w:trPr>
        <w:tc>
          <w:tcPr>
            <w:tcW w:w="1701" w:type="dxa"/>
            <w:shd w:val="clear" w:color="auto" w:fill="auto"/>
            <w:noWrap/>
            <w:hideMark/>
          </w:tcPr>
          <w:p w14:paraId="44E54226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 xml:space="preserve">Christiansen C et al.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785A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3EDC9D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A24C6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01/2005-12/2011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5ABFD2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Denmark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707DCD67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3DDAD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Diabetics, sepsis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14:paraId="5101054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Mixed 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F3558B4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73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14:paraId="2C98C34A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182</w:t>
            </w:r>
          </w:p>
        </w:tc>
      </w:tr>
      <w:tr w:rsidR="005C5224" w:rsidRPr="00AE14E0" w14:paraId="2125DD66" w14:textId="77777777" w:rsidTr="006F1445">
        <w:trPr>
          <w:trHeight w:val="321"/>
        </w:trPr>
        <w:tc>
          <w:tcPr>
            <w:tcW w:w="1701" w:type="dxa"/>
            <w:shd w:val="clear" w:color="auto" w:fill="CCCCCC"/>
            <w:noWrap/>
          </w:tcPr>
          <w:p w14:paraId="46B3D4CA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 xml:space="preserve">Park J et al. </w:t>
            </w:r>
          </w:p>
        </w:tc>
        <w:tc>
          <w:tcPr>
            <w:tcW w:w="1276" w:type="dxa"/>
            <w:shd w:val="clear" w:color="auto" w:fill="CCCCCC"/>
            <w:noWrap/>
          </w:tcPr>
          <w:p w14:paraId="7BF7165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2017</w:t>
            </w:r>
          </w:p>
        </w:tc>
        <w:tc>
          <w:tcPr>
            <w:tcW w:w="1701" w:type="dxa"/>
            <w:shd w:val="clear" w:color="auto" w:fill="CCCCCC"/>
            <w:noWrap/>
          </w:tcPr>
          <w:p w14:paraId="5120A99F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retrospective cohort study</w:t>
            </w:r>
          </w:p>
        </w:tc>
        <w:tc>
          <w:tcPr>
            <w:tcW w:w="992" w:type="dxa"/>
            <w:shd w:val="clear" w:color="auto" w:fill="CCCCCC"/>
            <w:noWrap/>
          </w:tcPr>
          <w:p w14:paraId="6D18249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08/2008-09/2014</w:t>
            </w:r>
          </w:p>
        </w:tc>
        <w:tc>
          <w:tcPr>
            <w:tcW w:w="1276" w:type="dxa"/>
            <w:shd w:val="clear" w:color="auto" w:fill="CCCCCC"/>
            <w:noWrap/>
          </w:tcPr>
          <w:p w14:paraId="52405094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South Korea</w:t>
            </w:r>
          </w:p>
        </w:tc>
        <w:tc>
          <w:tcPr>
            <w:tcW w:w="975" w:type="dxa"/>
            <w:shd w:val="clear" w:color="auto" w:fill="CCCCCC"/>
            <w:noWrap/>
          </w:tcPr>
          <w:p w14:paraId="08601FB3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CCCCCC"/>
            <w:noWrap/>
          </w:tcPr>
          <w:p w14:paraId="6AACD903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Severe sepsis, septic shock</w:t>
            </w:r>
          </w:p>
        </w:tc>
        <w:tc>
          <w:tcPr>
            <w:tcW w:w="1714" w:type="dxa"/>
            <w:shd w:val="clear" w:color="auto" w:fill="CCCCCC"/>
            <w:noWrap/>
          </w:tcPr>
          <w:p w14:paraId="040E30C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Mixed </w:t>
            </w:r>
          </w:p>
        </w:tc>
        <w:tc>
          <w:tcPr>
            <w:tcW w:w="1486" w:type="dxa"/>
            <w:shd w:val="clear" w:color="auto" w:fill="CCCCCC"/>
            <w:noWrap/>
          </w:tcPr>
          <w:p w14:paraId="2F719F87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71</w:t>
            </w:r>
          </w:p>
        </w:tc>
        <w:tc>
          <w:tcPr>
            <w:tcW w:w="1942" w:type="dxa"/>
            <w:shd w:val="clear" w:color="auto" w:fill="CCCCCC"/>
            <w:noWrap/>
          </w:tcPr>
          <w:p w14:paraId="3501CD18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1247</w:t>
            </w:r>
          </w:p>
        </w:tc>
      </w:tr>
      <w:tr w:rsidR="005C5224" w:rsidRPr="00AE14E0" w14:paraId="3AA1EFFB" w14:textId="77777777" w:rsidTr="006F1445">
        <w:trPr>
          <w:trHeight w:val="321"/>
        </w:trPr>
        <w:tc>
          <w:tcPr>
            <w:tcW w:w="1701" w:type="dxa"/>
            <w:shd w:val="clear" w:color="auto" w:fill="auto"/>
            <w:noWrap/>
          </w:tcPr>
          <w:p w14:paraId="44AB5710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 xml:space="preserve">Green et al. </w:t>
            </w:r>
          </w:p>
        </w:tc>
        <w:tc>
          <w:tcPr>
            <w:tcW w:w="1276" w:type="dxa"/>
            <w:shd w:val="clear" w:color="auto" w:fill="auto"/>
            <w:noWrap/>
          </w:tcPr>
          <w:p w14:paraId="7C37E5D0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</w:tcPr>
          <w:p w14:paraId="07785713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auto"/>
            <w:noWrap/>
          </w:tcPr>
          <w:p w14:paraId="2EB126C8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02/2007-10/2008</w:t>
            </w:r>
          </w:p>
        </w:tc>
        <w:tc>
          <w:tcPr>
            <w:tcW w:w="1276" w:type="dxa"/>
            <w:shd w:val="clear" w:color="auto" w:fill="auto"/>
            <w:noWrap/>
          </w:tcPr>
          <w:p w14:paraId="5D2986F1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USA</w:t>
            </w:r>
          </w:p>
        </w:tc>
        <w:tc>
          <w:tcPr>
            <w:tcW w:w="975" w:type="dxa"/>
            <w:shd w:val="clear" w:color="auto" w:fill="auto"/>
            <w:noWrap/>
          </w:tcPr>
          <w:p w14:paraId="1D2AC5E9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14:paraId="0CF746E0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Sepsis</w:t>
            </w:r>
          </w:p>
        </w:tc>
        <w:tc>
          <w:tcPr>
            <w:tcW w:w="1714" w:type="dxa"/>
            <w:shd w:val="clear" w:color="auto" w:fill="auto"/>
            <w:noWrap/>
          </w:tcPr>
          <w:p w14:paraId="0566C0F1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Mixed</w:t>
            </w:r>
          </w:p>
        </w:tc>
        <w:tc>
          <w:tcPr>
            <w:tcW w:w="1486" w:type="dxa"/>
            <w:shd w:val="clear" w:color="auto" w:fill="auto"/>
            <w:noWrap/>
          </w:tcPr>
          <w:p w14:paraId="52048E8E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192</w:t>
            </w:r>
          </w:p>
        </w:tc>
        <w:tc>
          <w:tcPr>
            <w:tcW w:w="1942" w:type="dxa"/>
            <w:shd w:val="clear" w:color="auto" w:fill="auto"/>
            <w:noWrap/>
          </w:tcPr>
          <w:p w14:paraId="13DDAF7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1755</w:t>
            </w:r>
          </w:p>
        </w:tc>
      </w:tr>
      <w:tr w:rsidR="005C5224" w:rsidRPr="00AE14E0" w14:paraId="554C8FB9" w14:textId="77777777" w:rsidTr="006F1445">
        <w:trPr>
          <w:trHeight w:val="321"/>
        </w:trPr>
        <w:tc>
          <w:tcPr>
            <w:tcW w:w="1701" w:type="dxa"/>
            <w:shd w:val="clear" w:color="auto" w:fill="CCCCCC"/>
            <w:noWrap/>
          </w:tcPr>
          <w:p w14:paraId="7180320B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035BA3">
              <w:rPr>
                <w:b/>
                <w:bCs/>
                <w:color w:val="000000"/>
                <w:sz w:val="20"/>
              </w:rPr>
              <w:t>Doenyas</w:t>
            </w:r>
            <w:proofErr w:type="spellEnd"/>
            <w:r w:rsidRPr="00035BA3">
              <w:rPr>
                <w:b/>
                <w:bCs/>
                <w:color w:val="000000"/>
                <w:sz w:val="20"/>
              </w:rPr>
              <w:t>-Barak et al.</w:t>
            </w:r>
            <w:r w:rsidRPr="00035BA3" w:rsidDel="00713AAE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CCCCCC"/>
            <w:noWrap/>
          </w:tcPr>
          <w:p w14:paraId="5E0CC33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2016</w:t>
            </w:r>
          </w:p>
        </w:tc>
        <w:tc>
          <w:tcPr>
            <w:tcW w:w="1701" w:type="dxa"/>
            <w:shd w:val="clear" w:color="auto" w:fill="CCCCCC"/>
            <w:noWrap/>
          </w:tcPr>
          <w:p w14:paraId="2AAABCB9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select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CCCCCC"/>
            <w:noWrap/>
          </w:tcPr>
          <w:p w14:paraId="7316DC92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01/2011-06/2013</w:t>
            </w:r>
          </w:p>
        </w:tc>
        <w:tc>
          <w:tcPr>
            <w:tcW w:w="1276" w:type="dxa"/>
            <w:shd w:val="clear" w:color="auto" w:fill="CCCCCC"/>
            <w:noWrap/>
          </w:tcPr>
          <w:p w14:paraId="4F18C54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Israel</w:t>
            </w:r>
          </w:p>
        </w:tc>
        <w:tc>
          <w:tcPr>
            <w:tcW w:w="975" w:type="dxa"/>
            <w:shd w:val="clear" w:color="auto" w:fill="CCCCCC"/>
            <w:noWrap/>
          </w:tcPr>
          <w:p w14:paraId="0455E2F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CCCCCC"/>
            <w:noWrap/>
          </w:tcPr>
          <w:p w14:paraId="6DF18003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Septic shock</w:t>
            </w:r>
          </w:p>
        </w:tc>
        <w:tc>
          <w:tcPr>
            <w:tcW w:w="1714" w:type="dxa"/>
            <w:shd w:val="clear" w:color="auto" w:fill="CCCCCC"/>
            <w:noWrap/>
          </w:tcPr>
          <w:p w14:paraId="64C8E235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Medical</w:t>
            </w:r>
          </w:p>
        </w:tc>
        <w:tc>
          <w:tcPr>
            <w:tcW w:w="1486" w:type="dxa"/>
            <w:shd w:val="clear" w:color="auto" w:fill="CCCCCC"/>
            <w:noWrap/>
          </w:tcPr>
          <w:p w14:paraId="099AF37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44</w:t>
            </w:r>
          </w:p>
        </w:tc>
        <w:tc>
          <w:tcPr>
            <w:tcW w:w="1942" w:type="dxa"/>
            <w:shd w:val="clear" w:color="auto" w:fill="CCCCCC"/>
            <w:noWrap/>
          </w:tcPr>
          <w:p w14:paraId="187B8290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118</w:t>
            </w:r>
          </w:p>
        </w:tc>
      </w:tr>
      <w:tr w:rsidR="005C5224" w:rsidRPr="00AE14E0" w14:paraId="3350F95D" w14:textId="77777777" w:rsidTr="006F1445">
        <w:trPr>
          <w:trHeight w:val="321"/>
        </w:trPr>
        <w:tc>
          <w:tcPr>
            <w:tcW w:w="1701" w:type="dxa"/>
            <w:shd w:val="clear" w:color="auto" w:fill="auto"/>
            <w:noWrap/>
            <w:hideMark/>
          </w:tcPr>
          <w:p w14:paraId="75329BFF" w14:textId="77777777" w:rsidR="005C5224" w:rsidRPr="00035BA3" w:rsidRDefault="005C5224" w:rsidP="006F1445">
            <w:pPr>
              <w:rPr>
                <w:b/>
                <w:bCs/>
                <w:color w:val="000000"/>
                <w:sz w:val="20"/>
              </w:rPr>
            </w:pPr>
            <w:r w:rsidRPr="00035BA3">
              <w:rPr>
                <w:b/>
                <w:bCs/>
                <w:color w:val="000000"/>
                <w:sz w:val="20"/>
              </w:rPr>
              <w:t xml:space="preserve">Scale et al.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78624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01DA5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 xml:space="preserve">retrospective cohort </w:t>
            </w:r>
            <w:r>
              <w:rPr>
                <w:color w:val="000000"/>
                <w:sz w:val="20"/>
              </w:rPr>
              <w:t>study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21E51D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12/2005-6/2009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5F7B81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UK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14:paraId="0011C1FC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4B83EA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Sepsis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14:paraId="201077A9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Unclear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32CB52BB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12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14:paraId="3D319C96" w14:textId="77777777" w:rsidR="005C5224" w:rsidRPr="00035BA3" w:rsidRDefault="005C5224" w:rsidP="006F1445">
            <w:pPr>
              <w:rPr>
                <w:color w:val="000000"/>
                <w:sz w:val="20"/>
              </w:rPr>
            </w:pPr>
            <w:r w:rsidRPr="00035BA3">
              <w:rPr>
                <w:color w:val="000000"/>
                <w:sz w:val="20"/>
              </w:rPr>
              <w:t>53</w:t>
            </w:r>
          </w:p>
        </w:tc>
      </w:tr>
    </w:tbl>
    <w:p w14:paraId="758B5D8B" w14:textId="77777777" w:rsidR="00C757BF" w:rsidRDefault="00CD21DB"/>
    <w:sectPr w:rsidR="00C757BF" w:rsidSect="005C52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24"/>
    <w:rsid w:val="00107462"/>
    <w:rsid w:val="00123A5E"/>
    <w:rsid w:val="00132130"/>
    <w:rsid w:val="001818EF"/>
    <w:rsid w:val="00185DAD"/>
    <w:rsid w:val="002C33C6"/>
    <w:rsid w:val="002C3609"/>
    <w:rsid w:val="002E0C69"/>
    <w:rsid w:val="003044CF"/>
    <w:rsid w:val="0039401F"/>
    <w:rsid w:val="003C1601"/>
    <w:rsid w:val="003E3187"/>
    <w:rsid w:val="003F3BD0"/>
    <w:rsid w:val="004D5854"/>
    <w:rsid w:val="004D705A"/>
    <w:rsid w:val="00511A40"/>
    <w:rsid w:val="00543BB7"/>
    <w:rsid w:val="005603B5"/>
    <w:rsid w:val="005A31C1"/>
    <w:rsid w:val="005B03E3"/>
    <w:rsid w:val="005C3815"/>
    <w:rsid w:val="005C5224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A48EC"/>
    <w:rsid w:val="00B332E5"/>
    <w:rsid w:val="00B52762"/>
    <w:rsid w:val="00BA4F99"/>
    <w:rsid w:val="00BD7240"/>
    <w:rsid w:val="00C30E5F"/>
    <w:rsid w:val="00CD21DB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B7FE"/>
  <w14:defaultImageDpi w14:val="32767"/>
  <w15:chartTrackingRefBased/>
  <w15:docId w15:val="{2308FD1B-29A9-8545-AABD-F8B0F4E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22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2019-03-11T19:34:00Z</dcterms:created>
  <dcterms:modified xsi:type="dcterms:W3CDTF">2019-03-22T16:00:00Z</dcterms:modified>
</cp:coreProperties>
</file>