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618BD" w14:textId="77777777" w:rsidR="00A05DE8" w:rsidRDefault="00A05DE8" w:rsidP="00A05DE8">
      <w:pPr>
        <w:rPr>
          <w:rFonts w:ascii="TimesNewRomanPS-BoldMT" w:eastAsia="Calibri" w:hAnsi="TimesNewRomanPS-BoldMT" w:cs="TimesNewRomanPS-BoldMT"/>
          <w:b/>
          <w:bCs/>
          <w:lang w:val="en-US"/>
        </w:rPr>
      </w:pPr>
      <w:r>
        <w:rPr>
          <w:rFonts w:ascii="TimesNewRomanPS-BoldMT" w:eastAsia="Calibri" w:hAnsi="TimesNewRomanPS-BoldMT" w:cs="TimesNewRomanPS-BoldMT"/>
          <w:b/>
          <w:bCs/>
          <w:lang w:val="en-US"/>
        </w:rPr>
        <w:t>Supplementary Figure Legends</w:t>
      </w:r>
    </w:p>
    <w:p w14:paraId="241FEE2B" w14:textId="77777777" w:rsidR="00A05DE8" w:rsidRDefault="00A05DE8" w:rsidP="00A05DE8">
      <w:pPr>
        <w:rPr>
          <w:rFonts w:ascii="TimesNewRomanPS-BoldMT" w:eastAsia="Calibri" w:hAnsi="TimesNewRomanPS-BoldMT" w:cs="TimesNewRomanPS-BoldMT"/>
          <w:b/>
          <w:bCs/>
          <w:lang w:val="en-US"/>
        </w:rPr>
      </w:pPr>
    </w:p>
    <w:p w14:paraId="7800A37C" w14:textId="77777777" w:rsidR="00A05DE8" w:rsidRPr="00035BA3" w:rsidRDefault="00A05DE8" w:rsidP="00A05DE8">
      <w:pPr>
        <w:rPr>
          <w:sz w:val="22"/>
        </w:rPr>
      </w:pPr>
      <w:r>
        <w:rPr>
          <w:rFonts w:ascii="TimesNewRomanPS-BoldMT" w:eastAsia="Calibri" w:hAnsi="TimesNewRomanPS-BoldMT" w:cs="TimesNewRomanPS-BoldMT"/>
          <w:b/>
          <w:bCs/>
          <w:lang w:val="en-US"/>
        </w:rPr>
        <w:t xml:space="preserve">Supplementary Figure 1 </w:t>
      </w:r>
      <w:r>
        <w:rPr>
          <w:rFonts w:ascii="TimesNewRomanPSMT" w:eastAsia="Calibri" w:hAnsi="TimesNewRomanPSMT" w:cs="TimesNewRomanPSMT"/>
          <w:lang w:val="en-US"/>
        </w:rPr>
        <w:t>Detailed search strategy</w:t>
      </w:r>
    </w:p>
    <w:p w14:paraId="4B8CD145" w14:textId="77777777" w:rsidR="00A05DE8" w:rsidRDefault="00A05DE8" w:rsidP="00A05DE8">
      <w:pPr>
        <w:spacing w:line="360" w:lineRule="auto"/>
        <w:jc w:val="both"/>
        <w:outlineLvl w:val="0"/>
        <w:rPr>
          <w:b/>
        </w:rPr>
      </w:pPr>
    </w:p>
    <w:p w14:paraId="74451C67" w14:textId="77777777" w:rsidR="00A05DE8" w:rsidRPr="00151558" w:rsidRDefault="00A05DE8" w:rsidP="00A05DE8">
      <w:pPr>
        <w:spacing w:line="360" w:lineRule="auto"/>
        <w:jc w:val="both"/>
        <w:outlineLvl w:val="0"/>
        <w:rPr>
          <w:b/>
          <w:i/>
        </w:rPr>
      </w:pPr>
      <w:r>
        <w:rPr>
          <w:b/>
        </w:rPr>
        <w:t xml:space="preserve">Supplementary </w:t>
      </w:r>
      <w:r w:rsidRPr="00A47F4E">
        <w:rPr>
          <w:b/>
        </w:rPr>
        <w:t>Fig</w:t>
      </w:r>
      <w:r>
        <w:rPr>
          <w:b/>
        </w:rPr>
        <w:t>ure</w:t>
      </w:r>
      <w:r w:rsidRPr="00A47F4E">
        <w:rPr>
          <w:b/>
        </w:rPr>
        <w:t xml:space="preserve"> </w:t>
      </w:r>
      <w:r>
        <w:rPr>
          <w:b/>
        </w:rPr>
        <w:t>2</w:t>
      </w:r>
      <w:r w:rsidRPr="00151558">
        <w:t xml:space="preserve"> Risk of bias assessment for </w:t>
      </w:r>
      <w:r>
        <w:t xml:space="preserve">primary outcome in </w:t>
      </w:r>
      <w:r w:rsidRPr="00151558">
        <w:t xml:space="preserve">individual studies using ROBINS-I assessment tool. </w:t>
      </w:r>
    </w:p>
    <w:p w14:paraId="1A5FA18B" w14:textId="77777777" w:rsidR="00A05DE8" w:rsidRPr="00151558" w:rsidRDefault="00A05DE8" w:rsidP="00A05DE8"/>
    <w:p w14:paraId="61C50A5D" w14:textId="77777777" w:rsidR="00A05DE8" w:rsidRPr="00151558" w:rsidRDefault="00A05DE8" w:rsidP="00A05DE8">
      <w:r>
        <w:rPr>
          <w:b/>
        </w:rPr>
        <w:t xml:space="preserve">Supplementary </w:t>
      </w:r>
      <w:r w:rsidRPr="003524F9">
        <w:rPr>
          <w:b/>
        </w:rPr>
        <w:t>Fig</w:t>
      </w:r>
      <w:r>
        <w:rPr>
          <w:b/>
        </w:rPr>
        <w:t>ure</w:t>
      </w:r>
      <w:r w:rsidRPr="003524F9">
        <w:rPr>
          <w:b/>
        </w:rPr>
        <w:t xml:space="preserve"> </w:t>
      </w:r>
      <w:r>
        <w:rPr>
          <w:b/>
        </w:rPr>
        <w:t>3</w:t>
      </w:r>
      <w:r w:rsidRPr="00A47F4E">
        <w:t xml:space="preserve"> Funnel plot </w:t>
      </w:r>
      <w:r w:rsidRPr="00F85F29">
        <w:t>for studies comparing mortality rates in sepsis in patient populations with pre-morbid metformin usage to populations without pre-morbid metformin usage</w:t>
      </w:r>
    </w:p>
    <w:p w14:paraId="5F2B8CD1" w14:textId="77777777" w:rsidR="00A05DE8" w:rsidRDefault="00A05DE8" w:rsidP="00A05DE8">
      <w:pPr>
        <w:spacing w:line="360" w:lineRule="auto"/>
        <w:jc w:val="both"/>
        <w:rPr>
          <w:b/>
          <w:noProof/>
        </w:rPr>
      </w:pPr>
    </w:p>
    <w:p w14:paraId="24C61182" w14:textId="77777777" w:rsidR="00A05DE8" w:rsidRDefault="00A05DE8" w:rsidP="00A05DE8">
      <w:pPr>
        <w:spacing w:line="360" w:lineRule="auto"/>
        <w:jc w:val="both"/>
      </w:pPr>
      <w:r>
        <w:rPr>
          <w:b/>
          <w:noProof/>
        </w:rPr>
        <w:t xml:space="preserve">Supplementary </w:t>
      </w:r>
      <w:r w:rsidRPr="00035BA3">
        <w:rPr>
          <w:b/>
          <w:noProof/>
        </w:rPr>
        <w:t>Fig</w:t>
      </w:r>
      <w:r>
        <w:rPr>
          <w:b/>
          <w:noProof/>
        </w:rPr>
        <w:t>ure</w:t>
      </w:r>
      <w:r w:rsidRPr="00035BA3">
        <w:rPr>
          <w:b/>
          <w:noProof/>
        </w:rPr>
        <w:t xml:space="preserve"> </w:t>
      </w:r>
      <w:r>
        <w:rPr>
          <w:b/>
          <w:noProof/>
        </w:rPr>
        <w:t>4</w:t>
      </w:r>
      <w:r w:rsidRPr="00035BA3">
        <w:rPr>
          <w:b/>
          <w:noProof/>
        </w:rPr>
        <w:t xml:space="preserve"> </w:t>
      </w:r>
      <w:r w:rsidRPr="00035BA3">
        <w:rPr>
          <w:noProof/>
        </w:rPr>
        <w:t xml:space="preserve">Sensitivity analysis of association between premorbid metformin usage and mortality. </w:t>
      </w:r>
      <w:r w:rsidRPr="00035BA3">
        <w:rPr>
          <w:b/>
          <w:noProof/>
        </w:rPr>
        <w:t xml:space="preserve">a </w:t>
      </w:r>
      <w:r w:rsidRPr="00035BA3">
        <w:rPr>
          <w:noProof/>
        </w:rPr>
        <w:t xml:space="preserve">Leave-one-out-at-a-time approach. </w:t>
      </w:r>
      <w:r w:rsidRPr="00035BA3">
        <w:rPr>
          <w:b/>
          <w:noProof/>
        </w:rPr>
        <w:t xml:space="preserve">b </w:t>
      </w:r>
      <w:r w:rsidRPr="00035BA3">
        <w:rPr>
          <w:noProof/>
        </w:rPr>
        <w:t xml:space="preserve">Excluding studies with serious risk of bias. </w:t>
      </w:r>
      <w:r w:rsidRPr="00035BA3">
        <w:rPr>
          <w:b/>
          <w:noProof/>
        </w:rPr>
        <w:t xml:space="preserve">c </w:t>
      </w:r>
      <w:r w:rsidRPr="00035BA3">
        <w:rPr>
          <w:noProof/>
        </w:rPr>
        <w:t>Studies with non-diabetics as control group</w:t>
      </w:r>
      <w:r>
        <w:rPr>
          <w:noProof/>
        </w:rPr>
        <w:t>; ED patients only</w:t>
      </w:r>
      <w:r w:rsidRPr="00035BA3">
        <w:rPr>
          <w:noProof/>
        </w:rPr>
        <w:t xml:space="preserve">. </w:t>
      </w:r>
      <w:r w:rsidRPr="00035BA3">
        <w:rPr>
          <w:b/>
          <w:noProof/>
        </w:rPr>
        <w:t xml:space="preserve">d </w:t>
      </w:r>
      <w:r w:rsidRPr="00035BA3">
        <w:rPr>
          <w:noProof/>
        </w:rPr>
        <w:t>Studies with diabetics as control group</w:t>
      </w:r>
      <w:r>
        <w:rPr>
          <w:noProof/>
        </w:rPr>
        <w:t>; ICU patients only.</w:t>
      </w:r>
      <w:r w:rsidRPr="00A47F4E">
        <w:rPr>
          <w:noProof/>
        </w:rPr>
        <w:t xml:space="preserve"> </w:t>
      </w:r>
      <w:r>
        <w:rPr>
          <w:b/>
        </w:rPr>
        <w:t>e</w:t>
      </w:r>
      <w:r w:rsidRPr="00035BA3">
        <w:t xml:space="preserve"> </w:t>
      </w:r>
      <w:r>
        <w:t>Studies without significant difference in the presence of chronic renal failure</w:t>
      </w:r>
      <w:r w:rsidRPr="00035BA3">
        <w:t>.</w:t>
      </w:r>
    </w:p>
    <w:p w14:paraId="5D9A6B10" w14:textId="77777777" w:rsidR="00A05DE8" w:rsidRDefault="00A05DE8" w:rsidP="00A05DE8">
      <w:pPr>
        <w:jc w:val="both"/>
        <w:rPr>
          <w:b/>
          <w:noProof/>
        </w:rPr>
      </w:pPr>
    </w:p>
    <w:p w14:paraId="080A1F8E" w14:textId="77777777" w:rsidR="00A05DE8" w:rsidRDefault="00A05DE8" w:rsidP="00A05DE8">
      <w:pPr>
        <w:jc w:val="both"/>
      </w:pPr>
      <w:r>
        <w:rPr>
          <w:b/>
          <w:noProof/>
        </w:rPr>
        <w:t xml:space="preserve">Supplementary </w:t>
      </w:r>
      <w:r w:rsidRPr="00151558">
        <w:rPr>
          <w:b/>
          <w:noProof/>
        </w:rPr>
        <w:t>Fig</w:t>
      </w:r>
      <w:r>
        <w:rPr>
          <w:b/>
          <w:noProof/>
        </w:rPr>
        <w:t>ure</w:t>
      </w:r>
      <w:r w:rsidRPr="00151558">
        <w:rPr>
          <w:b/>
          <w:noProof/>
        </w:rPr>
        <w:t xml:space="preserve"> </w:t>
      </w:r>
      <w:r>
        <w:rPr>
          <w:b/>
          <w:noProof/>
        </w:rPr>
        <w:t>5</w:t>
      </w:r>
      <w:r w:rsidRPr="00151558">
        <w:rPr>
          <w:b/>
          <w:noProof/>
        </w:rPr>
        <w:t xml:space="preserve"> </w:t>
      </w:r>
      <w:r w:rsidRPr="00C36FA0">
        <w:rPr>
          <w:noProof/>
        </w:rPr>
        <w:t xml:space="preserve">Funnel plot for sensitivity analysis of association between premorbid metformin usage and mortality. </w:t>
      </w:r>
      <w:r w:rsidRPr="003524F9">
        <w:rPr>
          <w:b/>
          <w:noProof/>
        </w:rPr>
        <w:t>a</w:t>
      </w:r>
      <w:r w:rsidRPr="00A47F4E">
        <w:rPr>
          <w:b/>
          <w:noProof/>
        </w:rPr>
        <w:t xml:space="preserve"> </w:t>
      </w:r>
      <w:r w:rsidRPr="00F85F29">
        <w:rPr>
          <w:noProof/>
        </w:rPr>
        <w:t xml:space="preserve">Excluding studies with serious risk of bias. </w:t>
      </w:r>
      <w:r w:rsidRPr="00F85F29">
        <w:rPr>
          <w:b/>
          <w:noProof/>
        </w:rPr>
        <w:t xml:space="preserve">b </w:t>
      </w:r>
      <w:r w:rsidRPr="00F85F29">
        <w:rPr>
          <w:noProof/>
        </w:rPr>
        <w:t>Studies with non-diabetics as control group</w:t>
      </w:r>
      <w:r>
        <w:rPr>
          <w:noProof/>
        </w:rPr>
        <w:t>; ED patients only</w:t>
      </w:r>
      <w:r w:rsidRPr="00F85F29">
        <w:rPr>
          <w:noProof/>
        </w:rPr>
        <w:t xml:space="preserve">. </w:t>
      </w:r>
      <w:r w:rsidRPr="00247168">
        <w:rPr>
          <w:b/>
          <w:noProof/>
        </w:rPr>
        <w:t xml:space="preserve">c </w:t>
      </w:r>
      <w:r w:rsidRPr="00247168">
        <w:rPr>
          <w:noProof/>
        </w:rPr>
        <w:t>Studies w</w:t>
      </w:r>
      <w:r w:rsidRPr="007F406B">
        <w:rPr>
          <w:noProof/>
        </w:rPr>
        <w:t>ith diabetics as control group</w:t>
      </w:r>
      <w:r>
        <w:rPr>
          <w:noProof/>
        </w:rPr>
        <w:t xml:space="preserve">; ICU patients only </w:t>
      </w:r>
      <w:r>
        <w:rPr>
          <w:b/>
        </w:rPr>
        <w:t>d</w:t>
      </w:r>
      <w:r w:rsidRPr="0080552E">
        <w:t xml:space="preserve"> </w:t>
      </w:r>
      <w:r>
        <w:t>Studies without significant difference in the presence of chronic renal failure</w:t>
      </w:r>
      <w:r w:rsidRPr="0080552E">
        <w:t>.</w:t>
      </w:r>
    </w:p>
    <w:p w14:paraId="07693CCB" w14:textId="77777777" w:rsidR="00A05DE8" w:rsidRDefault="00A05DE8" w:rsidP="00A05DE8">
      <w:pPr>
        <w:jc w:val="both"/>
        <w:rPr>
          <w:noProof/>
        </w:rPr>
      </w:pPr>
    </w:p>
    <w:p w14:paraId="6B4DDFAE" w14:textId="77777777" w:rsidR="00A05DE8" w:rsidRPr="003524F9" w:rsidRDefault="00A05DE8" w:rsidP="00A05DE8">
      <w:pPr>
        <w:spacing w:line="360" w:lineRule="auto"/>
        <w:jc w:val="both"/>
      </w:pPr>
      <w:r>
        <w:rPr>
          <w:b/>
        </w:rPr>
        <w:t xml:space="preserve">Supplementary </w:t>
      </w:r>
      <w:r w:rsidRPr="00151558">
        <w:rPr>
          <w:b/>
        </w:rPr>
        <w:t>Fig</w:t>
      </w:r>
      <w:r>
        <w:rPr>
          <w:b/>
        </w:rPr>
        <w:t>ure</w:t>
      </w:r>
      <w:r w:rsidRPr="00151558">
        <w:rPr>
          <w:b/>
        </w:rPr>
        <w:t xml:space="preserve"> </w:t>
      </w:r>
      <w:r>
        <w:rPr>
          <w:b/>
        </w:rPr>
        <w:t>6</w:t>
      </w:r>
      <w:r w:rsidRPr="00C36FA0">
        <w:t xml:space="preserve"> Funnel Plot for Mean Difference of initial plasma lactate levels comparing populations with pre-morbid metformin usage to populations without pre-morbid metformin usage. </w:t>
      </w:r>
    </w:p>
    <w:p w14:paraId="258B0F4C" w14:textId="77777777" w:rsidR="00E42B61" w:rsidRDefault="00E42B61">
      <w:bookmarkStart w:id="0" w:name="_GoBack"/>
      <w:bookmarkEnd w:id="0"/>
    </w:p>
    <w:sectPr w:rsidR="00E42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E8"/>
    <w:rsid w:val="00905C03"/>
    <w:rsid w:val="00A05DE8"/>
    <w:rsid w:val="00A711E5"/>
    <w:rsid w:val="00E42B61"/>
    <w:rsid w:val="00E53E8A"/>
    <w:rsid w:val="00F4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A49C2"/>
  <w15:chartTrackingRefBased/>
  <w15:docId w15:val="{1F9B7707-5227-45BD-A6ED-7F8376F7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Baeuerlein, Christopher</dc:creator>
  <cp:keywords/>
  <dc:description/>
  <cp:lastModifiedBy>Baeuerlein, Christopher</cp:lastModifiedBy>
  <cp:revision>1</cp:revision>
  <dcterms:created xsi:type="dcterms:W3CDTF">2019-03-22T16:14:00Z</dcterms:created>
  <dcterms:modified xsi:type="dcterms:W3CDTF">2019-03-22T16:15:00Z</dcterms:modified>
</cp:coreProperties>
</file>