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AC04" w14:textId="77777777" w:rsidR="00223818" w:rsidRDefault="00223818" w:rsidP="0022381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D8FDC09" w14:textId="40F468BC" w:rsidR="00223818" w:rsidRPr="00570426" w:rsidRDefault="00401B58" w:rsidP="0022381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1B58">
        <w:rPr>
          <w:rFonts w:ascii="Arial" w:hAnsi="Arial" w:cs="Arial"/>
          <w:b/>
          <w:sz w:val="22"/>
          <w:szCs w:val="22"/>
        </w:rPr>
        <w:t xml:space="preserve">Supplemental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Table </w:t>
      </w:r>
      <w:r w:rsidR="00223818" w:rsidRPr="00570426">
        <w:rPr>
          <w:rFonts w:ascii="Arial" w:hAnsi="Arial" w:cs="Arial"/>
          <w:b/>
          <w:sz w:val="22"/>
          <w:szCs w:val="22"/>
        </w:rPr>
        <w:t xml:space="preserve">1: Comparison of IF, EF, and </w:t>
      </w:r>
      <w:proofErr w:type="spellStart"/>
      <w:r w:rsidR="00223818" w:rsidRPr="00570426">
        <w:rPr>
          <w:rFonts w:ascii="Arial" w:hAnsi="Arial" w:cs="Arial"/>
          <w:b/>
          <w:sz w:val="22"/>
          <w:szCs w:val="22"/>
        </w:rPr>
        <w:t>Altmetric</w:t>
      </w:r>
      <w:proofErr w:type="spellEnd"/>
      <w:r w:rsidR="00223818" w:rsidRPr="00570426">
        <w:rPr>
          <w:rFonts w:ascii="Arial" w:hAnsi="Arial" w:cs="Arial"/>
          <w:b/>
          <w:sz w:val="22"/>
          <w:szCs w:val="22"/>
        </w:rPr>
        <w:t xml:space="preserve"> Attention Score</w:t>
      </w:r>
    </w:p>
    <w:p w14:paraId="52F92327" w14:textId="77777777" w:rsidR="00223818" w:rsidRPr="00570426" w:rsidRDefault="00223818" w:rsidP="00223818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520"/>
        <w:gridCol w:w="3420"/>
        <w:gridCol w:w="1980"/>
        <w:gridCol w:w="2790"/>
      </w:tblGrid>
      <w:tr w:rsidR="00223818" w:rsidRPr="00570426" w14:paraId="27762E9E" w14:textId="77777777" w:rsidTr="002250E8">
        <w:tc>
          <w:tcPr>
            <w:tcW w:w="2520" w:type="dxa"/>
            <w:shd w:val="clear" w:color="auto" w:fill="E0E0E0"/>
          </w:tcPr>
          <w:p w14:paraId="3AC67FD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Journal Metric</w:t>
            </w:r>
          </w:p>
        </w:tc>
        <w:tc>
          <w:tcPr>
            <w:tcW w:w="3420" w:type="dxa"/>
            <w:shd w:val="clear" w:color="auto" w:fill="E0E0E0"/>
          </w:tcPr>
          <w:p w14:paraId="6C23FBF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How is it calculated?</w:t>
            </w:r>
          </w:p>
        </w:tc>
        <w:tc>
          <w:tcPr>
            <w:tcW w:w="1980" w:type="dxa"/>
            <w:shd w:val="clear" w:color="auto" w:fill="E0E0E0"/>
          </w:tcPr>
          <w:p w14:paraId="3B85A21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What does the metric apply to?</w:t>
            </w:r>
          </w:p>
        </w:tc>
        <w:tc>
          <w:tcPr>
            <w:tcW w:w="2790" w:type="dxa"/>
            <w:shd w:val="clear" w:color="auto" w:fill="E0E0E0"/>
          </w:tcPr>
          <w:p w14:paraId="10A866A3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Likely impact calculated by the metric</w:t>
            </w:r>
          </w:p>
        </w:tc>
      </w:tr>
      <w:tr w:rsidR="00223818" w:rsidRPr="00570426" w14:paraId="14F9C7D6" w14:textId="77777777" w:rsidTr="002250E8">
        <w:tc>
          <w:tcPr>
            <w:tcW w:w="2520" w:type="dxa"/>
          </w:tcPr>
          <w:p w14:paraId="7BE72E1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Journal Impact Factor (IF)</w:t>
            </w:r>
          </w:p>
        </w:tc>
        <w:tc>
          <w:tcPr>
            <w:tcW w:w="3420" w:type="dxa"/>
          </w:tcPr>
          <w:p w14:paraId="6EE078F4" w14:textId="77777777" w:rsidR="00223818" w:rsidRPr="00570426" w:rsidRDefault="00602243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Citations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Y1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Citations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Y2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Publications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Y1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Publications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Y2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980" w:type="dxa"/>
          </w:tcPr>
          <w:p w14:paraId="348D1CD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Journal</w:t>
            </w:r>
          </w:p>
        </w:tc>
        <w:tc>
          <w:tcPr>
            <w:tcW w:w="2790" w:type="dxa"/>
          </w:tcPr>
          <w:p w14:paraId="2498CCE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Reach within academic circles</w:t>
            </w:r>
          </w:p>
        </w:tc>
      </w:tr>
      <w:tr w:rsidR="00223818" w:rsidRPr="00570426" w14:paraId="4E6ABB74" w14:textId="77777777" w:rsidTr="002250E8">
        <w:tc>
          <w:tcPr>
            <w:tcW w:w="2520" w:type="dxa"/>
          </w:tcPr>
          <w:p w14:paraId="4D74114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70426">
              <w:rPr>
                <w:rFonts w:ascii="Arial" w:hAnsi="Arial" w:cs="Arial"/>
                <w:b/>
                <w:sz w:val="22"/>
                <w:szCs w:val="22"/>
              </w:rPr>
              <w:t>Eigenfactor</w:t>
            </w:r>
            <w:proofErr w:type="spellEnd"/>
            <w:r w:rsidRPr="00570426">
              <w:rPr>
                <w:rFonts w:ascii="Arial" w:hAnsi="Arial" w:cs="Arial"/>
                <w:b/>
                <w:sz w:val="22"/>
                <w:szCs w:val="22"/>
              </w:rPr>
              <w:t xml:space="preserve"> Score (EF)</w:t>
            </w:r>
          </w:p>
        </w:tc>
        <w:tc>
          <w:tcPr>
            <w:tcW w:w="3420" w:type="dxa"/>
          </w:tcPr>
          <w:p w14:paraId="78C7443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Proprietary weighted algorithm, accounts for citation network</w:t>
            </w:r>
          </w:p>
        </w:tc>
        <w:tc>
          <w:tcPr>
            <w:tcW w:w="1980" w:type="dxa"/>
          </w:tcPr>
          <w:p w14:paraId="0F906B5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Journal</w:t>
            </w:r>
          </w:p>
        </w:tc>
        <w:tc>
          <w:tcPr>
            <w:tcW w:w="2790" w:type="dxa"/>
          </w:tcPr>
          <w:p w14:paraId="3271AF9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Reach within academic circles</w:t>
            </w:r>
          </w:p>
        </w:tc>
      </w:tr>
      <w:tr w:rsidR="00223818" w:rsidRPr="00570426" w14:paraId="2EED6ED5" w14:textId="77777777" w:rsidTr="002250E8">
        <w:tc>
          <w:tcPr>
            <w:tcW w:w="2520" w:type="dxa"/>
          </w:tcPr>
          <w:p w14:paraId="6FA62B6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70426">
              <w:rPr>
                <w:rFonts w:ascii="Arial" w:hAnsi="Arial" w:cs="Arial"/>
                <w:b/>
                <w:sz w:val="22"/>
                <w:szCs w:val="22"/>
              </w:rPr>
              <w:t>Altmetric</w:t>
            </w:r>
            <w:proofErr w:type="spellEnd"/>
            <w:r w:rsidRPr="00570426">
              <w:rPr>
                <w:rFonts w:ascii="Arial" w:hAnsi="Arial" w:cs="Arial"/>
                <w:b/>
                <w:sz w:val="22"/>
                <w:szCs w:val="22"/>
              </w:rPr>
              <w:t xml:space="preserve"> Attention Score</w:t>
            </w:r>
          </w:p>
        </w:tc>
        <w:tc>
          <w:tcPr>
            <w:tcW w:w="3420" w:type="dxa"/>
          </w:tcPr>
          <w:p w14:paraId="54DCF01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Proprietary weighted algorithm, accounts for volume of mentions, source of dissemination (Table 2) and authorship</w:t>
            </w:r>
          </w:p>
        </w:tc>
        <w:tc>
          <w:tcPr>
            <w:tcW w:w="1980" w:type="dxa"/>
          </w:tcPr>
          <w:p w14:paraId="3AF3164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Journal and Article</w:t>
            </w:r>
          </w:p>
        </w:tc>
        <w:tc>
          <w:tcPr>
            <w:tcW w:w="2790" w:type="dxa"/>
          </w:tcPr>
          <w:p w14:paraId="1AAB0BB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Public dissemination and resultant reach</w:t>
            </w:r>
          </w:p>
        </w:tc>
      </w:tr>
    </w:tbl>
    <w:p w14:paraId="02A034DD" w14:textId="77777777" w:rsidR="00424710" w:rsidRDefault="00602243" w:rsidP="001806F2">
      <w:pPr>
        <w:spacing w:line="480" w:lineRule="auto"/>
        <w:jc w:val="both"/>
      </w:pPr>
    </w:p>
    <w:sectPr w:rsidR="00424710" w:rsidSect="00C7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8"/>
    <w:rsid w:val="001806F2"/>
    <w:rsid w:val="00223818"/>
    <w:rsid w:val="00401B58"/>
    <w:rsid w:val="004A03FA"/>
    <w:rsid w:val="00602243"/>
    <w:rsid w:val="007E7853"/>
    <w:rsid w:val="00C70CAA"/>
    <w:rsid w:val="00C91D77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A847"/>
  <w14:defaultImageDpi w14:val="32767"/>
  <w15:chartTrackingRefBased/>
  <w15:docId w15:val="{08BB7DE5-171A-3F4D-92F8-6F49CCD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818"/>
    <w:rPr>
      <w:rFonts w:ascii="Times New Roman" w:eastAsia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18"/>
    <w:rPr>
      <w:rFonts w:ascii="Times New Roman" w:hAnsi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23818"/>
    <w:rPr>
      <w:rFonts w:ascii="Times New Roman" w:hAnsi="Times New Roman"/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Kaul</dc:creator>
  <cp:keywords/>
  <dc:description/>
  <cp:lastModifiedBy>Baeuerlein, Christopher</cp:lastModifiedBy>
  <cp:revision>4</cp:revision>
  <dcterms:created xsi:type="dcterms:W3CDTF">2019-01-09T01:47:00Z</dcterms:created>
  <dcterms:modified xsi:type="dcterms:W3CDTF">2019-07-02T13:49:00Z</dcterms:modified>
</cp:coreProperties>
</file>