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E4" w:rsidRDefault="00151CCB" w:rsidP="00867DF8">
      <w:pPr>
        <w:pStyle w:val="a3"/>
        <w:rPr>
          <w:b/>
          <w:color w:val="212121"/>
        </w:rPr>
      </w:pPr>
      <w:r w:rsidRPr="008A0DBA">
        <w:rPr>
          <w:rFonts w:ascii="Times New Roman" w:hAnsi="Times New Roman" w:cs="Times New Roman"/>
          <w:lang w:val="en-GB"/>
        </w:rPr>
        <w:t>Supplementary Materials</w:t>
      </w:r>
      <w:r w:rsidR="00273DE4">
        <w:rPr>
          <w:b/>
          <w:color w:val="212121"/>
        </w:rPr>
        <w:t xml:space="preserve"> 1: </w:t>
      </w:r>
    </w:p>
    <w:p w:rsidR="003B3AED" w:rsidRPr="00637768" w:rsidRDefault="00151CCB" w:rsidP="003B3AE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proofErr w:type="gramStart"/>
      <w:r>
        <w:rPr>
          <w:rFonts w:ascii="Times New Roman" w:hAnsi="Times New Roman" w:cs="Times New Roman"/>
          <w:b/>
        </w:rPr>
        <w:t>1:</w:t>
      </w:r>
      <w:r w:rsidR="003B3AED" w:rsidRPr="00637768">
        <w:rPr>
          <w:rFonts w:ascii="Times New Roman" w:hAnsi="Times New Roman" w:cs="Times New Roman"/>
          <w:b/>
        </w:rPr>
        <w:t>Serum</w:t>
      </w:r>
      <w:proofErr w:type="gramEnd"/>
      <w:r w:rsidR="003B3AED" w:rsidRPr="00637768">
        <w:rPr>
          <w:rFonts w:ascii="Times New Roman" w:hAnsi="Times New Roman" w:cs="Times New Roman"/>
          <w:b/>
        </w:rPr>
        <w:t xml:space="preserve"> LOQ and </w:t>
      </w:r>
      <w:proofErr w:type="spellStart"/>
      <w:r w:rsidR="003B3AED" w:rsidRPr="00637768">
        <w:rPr>
          <w:rFonts w:ascii="Times New Roman" w:hAnsi="Times New Roman" w:cs="Times New Roman"/>
          <w:b/>
        </w:rPr>
        <w:t>interassay</w:t>
      </w:r>
      <w:proofErr w:type="spellEnd"/>
      <w:r w:rsidR="003B3AED" w:rsidRPr="00637768">
        <w:rPr>
          <w:rFonts w:ascii="Times New Roman" w:hAnsi="Times New Roman" w:cs="Times New Roman"/>
          <w:b/>
        </w:rPr>
        <w:t xml:space="preserve"> CV values for steroid hormones analyzed by LC</w:t>
      </w:r>
      <w:r w:rsidR="003B3AED">
        <w:rPr>
          <w:rFonts w:hint="eastAsia"/>
          <w:b/>
        </w:rPr>
        <w:t>-</w:t>
      </w:r>
      <w:r w:rsidR="003B3AED" w:rsidRPr="00637768">
        <w:rPr>
          <w:rFonts w:ascii="Times New Roman" w:hAnsi="Times New Roman" w:cs="Times New Roman"/>
          <w:b/>
        </w:rPr>
        <w:t xml:space="preserve">MS/MS </w:t>
      </w:r>
    </w:p>
    <w:tbl>
      <w:tblPr>
        <w:tblW w:w="7620" w:type="dxa"/>
        <w:tblInd w:w="108" w:type="dxa"/>
        <w:tblLook w:val="04A0" w:firstRow="1" w:lastRow="0" w:firstColumn="1" w:lastColumn="0" w:noHBand="0" w:noVBand="1"/>
      </w:tblPr>
      <w:tblGrid>
        <w:gridCol w:w="2727"/>
        <w:gridCol w:w="2010"/>
        <w:gridCol w:w="2883"/>
      </w:tblGrid>
      <w:tr w:rsidR="003B3AED" w:rsidRPr="00637768" w:rsidTr="003B3AED">
        <w:trPr>
          <w:trHeight w:val="337"/>
        </w:trPr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pStyle w:val="a3"/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 xml:space="preserve">Steroid hormone 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LOQ</w:t>
            </w:r>
            <w:r w:rsidRPr="00637768">
              <w:rPr>
                <w:rFonts w:ascii="Times New Roman" w:hAnsi="Times New Roman" w:cs="Times New Roman"/>
              </w:rPr>
              <w:t>（</w:t>
            </w:r>
            <w:r w:rsidRPr="00637768">
              <w:rPr>
                <w:rFonts w:ascii="Times New Roman" w:hAnsi="Times New Roman" w:cs="Times New Roman"/>
              </w:rPr>
              <w:t>ng/ml</w:t>
            </w:r>
            <w:r w:rsidRPr="00637768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7768">
              <w:rPr>
                <w:rFonts w:ascii="Times New Roman" w:hAnsi="Times New Roman" w:cs="Times New Roman"/>
              </w:rPr>
              <w:t>Interassay</w:t>
            </w:r>
            <w:proofErr w:type="spellEnd"/>
            <w:r w:rsidRPr="00637768">
              <w:rPr>
                <w:rFonts w:ascii="Times New Roman" w:hAnsi="Times New Roman" w:cs="Times New Roman"/>
              </w:rPr>
              <w:t xml:space="preserve"> CV </w:t>
            </w:r>
          </w:p>
        </w:tc>
      </w:tr>
      <w:tr w:rsidR="003B3AED" w:rsidRPr="00637768" w:rsidTr="003B3AED">
        <w:trPr>
          <w:trHeight w:val="337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eastAsia="DengXian" w:hAnsi="Times New Roman" w:cs="Times New Roman"/>
              </w:rPr>
              <w:t>pregnenolone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10.1% at 0.2ng/ml</w:t>
            </w:r>
          </w:p>
        </w:tc>
      </w:tr>
      <w:tr w:rsidR="003B3AED" w:rsidRPr="00637768" w:rsidTr="003B3AED">
        <w:trPr>
          <w:trHeight w:val="33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eastAsia="DengXian" w:hAnsi="Times New Roman" w:cs="Times New Roman"/>
              </w:rPr>
              <w:t>17α-hydroxyprogesterone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3.9</w:t>
            </w:r>
            <w:proofErr w:type="gramStart"/>
            <w:r w:rsidRPr="00637768">
              <w:rPr>
                <w:rFonts w:ascii="Times New Roman" w:hAnsi="Times New Roman" w:cs="Times New Roman"/>
              </w:rPr>
              <w:t>%  at</w:t>
            </w:r>
            <w:proofErr w:type="gramEnd"/>
            <w:r w:rsidRPr="00637768">
              <w:rPr>
                <w:rFonts w:ascii="Times New Roman" w:hAnsi="Times New Roman" w:cs="Times New Roman"/>
              </w:rPr>
              <w:t xml:space="preserve"> 3ng/ml</w:t>
            </w:r>
          </w:p>
        </w:tc>
      </w:tr>
      <w:tr w:rsidR="003B3AED" w:rsidRPr="00637768" w:rsidTr="003B3AED">
        <w:trPr>
          <w:trHeight w:val="33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eastAsia="DengXian" w:hAnsi="Times New Roman" w:cs="Times New Roman"/>
              </w:rPr>
              <w:t>corticosterone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8.3</w:t>
            </w:r>
            <w:proofErr w:type="gramStart"/>
            <w:r w:rsidRPr="00637768">
              <w:rPr>
                <w:rFonts w:ascii="Times New Roman" w:hAnsi="Times New Roman" w:cs="Times New Roman"/>
              </w:rPr>
              <w:t>%  at</w:t>
            </w:r>
            <w:proofErr w:type="gramEnd"/>
            <w:r w:rsidRPr="00637768">
              <w:rPr>
                <w:rFonts w:ascii="Times New Roman" w:hAnsi="Times New Roman" w:cs="Times New Roman"/>
              </w:rPr>
              <w:t xml:space="preserve"> 3ng/ml</w:t>
            </w:r>
          </w:p>
        </w:tc>
      </w:tr>
      <w:tr w:rsidR="003B3AED" w:rsidRPr="00637768" w:rsidTr="003B3AED">
        <w:trPr>
          <w:trHeight w:val="33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eastAsia="DengXian" w:hAnsi="Times New Roman" w:cs="Times New Roman"/>
              </w:rPr>
              <w:t>dehydroepiandrosterone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3.2</w:t>
            </w:r>
            <w:proofErr w:type="gramStart"/>
            <w:r w:rsidRPr="00637768">
              <w:rPr>
                <w:rFonts w:ascii="Times New Roman" w:hAnsi="Times New Roman" w:cs="Times New Roman"/>
              </w:rPr>
              <w:t>%  at</w:t>
            </w:r>
            <w:proofErr w:type="gramEnd"/>
            <w:r w:rsidRPr="00637768">
              <w:rPr>
                <w:rFonts w:ascii="Times New Roman" w:hAnsi="Times New Roman" w:cs="Times New Roman"/>
              </w:rPr>
              <w:t xml:space="preserve"> 3ng/ml</w:t>
            </w:r>
          </w:p>
        </w:tc>
      </w:tr>
      <w:tr w:rsidR="003B3AED" w:rsidRPr="00637768" w:rsidTr="003B3AED">
        <w:trPr>
          <w:trHeight w:val="359"/>
        </w:trPr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eastAsia="DengXian" w:hAnsi="Times New Roman" w:cs="Times New Roman"/>
              </w:rPr>
              <w:t>androstenedione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AED" w:rsidRPr="00637768" w:rsidRDefault="003B3AED" w:rsidP="00BB55B5">
            <w:pPr>
              <w:rPr>
                <w:rFonts w:ascii="Times New Roman" w:hAnsi="Times New Roman" w:cs="Times New Roman"/>
              </w:rPr>
            </w:pPr>
            <w:r w:rsidRPr="00637768">
              <w:rPr>
                <w:rFonts w:ascii="Times New Roman" w:hAnsi="Times New Roman" w:cs="Times New Roman"/>
              </w:rPr>
              <w:t>4.2</w:t>
            </w:r>
            <w:proofErr w:type="gramStart"/>
            <w:r w:rsidRPr="00637768">
              <w:rPr>
                <w:rFonts w:ascii="Times New Roman" w:hAnsi="Times New Roman" w:cs="Times New Roman"/>
              </w:rPr>
              <w:t>%  at</w:t>
            </w:r>
            <w:proofErr w:type="gramEnd"/>
            <w:r w:rsidRPr="00637768">
              <w:rPr>
                <w:rFonts w:ascii="Times New Roman" w:hAnsi="Times New Roman" w:cs="Times New Roman"/>
              </w:rPr>
              <w:t xml:space="preserve"> 3ng/ml</w:t>
            </w:r>
          </w:p>
        </w:tc>
      </w:tr>
    </w:tbl>
    <w:p w:rsidR="00867DF8" w:rsidRDefault="003B3AED" w:rsidP="003B3AED">
      <w:pPr>
        <w:pStyle w:val="a3"/>
        <w:rPr>
          <w:rFonts w:ascii="Times New Roman" w:hAnsi="Times New Roman" w:cs="Times New Roman"/>
        </w:rPr>
      </w:pPr>
      <w:r w:rsidRPr="00637768">
        <w:rPr>
          <w:rFonts w:ascii="Times New Roman" w:hAnsi="Times New Roman" w:cs="Times New Roman"/>
        </w:rPr>
        <w:t>LOQ: Limit of quantification; CV: Coefficient of variation</w:t>
      </w:r>
    </w:p>
    <w:p w:rsidR="003B3AED" w:rsidRDefault="003B3AED" w:rsidP="003B3AED">
      <w:pPr>
        <w:pStyle w:val="a3"/>
        <w:rPr>
          <w:b/>
        </w:rPr>
      </w:pPr>
    </w:p>
    <w:p w:rsidR="00273DE4" w:rsidRDefault="00151CCB" w:rsidP="00867DF8">
      <w:pPr>
        <w:autoSpaceDE w:val="0"/>
        <w:autoSpaceDN w:val="0"/>
        <w:adjustRightInd w:val="0"/>
        <w:spacing w:after="240"/>
        <w:rPr>
          <w:b/>
        </w:rPr>
      </w:pPr>
      <w:r w:rsidRPr="008A0DBA">
        <w:rPr>
          <w:rFonts w:ascii="Times New Roman" w:hAnsi="Times New Roman" w:cs="Times New Roman"/>
          <w:lang w:val="en-GB"/>
        </w:rPr>
        <w:t>Supplementary Materials</w:t>
      </w:r>
      <w:r w:rsidR="00273DE4">
        <w:rPr>
          <w:b/>
          <w:color w:val="212121"/>
        </w:rPr>
        <w:t xml:space="preserve"> 2:</w:t>
      </w:r>
    </w:p>
    <w:p w:rsidR="003B3AED" w:rsidRDefault="00151CCB" w:rsidP="00151CCB">
      <w:pPr>
        <w:pStyle w:val="2-41"/>
        <w:autoSpaceDE w:val="0"/>
        <w:autoSpaceDN w:val="0"/>
        <w:adjustRightInd w:val="0"/>
        <w:spacing w:after="240"/>
        <w:ind w:firstLineChars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S1: </w:t>
      </w:r>
      <w:r w:rsidR="003B3AED" w:rsidRPr="00637768">
        <w:rPr>
          <w:rFonts w:ascii="Times New Roman" w:hAnsi="Times New Roman" w:cs="Times New Roman"/>
          <w:b/>
        </w:rPr>
        <w:t xml:space="preserve">The percentage of tanner stages of breast and pubic hair in each age group among healthy </w:t>
      </w:r>
      <w:r w:rsidR="003B3AED">
        <w:rPr>
          <w:rFonts w:ascii="Times New Roman" w:hAnsi="Times New Roman" w:cs="Times New Roman" w:hint="eastAsia"/>
          <w:b/>
        </w:rPr>
        <w:t>gi</w:t>
      </w:r>
      <w:r w:rsidR="00F80AF7">
        <w:rPr>
          <w:rFonts w:ascii="Times New Roman" w:hAnsi="Times New Roman" w:cs="Times New Roman"/>
          <w:b/>
        </w:rPr>
        <w:t>r</w:t>
      </w:r>
      <w:r w:rsidR="003B3AED">
        <w:rPr>
          <w:rFonts w:ascii="Times New Roman" w:hAnsi="Times New Roman" w:cs="Times New Roman" w:hint="eastAsia"/>
          <w:b/>
        </w:rPr>
        <w:t>l</w:t>
      </w:r>
      <w:r w:rsidR="003B3AED" w:rsidRPr="00637768">
        <w:rPr>
          <w:rFonts w:ascii="Times New Roman" w:hAnsi="Times New Roman" w:cs="Times New Roman"/>
          <w:b/>
        </w:rPr>
        <w:t>s</w:t>
      </w:r>
    </w:p>
    <w:p w:rsidR="003B3AED" w:rsidRDefault="000B77FE" w:rsidP="003B3AE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70500" cy="37998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 tanner stage of brea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FE" w:rsidRDefault="000B77FE" w:rsidP="003B3AE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:rsidR="003B3AED" w:rsidRPr="008A0C2D" w:rsidRDefault="000B77FE" w:rsidP="003B3AED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270500" cy="37007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 tanner stage of pubic ha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DF8" w:rsidRPr="00867DF8" w:rsidRDefault="00867DF8"/>
    <w:sectPr w:rsidR="00867DF8" w:rsidRPr="00867DF8" w:rsidSect="006128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0E"/>
    <w:rsid w:val="000B77FE"/>
    <w:rsid w:val="00151CCB"/>
    <w:rsid w:val="00163C86"/>
    <w:rsid w:val="00175244"/>
    <w:rsid w:val="001A50D3"/>
    <w:rsid w:val="00273DE4"/>
    <w:rsid w:val="003B3AED"/>
    <w:rsid w:val="003F7871"/>
    <w:rsid w:val="005F4247"/>
    <w:rsid w:val="006078DE"/>
    <w:rsid w:val="006128C0"/>
    <w:rsid w:val="00690F07"/>
    <w:rsid w:val="00867DF8"/>
    <w:rsid w:val="008A5321"/>
    <w:rsid w:val="0091410E"/>
    <w:rsid w:val="009A3ABD"/>
    <w:rsid w:val="009D6CCA"/>
    <w:rsid w:val="00A17C91"/>
    <w:rsid w:val="00DA0C59"/>
    <w:rsid w:val="00F71A48"/>
    <w:rsid w:val="00F80AF7"/>
    <w:rsid w:val="00FA5AAF"/>
    <w:rsid w:val="00FB1B58"/>
    <w:rsid w:val="00FB2305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7776"/>
  <w15:chartTrackingRefBased/>
  <w15:docId w15:val="{9D109677-B979-9540-B2E3-E93AED98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F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67DF8"/>
    <w:pPr>
      <w:spacing w:before="100" w:beforeAutospacing="1" w:after="100" w:afterAutospacing="1"/>
    </w:pPr>
  </w:style>
  <w:style w:type="paragraph" w:customStyle="1" w:styleId="2-41">
    <w:name w:val="中等深浅列表 2 - 强调文字颜色 41"/>
    <w:basedOn w:val="a"/>
    <w:uiPriority w:val="34"/>
    <w:qFormat/>
    <w:rsid w:val="00867DF8"/>
    <w:pPr>
      <w:ind w:firstLineChars="200" w:firstLine="420"/>
    </w:pPr>
  </w:style>
  <w:style w:type="paragraph" w:customStyle="1" w:styleId="EndNoteBibliographyTitle">
    <w:name w:val="EndNote Bibliography Title"/>
    <w:basedOn w:val="a"/>
    <w:rsid w:val="003B3AED"/>
    <w:pPr>
      <w:widowControl w:val="0"/>
      <w:jc w:val="center"/>
    </w:pPr>
    <w:rPr>
      <w:rFonts w:ascii="DengXian" w:eastAsia="DengXian" w:hAnsi="DengXian"/>
      <w:kern w:val="2"/>
    </w:rPr>
  </w:style>
  <w:style w:type="paragraph" w:styleId="a4">
    <w:name w:val="Revision"/>
    <w:hidden/>
    <w:uiPriority w:val="99"/>
    <w:semiHidden/>
    <w:rsid w:val="00273DE4"/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3DE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73DE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2019-12-20T15:40:00Z</dcterms:created>
  <dcterms:modified xsi:type="dcterms:W3CDTF">2019-12-20T15:40:00Z</dcterms:modified>
</cp:coreProperties>
</file>