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47" w:rsidRPr="004E5F84" w:rsidRDefault="000B0E47" w:rsidP="000B0E47">
      <w:pPr>
        <w:widowControl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4E5F84">
        <w:rPr>
          <w:rFonts w:ascii="Times New Roman" w:hAnsi="Times New Roman" w:cs="Times New Roman"/>
          <w:b/>
          <w:sz w:val="24"/>
          <w:szCs w:val="16"/>
        </w:rPr>
        <w:t xml:space="preserve">Table 1: The </w:t>
      </w:r>
      <w:r w:rsidRPr="004E5F84">
        <w:rPr>
          <w:rFonts w:ascii="Times New Roman" w:hAnsi="Times New Roman" w:cs="Times New Roman"/>
          <w:b/>
          <w:sz w:val="24"/>
          <w:szCs w:val="20"/>
        </w:rPr>
        <w:t>demographics</w:t>
      </w:r>
      <w:r w:rsidRPr="004E5F84">
        <w:rPr>
          <w:rFonts w:ascii="Times New Roman" w:hAnsi="Times New Roman" w:cs="Times New Roman"/>
          <w:b/>
          <w:sz w:val="24"/>
          <w:szCs w:val="16"/>
        </w:rPr>
        <w:t xml:space="preserve"> and radiographic data of the 15 patients</w:t>
      </w:r>
    </w:p>
    <w:p w:rsidR="000B0E47" w:rsidRPr="00A1660D" w:rsidRDefault="000B0E47" w:rsidP="000B0E47">
      <w:pPr>
        <w:ind w:leftChars="1100" w:left="23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6"/>
        <w:tblW w:w="15256" w:type="dxa"/>
        <w:tblInd w:w="1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2"/>
        <w:gridCol w:w="953"/>
        <w:gridCol w:w="953"/>
        <w:gridCol w:w="953"/>
        <w:gridCol w:w="953"/>
        <w:gridCol w:w="954"/>
        <w:gridCol w:w="954"/>
        <w:gridCol w:w="954"/>
        <w:gridCol w:w="953"/>
        <w:gridCol w:w="954"/>
        <w:gridCol w:w="954"/>
        <w:gridCol w:w="954"/>
        <w:gridCol w:w="953"/>
        <w:gridCol w:w="954"/>
        <w:gridCol w:w="954"/>
        <w:gridCol w:w="954"/>
      </w:tblGrid>
      <w:tr w:rsidR="000B0E47" w:rsidRPr="00EE2DB7" w:rsidTr="000B0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B0E47" w:rsidRPr="00EE2DB7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Age</w:t>
            </w:r>
          </w:p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(year)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 ADI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Post-OP ADI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 Dat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Post-OP Dat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 Dmin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Post-OP Dmin</w:t>
            </w:r>
            <w:r w:rsidRPr="00EE2D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vertAlign w:val="superscript"/>
              </w:rPr>
              <w:t>†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 CMA(°)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Post-OP CMA (°)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 Cobb(°)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Last </w:t>
            </w:r>
            <w:r w:rsidR="00E5296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 xml:space="preserve">Time </w:t>
            </w: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Cobb(°)</w:t>
            </w:r>
          </w:p>
        </w:tc>
        <w:tc>
          <w:tcPr>
            <w:tcW w:w="953" w:type="dxa"/>
            <w:tcBorders>
              <w:top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Instability index (%)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Pre-OP</w:t>
            </w:r>
          </w:p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JOAs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Post-OP</w:t>
            </w:r>
          </w:p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JOAs</w:t>
            </w:r>
          </w:p>
        </w:tc>
        <w:tc>
          <w:tcPr>
            <w:tcW w:w="95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0B0E47" w:rsidRPr="00EE2DB7" w:rsidRDefault="000B0E47" w:rsidP="000B0E4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</w:pPr>
            <w:r w:rsidRPr="00EE2DB7">
              <w:rPr>
                <w:rFonts w:ascii="Times New Roman" w:eastAsia="宋体" w:hAnsi="Times New Roman" w:cs="Times New Roman"/>
                <w:color w:val="000000"/>
                <w:kern w:val="0"/>
                <w:sz w:val="16"/>
                <w:szCs w:val="16"/>
              </w:rPr>
              <w:t>Follow-up time(year)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Pr="004E5F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41.7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54.5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4E5F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27.4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31.4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44.2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29.4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40.3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48.7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4E5F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61.1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13.4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69.8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88.5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21.1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50.0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  <w:r w:rsidRPr="004E5F8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5.9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56.9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11.9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59.3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16.2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35.1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18.6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0B0E47" w:rsidRPr="00FB635D" w:rsidTr="000B0E47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3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954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18.8</w:t>
            </w:r>
          </w:p>
        </w:tc>
        <w:tc>
          <w:tcPr>
            <w:tcW w:w="953" w:type="dxa"/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45.5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54" w:type="dxa"/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B0E47" w:rsidRPr="00FB635D" w:rsidTr="000B0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16.1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15.5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14.2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10.7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32.6</w:t>
            </w:r>
          </w:p>
        </w:tc>
        <w:tc>
          <w:tcPr>
            <w:tcW w:w="953" w:type="dxa"/>
            <w:tcBorders>
              <w:bottom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39.6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B0E47" w:rsidRPr="004E5F84" w:rsidRDefault="000B0E47" w:rsidP="000B0E47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E5F8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</w:tbl>
    <w:p w:rsidR="00E524A6" w:rsidRDefault="00E524A6" w:rsidP="000B0E47">
      <w:pPr>
        <w:jc w:val="left"/>
        <w:rPr>
          <w:rFonts w:ascii="Times New Roman" w:hAnsi="Times New Roman" w:cs="Times New Roman"/>
          <w:b/>
          <w:sz w:val="20"/>
          <w:szCs w:val="16"/>
        </w:rPr>
      </w:pPr>
      <w:bookmarkStart w:id="0" w:name="_GoBack"/>
      <w:bookmarkEnd w:id="0"/>
    </w:p>
    <w:p w:rsidR="000B0E47" w:rsidRPr="00E52967" w:rsidRDefault="000B0E47" w:rsidP="000B0E47">
      <w:pPr>
        <w:jc w:val="left"/>
        <w:rPr>
          <w:rFonts w:ascii="Times New Roman" w:hAnsi="Times New Roman" w:cs="Times New Roman"/>
          <w:sz w:val="20"/>
          <w:szCs w:val="16"/>
        </w:rPr>
      </w:pPr>
      <w:r w:rsidRPr="00E52967">
        <w:rPr>
          <w:rFonts w:ascii="Times New Roman" w:hAnsi="Times New Roman" w:cs="Times New Roman"/>
          <w:b/>
          <w:sz w:val="20"/>
          <w:szCs w:val="16"/>
        </w:rPr>
        <w:t>*</w:t>
      </w:r>
      <w:r w:rsidRPr="00E52967">
        <w:rPr>
          <w:rFonts w:ascii="Times New Roman" w:hAnsi="Times New Roman" w:cs="Times New Roman" w:hint="eastAsia"/>
          <w:b/>
          <w:sz w:val="20"/>
          <w:szCs w:val="16"/>
        </w:rPr>
        <w:t>:</w:t>
      </w:r>
      <w:r w:rsidRPr="00E52967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Pr="00E52967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Diagnosis is </w:t>
      </w:r>
      <w:r w:rsidRPr="00E52967">
        <w:rPr>
          <w:rFonts w:ascii="Times New Roman" w:hAnsi="Times New Roman" w:cs="Times New Roman"/>
          <w:sz w:val="20"/>
          <w:szCs w:val="16"/>
        </w:rPr>
        <w:t>Os odontoideum</w:t>
      </w:r>
      <w:r w:rsidRPr="00E52967">
        <w:rPr>
          <w:rFonts w:ascii="Times New Roman" w:eastAsia="宋体" w:hAnsi="Times New Roman" w:cs="Times New Roman"/>
          <w:color w:val="000000"/>
          <w:kern w:val="0"/>
          <w:sz w:val="20"/>
          <w:szCs w:val="16"/>
        </w:rPr>
        <w:t xml:space="preserve"> </w:t>
      </w:r>
      <w:r w:rsidRPr="00E52967">
        <w:rPr>
          <w:rFonts w:ascii="Times New Roman" w:hAnsi="Times New Roman" w:cs="Times New Roman"/>
          <w:sz w:val="20"/>
          <w:szCs w:val="16"/>
        </w:rPr>
        <w:t xml:space="preserve">and </w:t>
      </w:r>
      <w:r w:rsidR="00DC668B" w:rsidRPr="00E52967">
        <w:rPr>
          <w:rFonts w:ascii="Times New Roman" w:hAnsi="Times New Roman" w:cs="Times New Roman"/>
          <w:sz w:val="20"/>
          <w:szCs w:val="16"/>
        </w:rPr>
        <w:t xml:space="preserve">irreducible </w:t>
      </w:r>
      <w:r w:rsidRPr="00E52967">
        <w:rPr>
          <w:rFonts w:ascii="Times New Roman" w:hAnsi="Times New Roman" w:cs="Times New Roman"/>
          <w:sz w:val="20"/>
          <w:szCs w:val="16"/>
        </w:rPr>
        <w:t>atlantoaxial dislocation</w:t>
      </w:r>
      <w:r w:rsidR="00C251CD" w:rsidRPr="00E52967">
        <w:rPr>
          <w:rFonts w:ascii="Times New Roman" w:hAnsi="Times New Roman" w:cs="Times New Roman"/>
          <w:sz w:val="20"/>
          <w:szCs w:val="16"/>
        </w:rPr>
        <w:t>;</w:t>
      </w:r>
    </w:p>
    <w:p w:rsidR="000B0E47" w:rsidRDefault="000B0E47" w:rsidP="000B0E47">
      <w:pPr>
        <w:jc w:val="left"/>
        <w:rPr>
          <w:rFonts w:ascii="Times New Roman" w:hAnsi="Times New Roman" w:cs="Times New Roman"/>
          <w:sz w:val="20"/>
          <w:szCs w:val="16"/>
        </w:rPr>
      </w:pPr>
      <w:r w:rsidRPr="00E52967">
        <w:rPr>
          <w:rFonts w:ascii="Times New Roman" w:hAnsi="Times New Roman" w:cs="Times New Roman"/>
          <w:sz w:val="20"/>
          <w:szCs w:val="16"/>
        </w:rPr>
        <w:t>†</w:t>
      </w:r>
      <w:r w:rsidRPr="00E52967">
        <w:rPr>
          <w:rFonts w:ascii="Times New Roman" w:hAnsi="Times New Roman" w:cs="Times New Roman"/>
          <w:b/>
          <w:sz w:val="20"/>
          <w:szCs w:val="16"/>
        </w:rPr>
        <w:t xml:space="preserve">: </w:t>
      </w:r>
      <w:r w:rsidRPr="00E52967">
        <w:rPr>
          <w:rFonts w:ascii="Times New Roman" w:hAnsi="Times New Roman" w:cs="Times New Roman"/>
          <w:sz w:val="20"/>
          <w:szCs w:val="16"/>
        </w:rPr>
        <w:t>The unit of the parameter is millimeters (mm)</w:t>
      </w:r>
      <w:r w:rsidR="00C51FF4">
        <w:rPr>
          <w:rFonts w:ascii="Times New Roman" w:hAnsi="Times New Roman" w:cs="Times New Roman"/>
          <w:sz w:val="20"/>
          <w:szCs w:val="16"/>
        </w:rPr>
        <w:t>;</w:t>
      </w:r>
    </w:p>
    <w:p w:rsidR="00E52967" w:rsidRPr="00E52967" w:rsidRDefault="00E52967" w:rsidP="000B0E47">
      <w:pPr>
        <w:jc w:val="left"/>
        <w:rPr>
          <w:rFonts w:ascii="Times New Roman" w:hAnsi="Times New Roman" w:cs="Times New Roman"/>
          <w:sz w:val="20"/>
          <w:szCs w:val="16"/>
        </w:rPr>
      </w:pPr>
      <w:r w:rsidRPr="00E52967">
        <w:rPr>
          <w:rFonts w:ascii="Times New Roman" w:hAnsi="Times New Roman" w:cs="Times New Roman"/>
          <w:sz w:val="20"/>
          <w:szCs w:val="16"/>
        </w:rPr>
        <w:t>Pre-OP: Preoperative; Post-OP: Postoperative</w:t>
      </w:r>
      <w:r w:rsidR="00C51FF4">
        <w:rPr>
          <w:rFonts w:ascii="Times New Roman" w:hAnsi="Times New Roman" w:cs="Times New Roman"/>
          <w:sz w:val="20"/>
          <w:szCs w:val="16"/>
        </w:rPr>
        <w:t>.</w:t>
      </w:r>
    </w:p>
    <w:p w:rsidR="000B0E47" w:rsidRPr="00A1660D" w:rsidRDefault="000B0E47" w:rsidP="000B0E47">
      <w:pPr>
        <w:widowControl/>
        <w:rPr>
          <w:rFonts w:ascii="Times New Roman" w:hAnsi="Times New Roman" w:cs="Times New Roman"/>
          <w:b/>
          <w:sz w:val="16"/>
          <w:szCs w:val="16"/>
        </w:rPr>
      </w:pPr>
    </w:p>
    <w:sectPr w:rsidR="000B0E47" w:rsidRPr="00A1660D" w:rsidSect="000B0E4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44" w:rsidRDefault="00251D44" w:rsidP="00860AAF">
      <w:r>
        <w:separator/>
      </w:r>
    </w:p>
  </w:endnote>
  <w:endnote w:type="continuationSeparator" w:id="0">
    <w:p w:rsidR="00251D44" w:rsidRDefault="00251D44" w:rsidP="008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44" w:rsidRDefault="00251D44" w:rsidP="00860AAF">
      <w:r>
        <w:separator/>
      </w:r>
    </w:p>
  </w:footnote>
  <w:footnote w:type="continuationSeparator" w:id="0">
    <w:p w:rsidR="00251D44" w:rsidRDefault="00251D44" w:rsidP="0086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47"/>
    <w:rsid w:val="00091661"/>
    <w:rsid w:val="000B0E47"/>
    <w:rsid w:val="00251D44"/>
    <w:rsid w:val="004E5F84"/>
    <w:rsid w:val="00860AAF"/>
    <w:rsid w:val="00AB0CF8"/>
    <w:rsid w:val="00C251CD"/>
    <w:rsid w:val="00C51FF4"/>
    <w:rsid w:val="00DC668B"/>
    <w:rsid w:val="00E524A6"/>
    <w:rsid w:val="00E52967"/>
    <w:rsid w:val="00E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01B6C-550C-40E9-99BB-C44C3B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List Table 6 Colorful"/>
    <w:basedOn w:val="a1"/>
    <w:uiPriority w:val="51"/>
    <w:rsid w:val="000B0E4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Char"/>
    <w:uiPriority w:val="99"/>
    <w:unhideWhenUsed/>
    <w:rsid w:val="00860AAF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860AAF"/>
  </w:style>
  <w:style w:type="paragraph" w:styleId="a4">
    <w:name w:val="footer"/>
    <w:basedOn w:val="a"/>
    <w:link w:val="Char0"/>
    <w:uiPriority w:val="99"/>
    <w:unhideWhenUsed/>
    <w:rsid w:val="00860AAF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860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7887-0B6C-4231-9607-6E60D004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佳</dc:creator>
  <cp:keywords/>
  <dc:description/>
  <cp:lastModifiedBy>刘 佳</cp:lastModifiedBy>
  <cp:revision>9</cp:revision>
  <dcterms:created xsi:type="dcterms:W3CDTF">2019-03-01T07:19:00Z</dcterms:created>
  <dcterms:modified xsi:type="dcterms:W3CDTF">2019-03-01T16:15:00Z</dcterms:modified>
</cp:coreProperties>
</file>