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283D" w14:textId="44F1C799" w:rsidR="00477A94" w:rsidRPr="006559F5" w:rsidRDefault="00477A94">
      <w:pPr>
        <w:rPr>
          <w:lang w:val="en-US"/>
        </w:rPr>
      </w:pPr>
      <w:r w:rsidRPr="00477A94">
        <w:rPr>
          <w:rFonts w:ascii="Times New Roman" w:hAnsi="Times New Roman" w:cs="Times New Roman"/>
          <w:b/>
          <w:sz w:val="24"/>
          <w:szCs w:val="24"/>
          <w:lang w:val="en-US"/>
        </w:rPr>
        <w:t>Supplemental Table 1.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559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Entire 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hierarchical logistic regression </w:t>
      </w:r>
      <w:r w:rsidR="006559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analysis 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>594) explaining the relative contribution of being in the surgery group using sociodemographic characteristics (model 1), clinical characteristics (model 2) and psychological characteristics (model 3)</w:t>
      </w:r>
    </w:p>
    <w:tbl>
      <w:tblPr>
        <w:tblStyle w:val="TableGrid"/>
        <w:tblpPr w:leftFromText="141" w:rightFromText="141" w:vertAnchor="text" w:horzAnchor="margin" w:tblpXSpec="center" w:tblpY="14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29"/>
        <w:gridCol w:w="1965"/>
        <w:gridCol w:w="1672"/>
        <w:gridCol w:w="1965"/>
        <w:gridCol w:w="1672"/>
        <w:gridCol w:w="1925"/>
        <w:gridCol w:w="1672"/>
      </w:tblGrid>
      <w:tr w:rsidR="00B036A5" w:rsidRPr="006B011F" w14:paraId="46E29AFD" w14:textId="77777777" w:rsidTr="00960B80">
        <w:trPr>
          <w:trHeight w:val="186"/>
        </w:trPr>
        <w:tc>
          <w:tcPr>
            <w:tcW w:w="0" w:type="auto"/>
          </w:tcPr>
          <w:p w14:paraId="1F3AD104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</w:tcPr>
          <w:p w14:paraId="2E71574E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0" w:type="auto"/>
            <w:gridSpan w:val="2"/>
          </w:tcPr>
          <w:p w14:paraId="4D2F09F0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0" w:type="auto"/>
            <w:gridSpan w:val="2"/>
          </w:tcPr>
          <w:p w14:paraId="209D2008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 3</w:t>
            </w:r>
          </w:p>
        </w:tc>
      </w:tr>
      <w:tr w:rsidR="00B036A5" w:rsidRPr="006B011F" w14:paraId="34A31978" w14:textId="77777777" w:rsidTr="00960B80">
        <w:trPr>
          <w:trHeight w:val="338"/>
        </w:trPr>
        <w:tc>
          <w:tcPr>
            <w:tcW w:w="0" w:type="auto"/>
          </w:tcPr>
          <w:p w14:paraId="7E60ABB5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0" w:type="auto"/>
          </w:tcPr>
          <w:p w14:paraId="5DA829C0" w14:textId="11959C2B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Unstandardized OR</w:t>
            </w:r>
            <w:r w:rsidR="00E24FF7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24FF7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E24FF7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95% CI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17569347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Standardized OR</w:t>
            </w:r>
          </w:p>
        </w:tc>
        <w:tc>
          <w:tcPr>
            <w:tcW w:w="0" w:type="auto"/>
          </w:tcPr>
          <w:p w14:paraId="6F5CCD2D" w14:textId="7F25EE49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Unstandardized OR</w:t>
            </w:r>
            <w:r w:rsidR="00E24FF7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E24FF7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95% CI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6383500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Standardized OR</w:t>
            </w:r>
          </w:p>
        </w:tc>
        <w:tc>
          <w:tcPr>
            <w:tcW w:w="0" w:type="auto"/>
          </w:tcPr>
          <w:p w14:paraId="4556325E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Unstandardized OR</w:t>
            </w:r>
          </w:p>
          <w:p w14:paraId="16D7132C" w14:textId="559ABDA5" w:rsidR="00E24FF7" w:rsidRPr="006B011F" w:rsidRDefault="00477A94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E24FF7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95% 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4073C5A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Standardized OR</w:t>
            </w:r>
          </w:p>
        </w:tc>
      </w:tr>
      <w:tr w:rsidR="00B036A5" w:rsidRPr="006B011F" w14:paraId="49232E49" w14:textId="77777777" w:rsidTr="00960B80">
        <w:trPr>
          <w:trHeight w:val="186"/>
        </w:trPr>
        <w:tc>
          <w:tcPr>
            <w:tcW w:w="0" w:type="auto"/>
          </w:tcPr>
          <w:p w14:paraId="7014E316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Step 1: </w:t>
            </w:r>
            <w:r w:rsidR="00AD2695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Sociod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emographic characteristics</w:t>
            </w:r>
          </w:p>
        </w:tc>
        <w:tc>
          <w:tcPr>
            <w:tcW w:w="0" w:type="auto"/>
            <w:vAlign w:val="center"/>
          </w:tcPr>
          <w:p w14:paraId="6C58C2AB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43107BE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02D3FA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8ACA07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754ED4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5DDE3A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24FF7" w:rsidRPr="006B011F" w14:paraId="03E69B35" w14:textId="77777777" w:rsidTr="00960B80">
        <w:trPr>
          <w:trHeight w:val="186"/>
        </w:trPr>
        <w:tc>
          <w:tcPr>
            <w:tcW w:w="0" w:type="auto"/>
          </w:tcPr>
          <w:p w14:paraId="65B390D7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bookmarkStart w:id="0" w:name="_GoBack"/>
            <w:bookmarkEnd w:id="0"/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reatment side</w:t>
            </w:r>
          </w:p>
        </w:tc>
        <w:tc>
          <w:tcPr>
            <w:tcW w:w="0" w:type="auto"/>
            <w:vAlign w:val="bottom"/>
          </w:tcPr>
          <w:p w14:paraId="34C87EA5" w14:textId="06E45498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0.74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AAF410F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0.74</w:t>
            </w:r>
          </w:p>
        </w:tc>
        <w:tc>
          <w:tcPr>
            <w:tcW w:w="0" w:type="auto"/>
            <w:vAlign w:val="bottom"/>
          </w:tcPr>
          <w:p w14:paraId="005F8A03" w14:textId="6C159F7F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0.72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C3E32F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bottom"/>
          </w:tcPr>
          <w:p w14:paraId="2936D999" w14:textId="67EA9DA0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0.84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846819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0.84</w:t>
            </w:r>
          </w:p>
        </w:tc>
      </w:tr>
      <w:tr w:rsidR="00E24FF7" w:rsidRPr="006B011F" w14:paraId="0C5DBA96" w14:textId="77777777" w:rsidTr="00960B80">
        <w:trPr>
          <w:trHeight w:val="186"/>
        </w:trPr>
        <w:tc>
          <w:tcPr>
            <w:tcW w:w="0" w:type="auto"/>
          </w:tcPr>
          <w:p w14:paraId="40DD04D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Dominance</w:t>
            </w:r>
          </w:p>
        </w:tc>
        <w:tc>
          <w:tcPr>
            <w:tcW w:w="0" w:type="auto"/>
            <w:vAlign w:val="bottom"/>
          </w:tcPr>
          <w:p w14:paraId="7A0E811E" w14:textId="09741FE5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0.91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1.59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97C48C6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bottom"/>
          </w:tcPr>
          <w:p w14:paraId="5000848F" w14:textId="18CC6EF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1.83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EEA375E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bottom"/>
          </w:tcPr>
          <w:p w14:paraId="3A5AEDB0" w14:textId="3639F83B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2.05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D5D38E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</w:tr>
      <w:tr w:rsidR="00E24FF7" w:rsidRPr="006B011F" w14:paraId="704E9E1B" w14:textId="77777777" w:rsidTr="00960B80">
        <w:trPr>
          <w:trHeight w:val="186"/>
        </w:trPr>
        <w:tc>
          <w:tcPr>
            <w:tcW w:w="0" w:type="auto"/>
          </w:tcPr>
          <w:p w14:paraId="02CBC1D8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0" w:type="auto"/>
            <w:vAlign w:val="bottom"/>
          </w:tcPr>
          <w:p w14:paraId="5DD83B88" w14:textId="3F135D0E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1.13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1.76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B70B5D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bottom"/>
          </w:tcPr>
          <w:p w14:paraId="3DFDA784" w14:textId="4BF211CF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71050B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0.79</w:t>
            </w:r>
          </w:p>
        </w:tc>
        <w:tc>
          <w:tcPr>
            <w:tcW w:w="0" w:type="auto"/>
            <w:vAlign w:val="bottom"/>
          </w:tcPr>
          <w:p w14:paraId="57F452B1" w14:textId="4CF84893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315399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0.77</w:t>
            </w:r>
          </w:p>
        </w:tc>
      </w:tr>
      <w:tr w:rsidR="00E24FF7" w:rsidRPr="006B011F" w14:paraId="14F8927F" w14:textId="77777777" w:rsidTr="00960B80">
        <w:trPr>
          <w:trHeight w:val="186"/>
        </w:trPr>
        <w:tc>
          <w:tcPr>
            <w:tcW w:w="0" w:type="auto"/>
          </w:tcPr>
          <w:p w14:paraId="13146C9E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 onset</w:t>
            </w:r>
          </w:p>
        </w:tc>
        <w:tc>
          <w:tcPr>
            <w:tcW w:w="0" w:type="auto"/>
            <w:vAlign w:val="bottom"/>
          </w:tcPr>
          <w:p w14:paraId="1197B827" w14:textId="5856766F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4805FFA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1.05</w:t>
            </w:r>
          </w:p>
        </w:tc>
        <w:tc>
          <w:tcPr>
            <w:tcW w:w="0" w:type="auto"/>
            <w:vAlign w:val="bottom"/>
          </w:tcPr>
          <w:p w14:paraId="4BEEA8F3" w14:textId="4414350E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DD455C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bottom"/>
          </w:tcPr>
          <w:p w14:paraId="75EBBBE2" w14:textId="61711EAC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F93D25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1.05</w:t>
            </w:r>
          </w:p>
        </w:tc>
      </w:tr>
      <w:tr w:rsidR="00E24FF7" w:rsidRPr="006B011F" w14:paraId="1390EE6B" w14:textId="77777777" w:rsidTr="00960B80">
        <w:trPr>
          <w:trHeight w:val="204"/>
        </w:trPr>
        <w:tc>
          <w:tcPr>
            <w:tcW w:w="0" w:type="auto"/>
          </w:tcPr>
          <w:p w14:paraId="1F18CB9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Symptom duration</w:t>
            </w:r>
          </w:p>
        </w:tc>
        <w:tc>
          <w:tcPr>
            <w:tcW w:w="0" w:type="auto"/>
            <w:vAlign w:val="bottom"/>
          </w:tcPr>
          <w:p w14:paraId="1547DF5D" w14:textId="52F7E2A0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34D8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150B567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1.53</w:t>
            </w:r>
          </w:p>
        </w:tc>
        <w:tc>
          <w:tcPr>
            <w:tcW w:w="0" w:type="auto"/>
            <w:vAlign w:val="bottom"/>
          </w:tcPr>
          <w:p w14:paraId="104BCFE4" w14:textId="3FC8D2D0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7731C6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bottom"/>
          </w:tcPr>
          <w:p w14:paraId="2615275F" w14:textId="6A22DC30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4942D0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1.86</w:t>
            </w:r>
          </w:p>
        </w:tc>
      </w:tr>
      <w:tr w:rsidR="00E24FF7" w:rsidRPr="006B011F" w14:paraId="048D0CB8" w14:textId="77777777" w:rsidTr="00960B80">
        <w:trPr>
          <w:trHeight w:val="186"/>
        </w:trPr>
        <w:tc>
          <w:tcPr>
            <w:tcW w:w="0" w:type="auto"/>
          </w:tcPr>
          <w:p w14:paraId="3A17362B" w14:textId="08AD4CE6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Second opinion</w:t>
            </w:r>
            <w:r w:rsidR="00937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785EB69" w14:textId="32C3B563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534D8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7A4E22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0" w:type="auto"/>
            <w:vAlign w:val="bottom"/>
          </w:tcPr>
          <w:p w14:paraId="6B85B9AD" w14:textId="10148E6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431202E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4.06</w:t>
            </w:r>
          </w:p>
        </w:tc>
        <w:tc>
          <w:tcPr>
            <w:tcW w:w="0" w:type="auto"/>
            <w:vAlign w:val="bottom"/>
          </w:tcPr>
          <w:p w14:paraId="6BAC41C6" w14:textId="0A15E28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644A8E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3.81</w:t>
            </w:r>
          </w:p>
        </w:tc>
      </w:tr>
      <w:tr w:rsidR="00E24FF7" w:rsidRPr="006B011F" w14:paraId="768232E7" w14:textId="77777777" w:rsidTr="00960B80">
        <w:trPr>
          <w:trHeight w:val="186"/>
        </w:trPr>
        <w:tc>
          <w:tcPr>
            <w:tcW w:w="0" w:type="auto"/>
          </w:tcPr>
          <w:p w14:paraId="322DAE3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 of work category</w:t>
            </w:r>
          </w:p>
        </w:tc>
        <w:tc>
          <w:tcPr>
            <w:tcW w:w="0" w:type="auto"/>
            <w:vAlign w:val="bottom"/>
          </w:tcPr>
          <w:p w14:paraId="1D8200E7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694DE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DD477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50A955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20F010A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4A7DAD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4FF7" w:rsidRPr="006B011F" w14:paraId="1947770D" w14:textId="77777777" w:rsidTr="00960B80">
        <w:trPr>
          <w:trHeight w:val="186"/>
        </w:trPr>
        <w:tc>
          <w:tcPr>
            <w:tcW w:w="0" w:type="auto"/>
          </w:tcPr>
          <w:p w14:paraId="7BE7C3D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 of work category (1)</w:t>
            </w:r>
          </w:p>
        </w:tc>
        <w:tc>
          <w:tcPr>
            <w:tcW w:w="0" w:type="auto"/>
            <w:vAlign w:val="bottom"/>
          </w:tcPr>
          <w:p w14:paraId="05514675" w14:textId="021D31DB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08BC44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  <w:tc>
          <w:tcPr>
            <w:tcW w:w="0" w:type="auto"/>
            <w:vAlign w:val="bottom"/>
          </w:tcPr>
          <w:p w14:paraId="5C2B344C" w14:textId="6EB4AA68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83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823F46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bottom"/>
          </w:tcPr>
          <w:p w14:paraId="1FC216FB" w14:textId="7F995D7C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3F857A6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1.07</w:t>
            </w:r>
          </w:p>
        </w:tc>
      </w:tr>
      <w:tr w:rsidR="00E24FF7" w:rsidRPr="006B011F" w14:paraId="0E578EAD" w14:textId="77777777" w:rsidTr="00960B80">
        <w:trPr>
          <w:trHeight w:val="186"/>
        </w:trPr>
        <w:tc>
          <w:tcPr>
            <w:tcW w:w="0" w:type="auto"/>
          </w:tcPr>
          <w:p w14:paraId="65AEF3A1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 of work category (2)</w:t>
            </w:r>
          </w:p>
        </w:tc>
        <w:tc>
          <w:tcPr>
            <w:tcW w:w="0" w:type="auto"/>
            <w:vAlign w:val="bottom"/>
          </w:tcPr>
          <w:p w14:paraId="03C55364" w14:textId="32084DDB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41CC60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0.81</w:t>
            </w:r>
          </w:p>
        </w:tc>
        <w:tc>
          <w:tcPr>
            <w:tcW w:w="0" w:type="auto"/>
            <w:vAlign w:val="bottom"/>
          </w:tcPr>
          <w:p w14:paraId="1EE58B7B" w14:textId="79B82A9E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724A31B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bottom"/>
          </w:tcPr>
          <w:p w14:paraId="03923035" w14:textId="7508C85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73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501C3A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0.73</w:t>
            </w:r>
          </w:p>
        </w:tc>
      </w:tr>
      <w:tr w:rsidR="00E24FF7" w:rsidRPr="006B011F" w14:paraId="28AC5B87" w14:textId="77777777" w:rsidTr="00960B80">
        <w:trPr>
          <w:trHeight w:val="186"/>
        </w:trPr>
        <w:tc>
          <w:tcPr>
            <w:tcW w:w="0" w:type="auto"/>
          </w:tcPr>
          <w:p w14:paraId="50093FC4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 of work category (3)</w:t>
            </w:r>
          </w:p>
        </w:tc>
        <w:tc>
          <w:tcPr>
            <w:tcW w:w="0" w:type="auto"/>
            <w:vAlign w:val="bottom"/>
          </w:tcPr>
          <w:p w14:paraId="0DE00F88" w14:textId="699D3892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7C0994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1.56</w:t>
            </w:r>
          </w:p>
        </w:tc>
        <w:tc>
          <w:tcPr>
            <w:tcW w:w="0" w:type="auto"/>
            <w:vAlign w:val="bottom"/>
          </w:tcPr>
          <w:p w14:paraId="62C49CC5" w14:textId="3F3BE76F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BBF0DF4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1.85</w:t>
            </w:r>
          </w:p>
        </w:tc>
        <w:tc>
          <w:tcPr>
            <w:tcW w:w="0" w:type="auto"/>
            <w:vAlign w:val="bottom"/>
          </w:tcPr>
          <w:p w14:paraId="5B87220E" w14:textId="5AEDB44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A3259CF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1.31</w:t>
            </w:r>
          </w:p>
        </w:tc>
      </w:tr>
      <w:tr w:rsidR="00B036A5" w:rsidRPr="006B011F" w14:paraId="499AB569" w14:textId="77777777" w:rsidTr="00960B80">
        <w:trPr>
          <w:trHeight w:val="186"/>
        </w:trPr>
        <w:tc>
          <w:tcPr>
            <w:tcW w:w="0" w:type="auto"/>
          </w:tcPr>
          <w:p w14:paraId="77401126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DEC71A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892AA7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362C66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5215D3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1C3883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B0D2FA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036A5" w:rsidRPr="006B011F" w14:paraId="2BB529D2" w14:textId="77777777" w:rsidTr="00960B80">
        <w:trPr>
          <w:trHeight w:val="186"/>
        </w:trPr>
        <w:tc>
          <w:tcPr>
            <w:tcW w:w="0" w:type="auto"/>
          </w:tcPr>
          <w:p w14:paraId="4F2E48E5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Step 2: Clinical characteristics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3DAF6B88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BD214B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B2E867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8A8D11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5269E5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24FF7" w:rsidRPr="006B011F" w14:paraId="2647B748" w14:textId="77777777" w:rsidTr="00960B80">
        <w:trPr>
          <w:trHeight w:val="204"/>
        </w:trPr>
        <w:tc>
          <w:tcPr>
            <w:tcW w:w="0" w:type="auto"/>
          </w:tcPr>
          <w:p w14:paraId="60121688" w14:textId="05B2B36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VAS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ain at rest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0F756EB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BCE4459" w14:textId="43D7A9F1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320CF0A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bottom"/>
          </w:tcPr>
          <w:p w14:paraId="2CB3A221" w14:textId="0DC77837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25F8A4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</w:tr>
      <w:tr w:rsidR="00E24FF7" w:rsidRPr="006B011F" w14:paraId="46818CD6" w14:textId="77777777" w:rsidTr="00960B80">
        <w:trPr>
          <w:trHeight w:val="186"/>
        </w:trPr>
        <w:tc>
          <w:tcPr>
            <w:tcW w:w="0" w:type="auto"/>
          </w:tcPr>
          <w:p w14:paraId="284F0C91" w14:textId="2711424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VAS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ain during physical load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7BA1E51F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CDFDD49" w14:textId="2D13894C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338F94A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1.44</w:t>
            </w:r>
          </w:p>
        </w:tc>
        <w:tc>
          <w:tcPr>
            <w:tcW w:w="0" w:type="auto"/>
            <w:vAlign w:val="bottom"/>
          </w:tcPr>
          <w:p w14:paraId="3BC02F1A" w14:textId="3A0BEB1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6DBBA2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1.34</w:t>
            </w:r>
          </w:p>
        </w:tc>
      </w:tr>
      <w:tr w:rsidR="00E24FF7" w:rsidRPr="006B011F" w14:paraId="5FACC832" w14:textId="77777777" w:rsidTr="00960B80">
        <w:trPr>
          <w:trHeight w:val="186"/>
        </w:trPr>
        <w:tc>
          <w:tcPr>
            <w:tcW w:w="0" w:type="auto"/>
          </w:tcPr>
          <w:p w14:paraId="7304D4B1" w14:textId="5718C32E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VAS</w:t>
            </w:r>
            <w:r w:rsidR="00960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patient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60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atisfaction with the</w:t>
            </w:r>
            <w:r w:rsidR="00960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hand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B607A2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F3BA4CD" w14:textId="7BAA319C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="00706C3D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E2E3CDE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0.67</w:t>
            </w:r>
          </w:p>
        </w:tc>
        <w:tc>
          <w:tcPr>
            <w:tcW w:w="0" w:type="auto"/>
            <w:vAlign w:val="bottom"/>
          </w:tcPr>
          <w:p w14:paraId="1EE1D5CF" w14:textId="18A19C1F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8D432C6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</w:tr>
      <w:tr w:rsidR="00E24FF7" w:rsidRPr="006B011F" w14:paraId="7755A6B1" w14:textId="77777777" w:rsidTr="00960B80">
        <w:trPr>
          <w:trHeight w:val="186"/>
        </w:trPr>
        <w:tc>
          <w:tcPr>
            <w:tcW w:w="0" w:type="auto"/>
          </w:tcPr>
          <w:p w14:paraId="0289001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MHQ hand function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CD4D7E8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6C6BB48D" w14:textId="4CD2B1BB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AFA6AD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0.98</w:t>
            </w:r>
          </w:p>
        </w:tc>
        <w:tc>
          <w:tcPr>
            <w:tcW w:w="0" w:type="auto"/>
            <w:vAlign w:val="bottom"/>
          </w:tcPr>
          <w:p w14:paraId="73E1062D" w14:textId="710E2AF3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AB6F15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</w:tr>
      <w:tr w:rsidR="00E24FF7" w:rsidRPr="006B011F" w14:paraId="55C734AF" w14:textId="77777777" w:rsidTr="00960B80">
        <w:trPr>
          <w:trHeight w:val="186"/>
        </w:trPr>
        <w:tc>
          <w:tcPr>
            <w:tcW w:w="0" w:type="auto"/>
          </w:tcPr>
          <w:p w14:paraId="2BE8B975" w14:textId="5DD77CD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MHQ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ctivities of daily living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A1F796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480105F" w14:textId="10B4DFE5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00E4B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0.77</w:t>
            </w:r>
          </w:p>
        </w:tc>
        <w:tc>
          <w:tcPr>
            <w:tcW w:w="0" w:type="auto"/>
            <w:vAlign w:val="bottom"/>
          </w:tcPr>
          <w:p w14:paraId="3D529F36" w14:textId="45102362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5B2C1F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0.87</w:t>
            </w:r>
          </w:p>
        </w:tc>
      </w:tr>
      <w:tr w:rsidR="00E24FF7" w:rsidRPr="006B011F" w14:paraId="6B4027AB" w14:textId="77777777" w:rsidTr="00960B80">
        <w:trPr>
          <w:trHeight w:val="186"/>
        </w:trPr>
        <w:tc>
          <w:tcPr>
            <w:tcW w:w="0" w:type="auto"/>
          </w:tcPr>
          <w:p w14:paraId="563CFA42" w14:textId="088FCFB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MHQ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ork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7C59AA4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6E5C8F3" w14:textId="458C80C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85AC874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0.83</w:t>
            </w:r>
          </w:p>
        </w:tc>
        <w:tc>
          <w:tcPr>
            <w:tcW w:w="0" w:type="auto"/>
            <w:vAlign w:val="bottom"/>
          </w:tcPr>
          <w:p w14:paraId="1DC8CA22" w14:textId="22ED7872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AFF327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0.86</w:t>
            </w:r>
          </w:p>
        </w:tc>
      </w:tr>
      <w:tr w:rsidR="00E24FF7" w:rsidRPr="006B011F" w14:paraId="20CB6120" w14:textId="77777777" w:rsidTr="00960B80">
        <w:trPr>
          <w:trHeight w:val="186"/>
        </w:trPr>
        <w:tc>
          <w:tcPr>
            <w:tcW w:w="0" w:type="auto"/>
          </w:tcPr>
          <w:p w14:paraId="173EB18D" w14:textId="51F087D6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MHQ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esthetics 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B2E2D6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5900D87" w14:textId="0E492CE5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63B05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</w:p>
        </w:tc>
        <w:tc>
          <w:tcPr>
            <w:tcW w:w="0" w:type="auto"/>
            <w:vAlign w:val="bottom"/>
          </w:tcPr>
          <w:p w14:paraId="55719BBA" w14:textId="515ACD58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2701467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0.86</w:t>
            </w:r>
          </w:p>
        </w:tc>
      </w:tr>
      <w:tr w:rsidR="00E24FF7" w:rsidRPr="006B011F" w14:paraId="1C11EC48" w14:textId="77777777" w:rsidTr="00960B80">
        <w:trPr>
          <w:trHeight w:val="186"/>
        </w:trPr>
        <w:tc>
          <w:tcPr>
            <w:tcW w:w="0" w:type="auto"/>
          </w:tcPr>
          <w:p w14:paraId="3559DAD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EQ-5D-5L index score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32CA518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2C67EC1" w14:textId="0E29EDCB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3F9A7A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bottom"/>
          </w:tcPr>
          <w:p w14:paraId="5BA27189" w14:textId="752F4655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1EA7EDF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0.87</w:t>
            </w:r>
          </w:p>
        </w:tc>
      </w:tr>
      <w:tr w:rsidR="00B036A5" w:rsidRPr="006B011F" w14:paraId="416AFAF1" w14:textId="77777777" w:rsidTr="00960B80">
        <w:trPr>
          <w:trHeight w:val="186"/>
        </w:trPr>
        <w:tc>
          <w:tcPr>
            <w:tcW w:w="0" w:type="auto"/>
          </w:tcPr>
          <w:p w14:paraId="76A253A2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C6F57A6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82676D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C69E8F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BDA53F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7793ECC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036A5" w:rsidRPr="006B011F" w14:paraId="7CD32B82" w14:textId="77777777" w:rsidTr="00960B80">
        <w:trPr>
          <w:trHeight w:val="186"/>
        </w:trPr>
        <w:tc>
          <w:tcPr>
            <w:tcW w:w="0" w:type="auto"/>
          </w:tcPr>
          <w:p w14:paraId="4029B96E" w14:textId="48571E3D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Step 3: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sychological characteristics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BBB8E8D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14:paraId="055865AF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418F5E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25C3BF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24FF7" w:rsidRPr="006B011F" w14:paraId="5E0F3239" w14:textId="77777777" w:rsidTr="00960B80">
        <w:trPr>
          <w:trHeight w:val="186"/>
        </w:trPr>
        <w:tc>
          <w:tcPr>
            <w:tcW w:w="0" w:type="auto"/>
          </w:tcPr>
          <w:p w14:paraId="4C39121D" w14:textId="3769ED3B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redibility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4478ADF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4B79960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283E93D" w14:textId="23FCD64F" w:rsidR="00E24FF7" w:rsidRPr="006B011F" w:rsidRDefault="00E24FF7" w:rsidP="006B01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997C28B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</w:tr>
      <w:tr w:rsidR="00E24FF7" w:rsidRPr="006B011F" w14:paraId="22E76555" w14:textId="77777777" w:rsidTr="00960B80">
        <w:trPr>
          <w:trHeight w:val="186"/>
        </w:trPr>
        <w:tc>
          <w:tcPr>
            <w:tcW w:w="0" w:type="auto"/>
          </w:tcPr>
          <w:p w14:paraId="0806ABD9" w14:textId="3193E5ED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xpectancy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2FB4FF8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E37900B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349DE39F" w14:textId="210B7330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320B47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5.04</w:t>
            </w:r>
          </w:p>
        </w:tc>
      </w:tr>
      <w:tr w:rsidR="00E24FF7" w:rsidRPr="006B011F" w14:paraId="7BA66407" w14:textId="77777777" w:rsidTr="00960B80">
        <w:trPr>
          <w:trHeight w:val="186"/>
        </w:trPr>
        <w:tc>
          <w:tcPr>
            <w:tcW w:w="0" w:type="auto"/>
          </w:tcPr>
          <w:p w14:paraId="22272CBF" w14:textId="1DA44E32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onsequences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3EC5E1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2DE1CBB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A509933" w14:textId="2E02D4D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112071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1.09</w:t>
            </w:r>
          </w:p>
        </w:tc>
      </w:tr>
      <w:tr w:rsidR="00E24FF7" w:rsidRPr="006B011F" w14:paraId="01FBE199" w14:textId="77777777" w:rsidTr="00960B80">
        <w:trPr>
          <w:trHeight w:val="186"/>
        </w:trPr>
        <w:tc>
          <w:tcPr>
            <w:tcW w:w="0" w:type="auto"/>
          </w:tcPr>
          <w:p w14:paraId="3958519C" w14:textId="3818DC13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imeline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C3FAB4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199D7C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5F87844" w14:textId="09D4E83A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2A834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0.70</w:t>
            </w:r>
          </w:p>
        </w:tc>
      </w:tr>
      <w:tr w:rsidR="00E24FF7" w:rsidRPr="006B011F" w14:paraId="6C1A802D" w14:textId="77777777" w:rsidTr="00960B80">
        <w:trPr>
          <w:trHeight w:val="186"/>
        </w:trPr>
        <w:tc>
          <w:tcPr>
            <w:tcW w:w="0" w:type="auto"/>
          </w:tcPr>
          <w:p w14:paraId="370A5CBF" w14:textId="4F8CE16F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ersonal control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394E96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22CA5388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6F356B5" w14:textId="55783AF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52307B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0.57</w:t>
            </w:r>
          </w:p>
        </w:tc>
      </w:tr>
      <w:tr w:rsidR="00E24FF7" w:rsidRPr="006B011F" w14:paraId="01A71709" w14:textId="77777777" w:rsidTr="00960B80">
        <w:trPr>
          <w:trHeight w:val="186"/>
        </w:trPr>
        <w:tc>
          <w:tcPr>
            <w:tcW w:w="0" w:type="auto"/>
          </w:tcPr>
          <w:p w14:paraId="4FB41F9B" w14:textId="2DB6BD3D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ymptoms due to illness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4C2D5CB1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349D4E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4279A39E" w14:textId="1B293569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F86CE5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</w:tr>
      <w:tr w:rsidR="00E24FF7" w:rsidRPr="006B011F" w14:paraId="2F3394EF" w14:textId="77777777" w:rsidTr="00960B80">
        <w:trPr>
          <w:trHeight w:val="186"/>
        </w:trPr>
        <w:tc>
          <w:tcPr>
            <w:tcW w:w="0" w:type="auto"/>
          </w:tcPr>
          <w:p w14:paraId="022B5A90" w14:textId="059C49DE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oncern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43DF2D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7994394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7DC27BD3" w14:textId="0B0C4D95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9153F8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E24FF7" w:rsidRPr="006B011F" w14:paraId="4B8700EE" w14:textId="77777777" w:rsidTr="00960B80">
        <w:trPr>
          <w:trHeight w:val="186"/>
        </w:trPr>
        <w:tc>
          <w:tcPr>
            <w:tcW w:w="0" w:type="auto"/>
          </w:tcPr>
          <w:p w14:paraId="68E55BB4" w14:textId="0DDE89EC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nderstanding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41FC0226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EB4C0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0CCFF1A0" w14:textId="209D82B8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075353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</w:tr>
      <w:tr w:rsidR="00E24FF7" w:rsidRPr="006B011F" w14:paraId="0B409F52" w14:textId="77777777" w:rsidTr="00960B80">
        <w:trPr>
          <w:trHeight w:val="186"/>
        </w:trPr>
        <w:tc>
          <w:tcPr>
            <w:tcW w:w="0" w:type="auto"/>
          </w:tcPr>
          <w:p w14:paraId="153B79AA" w14:textId="03E9E78D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IPQ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motional response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5B7220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DA089DA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2D57C50" w14:textId="452120C3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508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30ED651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1.40</w:t>
            </w:r>
          </w:p>
        </w:tc>
      </w:tr>
      <w:tr w:rsidR="00E24FF7" w:rsidRPr="006B011F" w14:paraId="02649847" w14:textId="77777777" w:rsidTr="00960B80">
        <w:trPr>
          <w:trHeight w:val="186"/>
        </w:trPr>
        <w:tc>
          <w:tcPr>
            <w:tcW w:w="0" w:type="auto"/>
          </w:tcPr>
          <w:p w14:paraId="492CC19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PCS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50C800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B99284C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DABC095" w14:textId="0B4EF6A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107C6DB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1.05</w:t>
            </w:r>
          </w:p>
        </w:tc>
      </w:tr>
      <w:tr w:rsidR="00E24FF7" w:rsidRPr="006B011F" w14:paraId="5C96AF02" w14:textId="77777777" w:rsidTr="00960B80">
        <w:trPr>
          <w:trHeight w:val="186"/>
        </w:trPr>
        <w:tc>
          <w:tcPr>
            <w:tcW w:w="0" w:type="auto"/>
          </w:tcPr>
          <w:p w14:paraId="683291AA" w14:textId="1845FA41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nxiety subscale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770B179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F954E8D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1DF36EBC" w14:textId="5B8DBBF3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EBF159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0.89</w:t>
            </w:r>
          </w:p>
        </w:tc>
      </w:tr>
      <w:tr w:rsidR="00E24FF7" w:rsidRPr="006B011F" w14:paraId="29CF2418" w14:textId="77777777" w:rsidTr="00960B80">
        <w:trPr>
          <w:trHeight w:val="186"/>
        </w:trPr>
        <w:tc>
          <w:tcPr>
            <w:tcW w:w="0" w:type="auto"/>
          </w:tcPr>
          <w:p w14:paraId="1BC4CB1A" w14:textId="04726730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PHQ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epression subscale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67B06315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4D61722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</w:tcPr>
          <w:p w14:paraId="544272E1" w14:textId="2A0E9762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 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4740"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21B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43E0193" w14:textId="77777777" w:rsidR="00E24FF7" w:rsidRPr="006B011F" w:rsidRDefault="00E24FF7" w:rsidP="006B01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</w:rPr>
              <w:t>0.87</w:t>
            </w:r>
          </w:p>
        </w:tc>
      </w:tr>
      <w:tr w:rsidR="00B036A5" w:rsidRPr="006B011F" w14:paraId="04D4F04A" w14:textId="77777777" w:rsidTr="00960B80">
        <w:trPr>
          <w:trHeight w:val="186"/>
        </w:trPr>
        <w:tc>
          <w:tcPr>
            <w:tcW w:w="0" w:type="auto"/>
          </w:tcPr>
          <w:p w14:paraId="0AA86F55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AC3D5B5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5EA8C0C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0B759C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ABC5EE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036A5" w:rsidRPr="006B011F" w14:paraId="128C8767" w14:textId="77777777" w:rsidTr="00960B80">
        <w:trPr>
          <w:trHeight w:val="242"/>
        </w:trPr>
        <w:tc>
          <w:tcPr>
            <w:tcW w:w="0" w:type="auto"/>
          </w:tcPr>
          <w:p w14:paraId="7812FC87" w14:textId="2DC2AA38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AUC 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95% CI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="005076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0B6EC959" w14:textId="30A359EF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0.66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0.61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342F0A03" w14:textId="5BE977A4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0.75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0.7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08 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0.79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0.001</w:t>
            </w:r>
            <w:r w:rsidR="00477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0B9FF527" w14:textId="59845F20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900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B6B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0.87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="00EB6B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0.92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EB6B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</w:t>
            </w:r>
            <w:r w:rsidR="00EB6B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="00EB6B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0.001</w:t>
            </w:r>
            <w:r w:rsidR="00EB6B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036A5" w:rsidRPr="006B011F" w14:paraId="71F30A4E" w14:textId="77777777" w:rsidTr="00960B80">
        <w:trPr>
          <w:trHeight w:val="82"/>
        </w:trPr>
        <w:tc>
          <w:tcPr>
            <w:tcW w:w="0" w:type="auto"/>
          </w:tcPr>
          <w:p w14:paraId="343330AB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Nagelkerke R</w:t>
            </w: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ADED714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14:paraId="41EDF4A1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0.2</w:t>
            </w:r>
            <w:r w:rsidR="00393681"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0CEA093" w14:textId="77777777" w:rsidR="00B036A5" w:rsidRPr="006B011F" w:rsidRDefault="00B036A5" w:rsidP="006B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1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0.56</w:t>
            </w:r>
          </w:p>
        </w:tc>
      </w:tr>
    </w:tbl>
    <w:p w14:paraId="13DF498D" w14:textId="5D3FDC65" w:rsidR="008454EC" w:rsidRPr="006B011F" w:rsidRDefault="00250823" w:rsidP="006B011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>ignifican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ce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&lt;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0.05 level. 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Unstandardized and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tandardized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dds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atios (OR), the 95%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onfidence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ntervals (CI) </w:t>
      </w:r>
      <w:r w:rsidR="00AB48B2" w:rsidRPr="006B011F">
        <w:rPr>
          <w:rFonts w:ascii="Times New Roman" w:hAnsi="Times New Roman" w:cs="Times New Roman"/>
          <w:bCs/>
          <w:sz w:val="24"/>
          <w:szCs w:val="24"/>
          <w:lang w:val="en-US"/>
        </w:rPr>
        <w:t>for the unstandardized ORs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along with the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nder the </w:t>
      </w:r>
      <w:r w:rsidR="00C9473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>urve (AUC)</w:t>
      </w:r>
      <w:r w:rsidR="00DE3C18" w:rsidRPr="006B011F">
        <w:rPr>
          <w:rFonts w:ascii="Times New Roman" w:hAnsi="Times New Roman" w:cs="Times New Roman"/>
          <w:bCs/>
          <w:sz w:val="24"/>
          <w:szCs w:val="24"/>
          <w:lang w:val="en-US"/>
        </w:rPr>
        <w:t>, the significance of the change of the AUC,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B48B2" w:rsidRPr="006B011F">
        <w:rPr>
          <w:rFonts w:ascii="Times New Roman" w:hAnsi="Times New Roman" w:cs="Times New Roman"/>
          <w:bCs/>
          <w:sz w:val="24"/>
          <w:szCs w:val="24"/>
          <w:lang w:val="en-US"/>
        </w:rPr>
        <w:t>and Nagelkerke R</w:t>
      </w:r>
      <w:r w:rsidR="00AB48B2" w:rsidRPr="006B011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 </w:t>
      </w:r>
      <w:r w:rsidR="008454EC" w:rsidRPr="006B01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the different models. MHQ =  Michigan Hand outcomes Questionnaire, CEQ = Credibility and Expectancy Questionnaire, IPQ = brief Illness Perception Questionnaire, PCS = Pain Catastrophizing Scale, PHQ = Patient Health Questionnaire. </w:t>
      </w:r>
    </w:p>
    <w:p w14:paraId="78155965" w14:textId="77777777" w:rsidR="00B527D5" w:rsidRPr="006B011F" w:rsidRDefault="00B527D5" w:rsidP="006B011F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6137A37" w14:textId="77777777" w:rsidR="00B527D5" w:rsidRPr="006B011F" w:rsidRDefault="00B527D5" w:rsidP="006B011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B527D5" w:rsidRPr="006B011F" w:rsidSect="008454EC">
      <w:pgSz w:w="16840" w:h="11900" w:orient="landscape"/>
      <w:pgMar w:top="857" w:right="1417" w:bottom="1064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EC"/>
    <w:rsid w:val="00016064"/>
    <w:rsid w:val="000232D8"/>
    <w:rsid w:val="00061F9E"/>
    <w:rsid w:val="000626A4"/>
    <w:rsid w:val="000B47C3"/>
    <w:rsid w:val="001431AF"/>
    <w:rsid w:val="0016268E"/>
    <w:rsid w:val="001A7781"/>
    <w:rsid w:val="00246EC4"/>
    <w:rsid w:val="00250823"/>
    <w:rsid w:val="0028089C"/>
    <w:rsid w:val="002852DE"/>
    <w:rsid w:val="002934F1"/>
    <w:rsid w:val="002A2C87"/>
    <w:rsid w:val="002A7628"/>
    <w:rsid w:val="00321B72"/>
    <w:rsid w:val="00327087"/>
    <w:rsid w:val="00393681"/>
    <w:rsid w:val="0046756A"/>
    <w:rsid w:val="00477A94"/>
    <w:rsid w:val="00490F86"/>
    <w:rsid w:val="004C6B61"/>
    <w:rsid w:val="004D1D6A"/>
    <w:rsid w:val="004E1FD8"/>
    <w:rsid w:val="004E72C5"/>
    <w:rsid w:val="0050760E"/>
    <w:rsid w:val="00526334"/>
    <w:rsid w:val="00534D86"/>
    <w:rsid w:val="00574B76"/>
    <w:rsid w:val="005E7BE5"/>
    <w:rsid w:val="005F730F"/>
    <w:rsid w:val="00603963"/>
    <w:rsid w:val="00604740"/>
    <w:rsid w:val="006559F5"/>
    <w:rsid w:val="00693147"/>
    <w:rsid w:val="006B011F"/>
    <w:rsid w:val="0070673F"/>
    <w:rsid w:val="00706C3D"/>
    <w:rsid w:val="007C2799"/>
    <w:rsid w:val="008454EC"/>
    <w:rsid w:val="00922299"/>
    <w:rsid w:val="00922E73"/>
    <w:rsid w:val="00937941"/>
    <w:rsid w:val="00960B80"/>
    <w:rsid w:val="0099167E"/>
    <w:rsid w:val="00A126B6"/>
    <w:rsid w:val="00A83577"/>
    <w:rsid w:val="00AB048F"/>
    <w:rsid w:val="00AB24B9"/>
    <w:rsid w:val="00AB48B2"/>
    <w:rsid w:val="00AD2695"/>
    <w:rsid w:val="00AF4105"/>
    <w:rsid w:val="00B01FF7"/>
    <w:rsid w:val="00B036A5"/>
    <w:rsid w:val="00B527D5"/>
    <w:rsid w:val="00B57992"/>
    <w:rsid w:val="00BA3BFB"/>
    <w:rsid w:val="00BC1F91"/>
    <w:rsid w:val="00C47E30"/>
    <w:rsid w:val="00C94738"/>
    <w:rsid w:val="00DE3C18"/>
    <w:rsid w:val="00E24FF7"/>
    <w:rsid w:val="00E27011"/>
    <w:rsid w:val="00E3022A"/>
    <w:rsid w:val="00EA2142"/>
    <w:rsid w:val="00EB6BBF"/>
    <w:rsid w:val="00F51813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5307"/>
  <w15:chartTrackingRefBased/>
  <w15:docId w15:val="{53058C85-FCEC-804D-9DAD-4FD7735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EC"/>
    <w:pPr>
      <w:autoSpaceDE w:val="0"/>
      <w:autoSpaceDN w:val="0"/>
      <w:adjustRightInd w:val="0"/>
    </w:pPr>
    <w:rPr>
      <w:rFonts w:cs="Courier New"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813"/>
    <w:rPr>
      <w:rFonts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813"/>
    <w:rPr>
      <w:rFonts w:cs="Courier New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70D7-3AA2-4DCD-9DAE-911867F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Wouters</dc:creator>
  <cp:keywords/>
  <dc:description/>
  <cp:lastModifiedBy>Colleen Owens</cp:lastModifiedBy>
  <cp:revision>6</cp:revision>
  <dcterms:created xsi:type="dcterms:W3CDTF">2019-06-24T17:08:00Z</dcterms:created>
  <dcterms:modified xsi:type="dcterms:W3CDTF">2019-06-25T09:07:00Z</dcterms:modified>
</cp:coreProperties>
</file>