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96" w:rsidRPr="005D746F" w:rsidRDefault="00E96096" w:rsidP="0000594E">
      <w:pPr>
        <w:rPr>
          <w:rFonts w:ascii="Baskerville" w:hAnsi="Baskerville"/>
          <w:sz w:val="22"/>
          <w:szCs w:val="22"/>
        </w:rPr>
      </w:pPr>
      <w:bookmarkStart w:id="0" w:name="_GoBack"/>
      <w:bookmarkEnd w:id="0"/>
      <w:r w:rsidRPr="00201936">
        <w:rPr>
          <w:rFonts w:ascii="Baskerville" w:hAnsi="Baskerville"/>
          <w:b/>
          <w:sz w:val="22"/>
          <w:szCs w:val="22"/>
        </w:rPr>
        <w:t xml:space="preserve">Appendix 2. </w:t>
      </w:r>
      <w:r w:rsidRPr="005D746F">
        <w:rPr>
          <w:rFonts w:ascii="Baskerville" w:hAnsi="Baskerville"/>
          <w:sz w:val="22"/>
          <w:szCs w:val="22"/>
        </w:rPr>
        <w:t xml:space="preserve">Definition </w:t>
      </w:r>
      <w:r>
        <w:rPr>
          <w:rFonts w:ascii="Baskerville" w:hAnsi="Baskerville"/>
          <w:sz w:val="22"/>
          <w:szCs w:val="22"/>
        </w:rPr>
        <w:t>of reporting classifications during the identification, screening, and eligibility phase</w:t>
      </w:r>
    </w:p>
    <w:p w:rsidR="00E96096" w:rsidRPr="005D746F" w:rsidRDefault="00E96096" w:rsidP="0000594E">
      <w:pPr>
        <w:rPr>
          <w:rFonts w:ascii="Baskerville" w:hAnsi="Baskerville"/>
          <w:sz w:val="22"/>
          <w:szCs w:val="22"/>
        </w:rPr>
      </w:pPr>
    </w:p>
    <w:tbl>
      <w:tblPr>
        <w:tblW w:w="9356" w:type="dxa"/>
        <w:tblInd w:w="-142" w:type="dxa"/>
        <w:tblLook w:val="00A0" w:firstRow="1" w:lastRow="0" w:firstColumn="1" w:lastColumn="0" w:noHBand="0" w:noVBand="0"/>
      </w:tblPr>
      <w:tblGrid>
        <w:gridCol w:w="1035"/>
        <w:gridCol w:w="1952"/>
        <w:gridCol w:w="6369"/>
      </w:tblGrid>
      <w:tr w:rsidR="00E96096" w:rsidRPr="008251C7" w:rsidTr="008251C7"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Category </w:t>
            </w: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Sub</w:t>
            </w:r>
            <w:r>
              <w:rPr>
                <w:rFonts w:ascii="Baskerville" w:hAnsi="Baskerville"/>
                <w:sz w:val="16"/>
                <w:szCs w:val="16"/>
                <w:lang w:eastAsia="en-GB"/>
              </w:rPr>
              <w:t>c</w:t>
            </w: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ategory </w:t>
            </w:r>
          </w:p>
        </w:tc>
        <w:tc>
          <w:tcPr>
            <w:tcW w:w="6369" w:type="dxa"/>
            <w:tcBorders>
              <w:top w:val="single" w:sz="4" w:space="0" w:color="auto"/>
              <w:bottom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Definition </w:t>
            </w:r>
          </w:p>
        </w:tc>
      </w:tr>
      <w:tr w:rsidR="00E96096" w:rsidRPr="008251C7" w:rsidTr="008251C7"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Upper </w:t>
            </w:r>
            <w:r>
              <w:rPr>
                <w:rFonts w:ascii="Baskerville" w:hAnsi="Baskerville"/>
                <w:sz w:val="16"/>
                <w:szCs w:val="16"/>
                <w:lang w:eastAsia="en-GB"/>
              </w:rPr>
              <w:t>e</w:t>
            </w: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xtremity </w:t>
            </w: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>
              <w:rPr>
                <w:rFonts w:ascii="Baskerville" w:hAnsi="Baskerville"/>
                <w:sz w:val="16"/>
                <w:szCs w:val="16"/>
                <w:lang w:eastAsia="en-GB"/>
              </w:rPr>
              <w:t>r</w:t>
            </w: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egions</w:t>
            </w: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N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/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369" w:type="dxa"/>
            <w:tcBorders>
              <w:top w:val="single" w:sz="4" w:space="0" w:color="auto"/>
              <w:bottom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Classification by shoulder (inc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luding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shoulder girdle, clavicle, brachial plexus) or humeral shaft or elbow (distal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humerus</w:t>
            </w:r>
            <w:proofErr w:type="spellEnd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 olecranon, proximal ulna, radial head-neck) or forearm or wrist-hand or combinations thereof</w:t>
            </w: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</w:tr>
      <w:tr w:rsidR="00E96096" w:rsidRPr="008251C7" w:rsidTr="008251C7">
        <w:tc>
          <w:tcPr>
            <w:tcW w:w="1035" w:type="dxa"/>
            <w:vMerge w:val="restart"/>
            <w:tcBorders>
              <w:top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Baskerville" w:hAnsi="Baskerville"/>
                <w:sz w:val="16"/>
                <w:szCs w:val="16"/>
                <w:lang w:eastAsia="en-GB"/>
              </w:rPr>
              <w:t>E</w:t>
            </w: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tiology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proofErr w:type="spellStart"/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Non</w:t>
            </w:r>
            <w:r>
              <w:rPr>
                <w:rFonts w:ascii="Baskerville" w:hAnsi="Baskerville"/>
                <w:sz w:val="16"/>
                <w:szCs w:val="16"/>
                <w:lang w:eastAsia="en-GB"/>
              </w:rPr>
              <w:t>t</w:t>
            </w: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rauma</w:t>
            </w:r>
            <w:proofErr w:type="spellEnd"/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Upper extremity musculoskeletal conditions not associated with an index traumatic event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OA, RA, 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t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rigger finger, carpal tunnel syndrome,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Dupuytren's</w:t>
            </w:r>
            <w:proofErr w:type="spellEnd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contracture</w:t>
            </w: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</w:tr>
      <w:tr w:rsidR="00E96096" w:rsidRPr="008251C7" w:rsidTr="008251C7">
        <w:tc>
          <w:tcPr>
            <w:tcW w:w="1035" w:type="dxa"/>
            <w:vMerge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Trauma</w:t>
            </w:r>
          </w:p>
        </w:tc>
        <w:tc>
          <w:tcPr>
            <w:tcW w:w="6369" w:type="dxa"/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Upper extremity musculoskeletal conditions associated with index traumatic event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f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racture, dislocation, subluxation, ligament/tendon rupture </w:t>
            </w: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</w:p>
        </w:tc>
      </w:tr>
      <w:tr w:rsidR="00E96096" w:rsidRPr="008251C7" w:rsidTr="008251C7">
        <w:trPr>
          <w:trHeight w:val="558"/>
        </w:trPr>
        <w:tc>
          <w:tcPr>
            <w:tcW w:w="1035" w:type="dxa"/>
            <w:vMerge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proofErr w:type="spellStart"/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Post</w:t>
            </w:r>
            <w:r>
              <w:rPr>
                <w:rFonts w:ascii="Baskerville" w:hAnsi="Baskerville"/>
                <w:sz w:val="16"/>
                <w:szCs w:val="16"/>
                <w:lang w:eastAsia="en-GB"/>
              </w:rPr>
              <w:t>t</w:t>
            </w: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rauma</w:t>
            </w:r>
            <w:proofErr w:type="spellEnd"/>
          </w:p>
        </w:tc>
        <w:tc>
          <w:tcPr>
            <w:tcW w:w="6369" w:type="dxa"/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Upper extremity musculoskeletal conditions associated with complication or sequelae of index traumatic event in a delayed setting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corrective surgery for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malunion</w:t>
            </w:r>
            <w:proofErr w:type="spellEnd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nonunion</w:t>
            </w:r>
            <w:proofErr w:type="spellEnd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surgery, stabili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z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ation procedure</w:t>
            </w:r>
          </w:p>
        </w:tc>
      </w:tr>
      <w:tr w:rsidR="00E96096" w:rsidRPr="008251C7" w:rsidTr="00201936">
        <w:trPr>
          <w:trHeight w:val="321"/>
        </w:trPr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Combination 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Combined traumatic and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nontraumatic</w:t>
            </w:r>
            <w:proofErr w:type="spellEnd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conditions</w:t>
            </w:r>
          </w:p>
        </w:tc>
      </w:tr>
      <w:tr w:rsidR="00E96096" w:rsidRPr="008251C7" w:rsidTr="008251C7">
        <w:trPr>
          <w:trHeight w:val="185"/>
        </w:trPr>
        <w:tc>
          <w:tcPr>
            <w:tcW w:w="1035" w:type="dxa"/>
            <w:vMerge w:val="restart"/>
            <w:tcBorders>
              <w:top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Outcome </w:t>
            </w:r>
            <w:r>
              <w:rPr>
                <w:rFonts w:ascii="Baskerville" w:hAnsi="Baskerville"/>
                <w:sz w:val="16"/>
                <w:szCs w:val="16"/>
                <w:lang w:eastAsia="en-GB"/>
              </w:rPr>
              <w:t>m</w:t>
            </w: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easures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Disability </w:t>
            </w: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(PRO measure) 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Subjective, patient-reported generic or specific measures reflecting disability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DASH</w:t>
            </w: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</w:tr>
      <w:tr w:rsidR="00E96096" w:rsidRPr="008251C7" w:rsidTr="008251C7">
        <w:trPr>
          <w:trHeight w:val="586"/>
        </w:trPr>
        <w:tc>
          <w:tcPr>
            <w:tcW w:w="1035" w:type="dxa"/>
            <w:vMerge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Clinician-based</w:t>
            </w: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(CBO measure)</w:t>
            </w:r>
          </w:p>
        </w:tc>
        <w:tc>
          <w:tcPr>
            <w:tcW w:w="6369" w:type="dxa"/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Objective, partial or fully a clinician-based measure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Constant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Murl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y</w:t>
            </w:r>
            <w:proofErr w:type="spellEnd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s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core </w:t>
            </w:r>
          </w:p>
        </w:tc>
      </w:tr>
      <w:tr w:rsidR="00E96096" w:rsidRPr="008251C7" w:rsidTr="008251C7">
        <w:trPr>
          <w:trHeight w:val="1397"/>
        </w:trPr>
        <w:tc>
          <w:tcPr>
            <w:tcW w:w="1035" w:type="dxa"/>
            <w:vMerge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Impairment </w:t>
            </w: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(</w:t>
            </w:r>
            <w:r>
              <w:rPr>
                <w:rFonts w:ascii="Baskerville" w:hAnsi="Baskerville"/>
                <w:sz w:val="16"/>
                <w:szCs w:val="16"/>
                <w:lang w:eastAsia="en-GB"/>
              </w:rPr>
              <w:t>o</w:t>
            </w: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bjective metrics)</w:t>
            </w:r>
          </w:p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  <w:tc>
          <w:tcPr>
            <w:tcW w:w="6369" w:type="dxa"/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Objective metrics fully derived from the clinician forming part of clinical management</w:t>
            </w: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i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Clinical assessment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ROM, grip strength, special tests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Tinel’s</w:t>
            </w:r>
            <w:proofErr w:type="spellEnd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sign</w:t>
            </w: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ie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Clinical investigations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MRI, radiograph, imaging classifications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8251C7">
                  <w:rPr>
                    <w:rFonts w:ascii="Baskerville" w:hAnsi="Baskerville"/>
                    <w:color w:val="000000"/>
                    <w:sz w:val="16"/>
                    <w:szCs w:val="16"/>
                    <w:lang w:eastAsia="en-GB"/>
                  </w:rPr>
                  <w:t>Anderson</w:t>
                </w:r>
              </w:smartTag>
            </w:smartTag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criteria</w:t>
            </w: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nb.</w:t>
            </w:r>
            <w:proofErr w:type="spellEnd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Process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-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level features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l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ength of stay, 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c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omplications and imaging findings excluded</w:t>
            </w: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</w:p>
        </w:tc>
      </w:tr>
      <w:tr w:rsidR="00E96096" w:rsidRPr="008251C7" w:rsidTr="008251C7">
        <w:trPr>
          <w:trHeight w:val="768"/>
        </w:trPr>
        <w:tc>
          <w:tcPr>
            <w:tcW w:w="1035" w:type="dxa"/>
            <w:vMerge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Psychological </w:t>
            </w:r>
          </w:p>
        </w:tc>
        <w:tc>
          <w:tcPr>
            <w:tcW w:w="6369" w:type="dxa"/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Psychological measure, measuring mental health domain only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PCS, not a psychological domain within a generic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EQ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-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5D, or specific PRO measure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DASH, unless included as a specific variable in analysis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SF-36 MCS</w:t>
            </w: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E96096" w:rsidRPr="008251C7" w:rsidTr="008251C7">
        <w:trPr>
          <w:trHeight w:val="185"/>
        </w:trPr>
        <w:tc>
          <w:tcPr>
            <w:tcW w:w="1035" w:type="dxa"/>
            <w:vMerge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Social </w:t>
            </w:r>
          </w:p>
        </w:tc>
        <w:tc>
          <w:tcPr>
            <w:tcW w:w="6369" w:type="dxa"/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Social metric, measuring social aspect only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work status, 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w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orker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s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’ 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c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ompensation, marital status, return to work, not social domain within a generic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EQ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-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5D, or specific PRO measure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DASH, unless included as a specific variable in analysis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DASH-Work module </w:t>
            </w: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</w:p>
        </w:tc>
      </w:tr>
      <w:tr w:rsidR="00E96096" w:rsidRPr="008251C7" w:rsidTr="008251C7">
        <w:trPr>
          <w:trHeight w:val="185"/>
        </w:trPr>
        <w:tc>
          <w:tcPr>
            <w:tcW w:w="1035" w:type="dxa"/>
            <w:vMerge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>Pain</w:t>
            </w:r>
          </w:p>
        </w:tc>
        <w:tc>
          <w:tcPr>
            <w:tcW w:w="6369" w:type="dxa"/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Pain and symptom measure, measuring symptomatic aspect only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 p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ain VAS, not a pain measure within a generic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EQ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-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5D, or specific PRO measure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DASH, unless included as a specific variable in analysis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PRWE pain subscale </w:t>
            </w:r>
          </w:p>
        </w:tc>
      </w:tr>
      <w:tr w:rsidR="00E96096" w:rsidRPr="008251C7" w:rsidTr="008251C7">
        <w:trPr>
          <w:gridAfter w:val="2"/>
          <w:wAfter w:w="8321" w:type="dxa"/>
          <w:trHeight w:val="185"/>
        </w:trPr>
        <w:tc>
          <w:tcPr>
            <w:tcW w:w="1035" w:type="dxa"/>
            <w:vMerge/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</w:tr>
      <w:tr w:rsidR="00E96096" w:rsidRPr="008251C7" w:rsidTr="00201936">
        <w:trPr>
          <w:trHeight w:val="255"/>
        </w:trPr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sz w:val="16"/>
                <w:szCs w:val="16"/>
                <w:lang w:eastAsia="en-GB"/>
              </w:rPr>
              <w:t xml:space="preserve">Other 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Any other measure or metric not conforming to aforementioned categories</w:t>
            </w:r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>,</w:t>
            </w:r>
            <w:r w:rsidRPr="008251C7"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  <w:t xml:space="preserve"> aesthetics/cosmetic/experience/activation scores, measures, scales </w:t>
            </w:r>
          </w:p>
          <w:p w:rsidR="00E96096" w:rsidRPr="008251C7" w:rsidRDefault="00E96096" w:rsidP="0000594E">
            <w:pPr>
              <w:rPr>
                <w:rFonts w:ascii="Baskerville" w:hAnsi="Baskerville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E96096" w:rsidRPr="005D746F" w:rsidRDefault="00E96096" w:rsidP="0000594E">
      <w:pPr>
        <w:rPr>
          <w:rFonts w:ascii="Baskerville" w:hAnsi="Baskerville"/>
          <w:color w:val="000000"/>
          <w:sz w:val="22"/>
          <w:szCs w:val="22"/>
        </w:rPr>
      </w:pPr>
      <w:r>
        <w:rPr>
          <w:rFonts w:ascii="Baskerville" w:hAnsi="Baskerville"/>
          <w:color w:val="000000"/>
          <w:sz w:val="22"/>
          <w:szCs w:val="22"/>
        </w:rPr>
        <w:t xml:space="preserve">N/A = not applicable; PRO = patient-reported outcome; CBO = clinical-based outcome; OA = osteoarthritis; RA = rheumatoid arthritis; DASH = Disabilities of the Arm, Shoulder and Hand; PCS = Pain Catastrophizing Scale; MCS = Mental Component Scale; VAS = visual </w:t>
      </w:r>
      <w:proofErr w:type="spellStart"/>
      <w:r>
        <w:rPr>
          <w:rFonts w:ascii="Baskerville" w:hAnsi="Baskerville"/>
          <w:color w:val="000000"/>
          <w:sz w:val="22"/>
          <w:szCs w:val="22"/>
        </w:rPr>
        <w:t>analog</w:t>
      </w:r>
      <w:proofErr w:type="spellEnd"/>
      <w:r>
        <w:rPr>
          <w:rFonts w:ascii="Baskerville" w:hAnsi="Baskerville"/>
          <w:color w:val="000000"/>
          <w:sz w:val="22"/>
          <w:szCs w:val="22"/>
        </w:rPr>
        <w:t xml:space="preserve"> score; PRWE = Patient-Rated Wrist Evaluation.</w:t>
      </w:r>
    </w:p>
    <w:sectPr w:rsidR="00E96096" w:rsidRPr="005D746F" w:rsidSect="0000594E">
      <w:headerReference w:type="default" r:id="rId7"/>
      <w:footerReference w:type="even" r:id="rId8"/>
      <w:footerReference w:type="default" r:id="rId9"/>
      <w:headerReference w:type="first" r:id="rId10"/>
      <w:pgSz w:w="11900" w:h="1586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49" w:rsidRDefault="00E62B49">
      <w:r>
        <w:separator/>
      </w:r>
    </w:p>
  </w:endnote>
  <w:endnote w:type="continuationSeparator" w:id="0">
    <w:p w:rsidR="00E62B49" w:rsidRDefault="00E6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??">
    <w:altName w:val="Optim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96" w:rsidRDefault="00E96096" w:rsidP="00B57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6096" w:rsidRDefault="00E96096" w:rsidP="00B570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96" w:rsidRDefault="00E96096" w:rsidP="00B570C0">
    <w:pPr>
      <w:ind w:right="360"/>
      <w:rPr>
        <w:i/>
        <w:sz w:val="16"/>
        <w:szCs w:val="16"/>
      </w:rPr>
    </w:pPr>
  </w:p>
  <w:p w:rsidR="00E96096" w:rsidRPr="006C34E6" w:rsidRDefault="00E96096" w:rsidP="00B570C0">
    <w:pPr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49" w:rsidRDefault="00E62B49">
      <w:r>
        <w:separator/>
      </w:r>
    </w:p>
  </w:footnote>
  <w:footnote w:type="continuationSeparator" w:id="0">
    <w:p w:rsidR="00E62B49" w:rsidRDefault="00E6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96" w:rsidRDefault="00E96096" w:rsidP="00B570C0">
    <w:pPr>
      <w:pStyle w:val="Header"/>
      <w:rPr>
        <w:sz w:val="20"/>
        <w:szCs w:val="20"/>
      </w:rPr>
    </w:pPr>
  </w:p>
  <w:p w:rsidR="00E96096" w:rsidRPr="00726C48" w:rsidRDefault="00E96096" w:rsidP="00B570C0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96" w:rsidRPr="00274A32" w:rsidRDefault="00E96096">
    <w:pPr>
      <w:pStyle w:val="Header"/>
      <w:rPr>
        <w:sz w:val="20"/>
        <w:szCs w:val="20"/>
      </w:rPr>
    </w:pPr>
    <w:r w:rsidRPr="00726C48">
      <w:rPr>
        <w:sz w:val="20"/>
        <w:szCs w:val="20"/>
      </w:rPr>
      <w:t xml:space="preserve">Date and version No:     </w:t>
    </w:r>
    <w:r w:rsidRPr="00726C48">
      <w:rPr>
        <w:sz w:val="20"/>
        <w:szCs w:val="20"/>
        <w:highlight w:val="yellow"/>
      </w:rPr>
      <w:t>insert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8DF"/>
    <w:multiLevelType w:val="hybridMultilevel"/>
    <w:tmpl w:val="4E8A9264"/>
    <w:lvl w:ilvl="0" w:tplc="6226C594">
      <w:start w:val="9"/>
      <w:numFmt w:val="bullet"/>
      <w:lvlText w:val="-"/>
      <w:lvlJc w:val="left"/>
      <w:pPr>
        <w:ind w:left="720" w:hanging="360"/>
      </w:pPr>
      <w:rPr>
        <w:rFonts w:ascii="Baskerville" w:eastAsia="Times New Roman" w:hAnsi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F09"/>
    <w:multiLevelType w:val="hybridMultilevel"/>
    <w:tmpl w:val="7C041C90"/>
    <w:lvl w:ilvl="0" w:tplc="0166E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E16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E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C4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6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83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EC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E9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0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26622A"/>
    <w:multiLevelType w:val="hybridMultilevel"/>
    <w:tmpl w:val="BE1A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40440"/>
    <w:multiLevelType w:val="hybridMultilevel"/>
    <w:tmpl w:val="C06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DD6AC4"/>
    <w:multiLevelType w:val="hybridMultilevel"/>
    <w:tmpl w:val="89D8B452"/>
    <w:lvl w:ilvl="0" w:tplc="611E11EA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0C51910"/>
    <w:multiLevelType w:val="hybridMultilevel"/>
    <w:tmpl w:val="9004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AAD7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38C0"/>
    <w:multiLevelType w:val="hybridMultilevel"/>
    <w:tmpl w:val="9B581B6E"/>
    <w:lvl w:ilvl="0" w:tplc="C26C5544">
      <w:start w:val="230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09CF"/>
    <w:multiLevelType w:val="multilevel"/>
    <w:tmpl w:val="5A420A7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9CB24FA"/>
    <w:multiLevelType w:val="hybridMultilevel"/>
    <w:tmpl w:val="43F47376"/>
    <w:lvl w:ilvl="0" w:tplc="37004D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6269E"/>
    <w:multiLevelType w:val="hybridMultilevel"/>
    <w:tmpl w:val="C06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355ED"/>
    <w:multiLevelType w:val="hybridMultilevel"/>
    <w:tmpl w:val="3806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C455A2"/>
    <w:multiLevelType w:val="hybridMultilevel"/>
    <w:tmpl w:val="90A47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4412">
      <w:start w:val="1"/>
      <w:numFmt w:val="lowerRoman"/>
      <w:lvlText w:val="%4)"/>
      <w:lvlJc w:val="left"/>
      <w:pPr>
        <w:ind w:left="3240" w:hanging="720"/>
      </w:pPr>
      <w:rPr>
        <w:rFonts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B0864"/>
    <w:multiLevelType w:val="hybridMultilevel"/>
    <w:tmpl w:val="E18C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C70D96"/>
    <w:multiLevelType w:val="hybridMultilevel"/>
    <w:tmpl w:val="2A5677CC"/>
    <w:lvl w:ilvl="0" w:tplc="1CAE9A7C">
      <w:numFmt w:val="bullet"/>
      <w:lvlText w:val="-"/>
      <w:lvlJc w:val="left"/>
      <w:pPr>
        <w:ind w:left="720" w:hanging="360"/>
      </w:pPr>
      <w:rPr>
        <w:rFonts w:ascii="Baskerville" w:eastAsia="Times New Roman" w:hAnsi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7BD7"/>
    <w:multiLevelType w:val="hybridMultilevel"/>
    <w:tmpl w:val="5D4A63C0"/>
    <w:lvl w:ilvl="0" w:tplc="52FAC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6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3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E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67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A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0B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C9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164DC1"/>
    <w:multiLevelType w:val="hybridMultilevel"/>
    <w:tmpl w:val="DAB2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42415D"/>
    <w:multiLevelType w:val="hybridMultilevel"/>
    <w:tmpl w:val="C06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701A68"/>
    <w:multiLevelType w:val="hybridMultilevel"/>
    <w:tmpl w:val="5374F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D5CCB"/>
    <w:multiLevelType w:val="hybridMultilevel"/>
    <w:tmpl w:val="817A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B7964"/>
    <w:multiLevelType w:val="hybridMultilevel"/>
    <w:tmpl w:val="8F3A4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01862"/>
    <w:multiLevelType w:val="hybridMultilevel"/>
    <w:tmpl w:val="4B70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53A1A"/>
    <w:multiLevelType w:val="hybridMultilevel"/>
    <w:tmpl w:val="807CB20C"/>
    <w:lvl w:ilvl="0" w:tplc="EDF0B1FC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200DA"/>
    <w:multiLevelType w:val="hybridMultilevel"/>
    <w:tmpl w:val="DF844578"/>
    <w:lvl w:ilvl="0" w:tplc="5B02B76A">
      <w:start w:val="9"/>
      <w:numFmt w:val="bullet"/>
      <w:lvlText w:val="-"/>
      <w:lvlJc w:val="left"/>
      <w:pPr>
        <w:ind w:left="720" w:hanging="360"/>
      </w:pPr>
      <w:rPr>
        <w:rFonts w:ascii="Baskerville" w:eastAsia="Times New Roman" w:hAnsi="Baskervil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35BD1"/>
    <w:multiLevelType w:val="hybridMultilevel"/>
    <w:tmpl w:val="53789D22"/>
    <w:lvl w:ilvl="0" w:tplc="F41467CC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A5263"/>
    <w:multiLevelType w:val="hybridMultilevel"/>
    <w:tmpl w:val="BE1A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111555"/>
    <w:multiLevelType w:val="hybridMultilevel"/>
    <w:tmpl w:val="7F4A9E64"/>
    <w:lvl w:ilvl="0" w:tplc="26B2ECF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6E6E41"/>
    <w:multiLevelType w:val="hybridMultilevel"/>
    <w:tmpl w:val="E18C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78551A"/>
    <w:multiLevelType w:val="hybridMultilevel"/>
    <w:tmpl w:val="C06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8808E2"/>
    <w:multiLevelType w:val="hybridMultilevel"/>
    <w:tmpl w:val="0A6E6306"/>
    <w:lvl w:ilvl="0" w:tplc="F75C1214">
      <w:start w:val="5"/>
      <w:numFmt w:val="bullet"/>
      <w:lvlText w:val="-"/>
      <w:lvlJc w:val="left"/>
      <w:pPr>
        <w:ind w:left="720" w:hanging="360"/>
      </w:pPr>
      <w:rPr>
        <w:rFonts w:ascii="Avenir Book" w:eastAsia="Times New Roman" w:hAnsi="Avenir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06424"/>
    <w:multiLevelType w:val="hybridMultilevel"/>
    <w:tmpl w:val="63FC48A2"/>
    <w:lvl w:ilvl="0" w:tplc="FD70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venir Book" w:eastAsia="Times New Roman" w:hAnsi="Avenir Book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D25"/>
    <w:multiLevelType w:val="hybridMultilevel"/>
    <w:tmpl w:val="7C3EB6C0"/>
    <w:lvl w:ilvl="0" w:tplc="91BC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0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AB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8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E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ED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A9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69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0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654BD8"/>
    <w:multiLevelType w:val="hybridMultilevel"/>
    <w:tmpl w:val="15F26132"/>
    <w:lvl w:ilvl="0" w:tplc="4FD29A88">
      <w:start w:val="1"/>
      <w:numFmt w:val="decimal"/>
      <w:lvlText w:val="%1."/>
      <w:lvlJc w:val="left"/>
      <w:pPr>
        <w:ind w:left="1080" w:hanging="360"/>
      </w:pPr>
      <w:rPr>
        <w:rFonts w:ascii="Avenir Book" w:eastAsia="Times New Roman" w:hAnsi="Avenir Book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54E574B"/>
    <w:multiLevelType w:val="hybridMultilevel"/>
    <w:tmpl w:val="E900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27BF6"/>
    <w:multiLevelType w:val="hybridMultilevel"/>
    <w:tmpl w:val="C06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677A6B"/>
    <w:multiLevelType w:val="hybridMultilevel"/>
    <w:tmpl w:val="E2A0ADAA"/>
    <w:lvl w:ilvl="0" w:tplc="94CAAC7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694037"/>
    <w:multiLevelType w:val="hybridMultilevel"/>
    <w:tmpl w:val="4DB6D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23BBD"/>
    <w:multiLevelType w:val="hybridMultilevel"/>
    <w:tmpl w:val="15D84996"/>
    <w:lvl w:ilvl="0" w:tplc="F7B44FDC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25193"/>
    <w:multiLevelType w:val="hybridMultilevel"/>
    <w:tmpl w:val="E192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8B6D63"/>
    <w:multiLevelType w:val="hybridMultilevel"/>
    <w:tmpl w:val="A2D8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C5713"/>
    <w:multiLevelType w:val="hybridMultilevel"/>
    <w:tmpl w:val="B25E562A"/>
    <w:lvl w:ilvl="0" w:tplc="49DAA7A4">
      <w:numFmt w:val="bullet"/>
      <w:lvlText w:val="-"/>
      <w:lvlJc w:val="left"/>
      <w:pPr>
        <w:ind w:left="1080" w:hanging="360"/>
      </w:pPr>
      <w:rPr>
        <w:rFonts w:ascii="Baskerville" w:eastAsia="Times New Roman" w:hAnsi="Baskervil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D83E40"/>
    <w:multiLevelType w:val="hybridMultilevel"/>
    <w:tmpl w:val="A9DC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845EE9"/>
    <w:multiLevelType w:val="hybridMultilevel"/>
    <w:tmpl w:val="DDB0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9376D0"/>
    <w:multiLevelType w:val="hybridMultilevel"/>
    <w:tmpl w:val="C062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1C446B"/>
    <w:multiLevelType w:val="hybridMultilevel"/>
    <w:tmpl w:val="FF38C598"/>
    <w:lvl w:ilvl="0" w:tplc="FC9A6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0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7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2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65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E7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6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69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A76651"/>
    <w:multiLevelType w:val="hybridMultilevel"/>
    <w:tmpl w:val="D818CCCE"/>
    <w:lvl w:ilvl="0" w:tplc="85ACC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28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7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4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6D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C0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8C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8D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63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422167"/>
    <w:multiLevelType w:val="hybridMultilevel"/>
    <w:tmpl w:val="E18C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12"/>
  </w:num>
  <w:num w:numId="5">
    <w:abstractNumId w:val="45"/>
  </w:num>
  <w:num w:numId="6">
    <w:abstractNumId w:val="36"/>
  </w:num>
  <w:num w:numId="7">
    <w:abstractNumId w:val="41"/>
  </w:num>
  <w:num w:numId="8">
    <w:abstractNumId w:val="8"/>
  </w:num>
  <w:num w:numId="9">
    <w:abstractNumId w:val="34"/>
  </w:num>
  <w:num w:numId="10">
    <w:abstractNumId w:val="13"/>
  </w:num>
  <w:num w:numId="11">
    <w:abstractNumId w:val="39"/>
  </w:num>
  <w:num w:numId="12">
    <w:abstractNumId w:val="35"/>
  </w:num>
  <w:num w:numId="13">
    <w:abstractNumId w:val="29"/>
  </w:num>
  <w:num w:numId="14">
    <w:abstractNumId w:val="5"/>
  </w:num>
  <w:num w:numId="15">
    <w:abstractNumId w:val="19"/>
  </w:num>
  <w:num w:numId="16">
    <w:abstractNumId w:val="23"/>
  </w:num>
  <w:num w:numId="17">
    <w:abstractNumId w:val="43"/>
  </w:num>
  <w:num w:numId="18">
    <w:abstractNumId w:val="1"/>
  </w:num>
  <w:num w:numId="19">
    <w:abstractNumId w:val="30"/>
  </w:num>
  <w:num w:numId="20">
    <w:abstractNumId w:val="14"/>
  </w:num>
  <w:num w:numId="21">
    <w:abstractNumId w:val="44"/>
  </w:num>
  <w:num w:numId="22">
    <w:abstractNumId w:val="18"/>
  </w:num>
  <w:num w:numId="23">
    <w:abstractNumId w:val="32"/>
  </w:num>
  <w:num w:numId="24">
    <w:abstractNumId w:val="17"/>
  </w:num>
  <w:num w:numId="25">
    <w:abstractNumId w:val="20"/>
  </w:num>
  <w:num w:numId="26">
    <w:abstractNumId w:val="38"/>
  </w:num>
  <w:num w:numId="27">
    <w:abstractNumId w:val="9"/>
  </w:num>
  <w:num w:numId="28">
    <w:abstractNumId w:val="33"/>
  </w:num>
  <w:num w:numId="29">
    <w:abstractNumId w:val="27"/>
  </w:num>
  <w:num w:numId="30">
    <w:abstractNumId w:val="16"/>
  </w:num>
  <w:num w:numId="31">
    <w:abstractNumId w:val="42"/>
  </w:num>
  <w:num w:numId="32">
    <w:abstractNumId w:val="2"/>
  </w:num>
  <w:num w:numId="33">
    <w:abstractNumId w:val="31"/>
  </w:num>
  <w:num w:numId="34">
    <w:abstractNumId w:val="24"/>
  </w:num>
  <w:num w:numId="35">
    <w:abstractNumId w:val="3"/>
  </w:num>
  <w:num w:numId="36">
    <w:abstractNumId w:val="26"/>
  </w:num>
  <w:num w:numId="37">
    <w:abstractNumId w:val="28"/>
  </w:num>
  <w:num w:numId="38">
    <w:abstractNumId w:val="21"/>
  </w:num>
  <w:num w:numId="39">
    <w:abstractNumId w:val="0"/>
  </w:num>
  <w:num w:numId="40">
    <w:abstractNumId w:val="22"/>
  </w:num>
  <w:num w:numId="41">
    <w:abstractNumId w:val="10"/>
  </w:num>
  <w:num w:numId="42">
    <w:abstractNumId w:val="37"/>
  </w:num>
  <w:num w:numId="43">
    <w:abstractNumId w:val="4"/>
  </w:num>
  <w:num w:numId="44">
    <w:abstractNumId w:val="40"/>
  </w:num>
  <w:num w:numId="45">
    <w:abstractNumId w:val="15"/>
  </w:num>
  <w:num w:numId="4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5"/>
    <w:rsid w:val="0000594E"/>
    <w:rsid w:val="000148A0"/>
    <w:rsid w:val="000163B7"/>
    <w:rsid w:val="000306D3"/>
    <w:rsid w:val="00031CAD"/>
    <w:rsid w:val="00042CDA"/>
    <w:rsid w:val="000444CF"/>
    <w:rsid w:val="00047ACE"/>
    <w:rsid w:val="000524BB"/>
    <w:rsid w:val="000533A4"/>
    <w:rsid w:val="00060BBC"/>
    <w:rsid w:val="0009273D"/>
    <w:rsid w:val="000943E2"/>
    <w:rsid w:val="000A2951"/>
    <w:rsid w:val="000C31B4"/>
    <w:rsid w:val="000C4069"/>
    <w:rsid w:val="000D6CE3"/>
    <w:rsid w:val="000E1832"/>
    <w:rsid w:val="000E2830"/>
    <w:rsid w:val="000E4A2C"/>
    <w:rsid w:val="000E4C6C"/>
    <w:rsid w:val="000F4A1C"/>
    <w:rsid w:val="000F7EC3"/>
    <w:rsid w:val="00101F63"/>
    <w:rsid w:val="001121AA"/>
    <w:rsid w:val="0011393E"/>
    <w:rsid w:val="00113B9D"/>
    <w:rsid w:val="001206FD"/>
    <w:rsid w:val="00134045"/>
    <w:rsid w:val="001359DA"/>
    <w:rsid w:val="001403A0"/>
    <w:rsid w:val="001424A7"/>
    <w:rsid w:val="00144642"/>
    <w:rsid w:val="00152B2E"/>
    <w:rsid w:val="001606A0"/>
    <w:rsid w:val="00161208"/>
    <w:rsid w:val="001616AB"/>
    <w:rsid w:val="00176241"/>
    <w:rsid w:val="00177191"/>
    <w:rsid w:val="00181222"/>
    <w:rsid w:val="00183B53"/>
    <w:rsid w:val="00190A04"/>
    <w:rsid w:val="00193608"/>
    <w:rsid w:val="00195D16"/>
    <w:rsid w:val="001C2BCF"/>
    <w:rsid w:val="001C55F0"/>
    <w:rsid w:val="001D2FFD"/>
    <w:rsid w:val="001E0D07"/>
    <w:rsid w:val="001F07E0"/>
    <w:rsid w:val="001F1671"/>
    <w:rsid w:val="00201936"/>
    <w:rsid w:val="002024F4"/>
    <w:rsid w:val="0021182E"/>
    <w:rsid w:val="00213E56"/>
    <w:rsid w:val="002323E2"/>
    <w:rsid w:val="002349AC"/>
    <w:rsid w:val="00246A12"/>
    <w:rsid w:val="0025156D"/>
    <w:rsid w:val="00255672"/>
    <w:rsid w:val="002749F6"/>
    <w:rsid w:val="00274A32"/>
    <w:rsid w:val="00277B95"/>
    <w:rsid w:val="00281D64"/>
    <w:rsid w:val="00285CC9"/>
    <w:rsid w:val="00294F81"/>
    <w:rsid w:val="002968ED"/>
    <w:rsid w:val="002A392C"/>
    <w:rsid w:val="002A6B5E"/>
    <w:rsid w:val="002B459B"/>
    <w:rsid w:val="002C2D4D"/>
    <w:rsid w:val="002C300F"/>
    <w:rsid w:val="002D1DF0"/>
    <w:rsid w:val="002E79E3"/>
    <w:rsid w:val="002F211B"/>
    <w:rsid w:val="002F26D6"/>
    <w:rsid w:val="002F45B2"/>
    <w:rsid w:val="00302DCD"/>
    <w:rsid w:val="00306621"/>
    <w:rsid w:val="00307AEE"/>
    <w:rsid w:val="00326201"/>
    <w:rsid w:val="00327364"/>
    <w:rsid w:val="00333729"/>
    <w:rsid w:val="003543AA"/>
    <w:rsid w:val="00363C46"/>
    <w:rsid w:val="003672F4"/>
    <w:rsid w:val="00367CC7"/>
    <w:rsid w:val="00374160"/>
    <w:rsid w:val="00382D51"/>
    <w:rsid w:val="0038666E"/>
    <w:rsid w:val="003932D9"/>
    <w:rsid w:val="00395CAD"/>
    <w:rsid w:val="003A145C"/>
    <w:rsid w:val="003C5668"/>
    <w:rsid w:val="003D06C1"/>
    <w:rsid w:val="003D0E2C"/>
    <w:rsid w:val="003D6663"/>
    <w:rsid w:val="003F0E03"/>
    <w:rsid w:val="003F4CC3"/>
    <w:rsid w:val="003F5882"/>
    <w:rsid w:val="0041627A"/>
    <w:rsid w:val="00422F2D"/>
    <w:rsid w:val="004305D8"/>
    <w:rsid w:val="00430BFB"/>
    <w:rsid w:val="00431894"/>
    <w:rsid w:val="00436901"/>
    <w:rsid w:val="0044398F"/>
    <w:rsid w:val="0045558C"/>
    <w:rsid w:val="0046295F"/>
    <w:rsid w:val="00463FE2"/>
    <w:rsid w:val="00466C8D"/>
    <w:rsid w:val="00470D78"/>
    <w:rsid w:val="00475E3E"/>
    <w:rsid w:val="00476AE8"/>
    <w:rsid w:val="0048491C"/>
    <w:rsid w:val="00487E38"/>
    <w:rsid w:val="00497CF3"/>
    <w:rsid w:val="004A0112"/>
    <w:rsid w:val="004A59B9"/>
    <w:rsid w:val="004B37DF"/>
    <w:rsid w:val="004C2889"/>
    <w:rsid w:val="004C575A"/>
    <w:rsid w:val="004C67F7"/>
    <w:rsid w:val="004D594B"/>
    <w:rsid w:val="004E2398"/>
    <w:rsid w:val="004E36A4"/>
    <w:rsid w:val="004E661F"/>
    <w:rsid w:val="004E6E4B"/>
    <w:rsid w:val="004F0FD1"/>
    <w:rsid w:val="004F1DAA"/>
    <w:rsid w:val="005003B7"/>
    <w:rsid w:val="005063A6"/>
    <w:rsid w:val="005127E2"/>
    <w:rsid w:val="00514B63"/>
    <w:rsid w:val="00524145"/>
    <w:rsid w:val="00535218"/>
    <w:rsid w:val="00537E50"/>
    <w:rsid w:val="00551F32"/>
    <w:rsid w:val="00571A58"/>
    <w:rsid w:val="00574E41"/>
    <w:rsid w:val="00591E48"/>
    <w:rsid w:val="005A55AD"/>
    <w:rsid w:val="005A7118"/>
    <w:rsid w:val="005D0E5A"/>
    <w:rsid w:val="005D3E2C"/>
    <w:rsid w:val="005D746F"/>
    <w:rsid w:val="005E7E74"/>
    <w:rsid w:val="005F576E"/>
    <w:rsid w:val="006001BA"/>
    <w:rsid w:val="00600713"/>
    <w:rsid w:val="00615121"/>
    <w:rsid w:val="006166DD"/>
    <w:rsid w:val="006176F8"/>
    <w:rsid w:val="00623660"/>
    <w:rsid w:val="00626C4D"/>
    <w:rsid w:val="00643690"/>
    <w:rsid w:val="0065051D"/>
    <w:rsid w:val="00653C1B"/>
    <w:rsid w:val="0065443D"/>
    <w:rsid w:val="006623F1"/>
    <w:rsid w:val="006647A4"/>
    <w:rsid w:val="00664EA2"/>
    <w:rsid w:val="006662A3"/>
    <w:rsid w:val="00667AD5"/>
    <w:rsid w:val="00667E9D"/>
    <w:rsid w:val="00670E59"/>
    <w:rsid w:val="00670EC9"/>
    <w:rsid w:val="00676E4C"/>
    <w:rsid w:val="006855C6"/>
    <w:rsid w:val="0069789E"/>
    <w:rsid w:val="006A1450"/>
    <w:rsid w:val="006A1478"/>
    <w:rsid w:val="006A2B13"/>
    <w:rsid w:val="006A3189"/>
    <w:rsid w:val="006A5323"/>
    <w:rsid w:val="006B1C6A"/>
    <w:rsid w:val="006B26C0"/>
    <w:rsid w:val="006B311F"/>
    <w:rsid w:val="006C1685"/>
    <w:rsid w:val="006C34E6"/>
    <w:rsid w:val="006C3560"/>
    <w:rsid w:val="006E340B"/>
    <w:rsid w:val="006E4D54"/>
    <w:rsid w:val="006E526C"/>
    <w:rsid w:val="006E64B0"/>
    <w:rsid w:val="006F11C6"/>
    <w:rsid w:val="006F3E46"/>
    <w:rsid w:val="006F6918"/>
    <w:rsid w:val="006F7513"/>
    <w:rsid w:val="007030F5"/>
    <w:rsid w:val="007046BA"/>
    <w:rsid w:val="00712216"/>
    <w:rsid w:val="00713D8A"/>
    <w:rsid w:val="00714E6D"/>
    <w:rsid w:val="00726C48"/>
    <w:rsid w:val="007365DB"/>
    <w:rsid w:val="00737557"/>
    <w:rsid w:val="00743D91"/>
    <w:rsid w:val="00745508"/>
    <w:rsid w:val="007505FD"/>
    <w:rsid w:val="00751210"/>
    <w:rsid w:val="00752083"/>
    <w:rsid w:val="00753059"/>
    <w:rsid w:val="00762990"/>
    <w:rsid w:val="00766151"/>
    <w:rsid w:val="00773B8A"/>
    <w:rsid w:val="00787864"/>
    <w:rsid w:val="00787AEC"/>
    <w:rsid w:val="00792F8B"/>
    <w:rsid w:val="0079436B"/>
    <w:rsid w:val="007963E2"/>
    <w:rsid w:val="007978A7"/>
    <w:rsid w:val="007A2409"/>
    <w:rsid w:val="007A2F51"/>
    <w:rsid w:val="007B70C8"/>
    <w:rsid w:val="007C1130"/>
    <w:rsid w:val="007E2987"/>
    <w:rsid w:val="007E79DB"/>
    <w:rsid w:val="007F22C2"/>
    <w:rsid w:val="007F5715"/>
    <w:rsid w:val="0080276E"/>
    <w:rsid w:val="00816186"/>
    <w:rsid w:val="008216D3"/>
    <w:rsid w:val="008251C7"/>
    <w:rsid w:val="008319F5"/>
    <w:rsid w:val="0084747A"/>
    <w:rsid w:val="00847682"/>
    <w:rsid w:val="00850B2D"/>
    <w:rsid w:val="008560DB"/>
    <w:rsid w:val="0086039D"/>
    <w:rsid w:val="008652E2"/>
    <w:rsid w:val="00867DD1"/>
    <w:rsid w:val="008777E9"/>
    <w:rsid w:val="008804BC"/>
    <w:rsid w:val="00880FA2"/>
    <w:rsid w:val="0088220E"/>
    <w:rsid w:val="008823CC"/>
    <w:rsid w:val="0088453D"/>
    <w:rsid w:val="00884F40"/>
    <w:rsid w:val="00892DFB"/>
    <w:rsid w:val="008A4B1A"/>
    <w:rsid w:val="008B0FB9"/>
    <w:rsid w:val="008B753B"/>
    <w:rsid w:val="008C48DD"/>
    <w:rsid w:val="008C59C8"/>
    <w:rsid w:val="008C6670"/>
    <w:rsid w:val="008D175F"/>
    <w:rsid w:val="008E3E6F"/>
    <w:rsid w:val="008F2B7C"/>
    <w:rsid w:val="009026C2"/>
    <w:rsid w:val="00904D14"/>
    <w:rsid w:val="00905069"/>
    <w:rsid w:val="009342C5"/>
    <w:rsid w:val="00937B19"/>
    <w:rsid w:val="00946977"/>
    <w:rsid w:val="00947290"/>
    <w:rsid w:val="00960321"/>
    <w:rsid w:val="00972761"/>
    <w:rsid w:val="00977AB1"/>
    <w:rsid w:val="009817B7"/>
    <w:rsid w:val="009934DA"/>
    <w:rsid w:val="00995791"/>
    <w:rsid w:val="009975A2"/>
    <w:rsid w:val="00997B04"/>
    <w:rsid w:val="009A60B2"/>
    <w:rsid w:val="009A6642"/>
    <w:rsid w:val="009B2A53"/>
    <w:rsid w:val="009B44D7"/>
    <w:rsid w:val="009B78A9"/>
    <w:rsid w:val="009C0D2A"/>
    <w:rsid w:val="009C3569"/>
    <w:rsid w:val="009C3CAA"/>
    <w:rsid w:val="009C4EB7"/>
    <w:rsid w:val="009C62B9"/>
    <w:rsid w:val="009D0A62"/>
    <w:rsid w:val="009E3AC1"/>
    <w:rsid w:val="009E6CEC"/>
    <w:rsid w:val="009F7008"/>
    <w:rsid w:val="009F7E4F"/>
    <w:rsid w:val="00A040B3"/>
    <w:rsid w:val="00A05CD5"/>
    <w:rsid w:val="00A112B5"/>
    <w:rsid w:val="00A15B2F"/>
    <w:rsid w:val="00A22FF8"/>
    <w:rsid w:val="00A27822"/>
    <w:rsid w:val="00A30263"/>
    <w:rsid w:val="00A31F97"/>
    <w:rsid w:val="00A37B1A"/>
    <w:rsid w:val="00A41B9D"/>
    <w:rsid w:val="00A4269A"/>
    <w:rsid w:val="00A436BF"/>
    <w:rsid w:val="00A504F8"/>
    <w:rsid w:val="00A53423"/>
    <w:rsid w:val="00A62492"/>
    <w:rsid w:val="00A74AC3"/>
    <w:rsid w:val="00A81F72"/>
    <w:rsid w:val="00A83CA2"/>
    <w:rsid w:val="00A83F5E"/>
    <w:rsid w:val="00A846DA"/>
    <w:rsid w:val="00A92499"/>
    <w:rsid w:val="00A937E3"/>
    <w:rsid w:val="00A947E3"/>
    <w:rsid w:val="00A959C1"/>
    <w:rsid w:val="00AA4648"/>
    <w:rsid w:val="00AA6644"/>
    <w:rsid w:val="00AB4FE6"/>
    <w:rsid w:val="00AC1BC5"/>
    <w:rsid w:val="00AC5107"/>
    <w:rsid w:val="00AC69F8"/>
    <w:rsid w:val="00AD0EF7"/>
    <w:rsid w:val="00AE1A4E"/>
    <w:rsid w:val="00AE44C7"/>
    <w:rsid w:val="00AE740A"/>
    <w:rsid w:val="00AE74AE"/>
    <w:rsid w:val="00AF5177"/>
    <w:rsid w:val="00AF5DF6"/>
    <w:rsid w:val="00AF7003"/>
    <w:rsid w:val="00B02E49"/>
    <w:rsid w:val="00B050F0"/>
    <w:rsid w:val="00B126CE"/>
    <w:rsid w:val="00B14090"/>
    <w:rsid w:val="00B1501D"/>
    <w:rsid w:val="00B16CA8"/>
    <w:rsid w:val="00B17454"/>
    <w:rsid w:val="00B21BF9"/>
    <w:rsid w:val="00B25569"/>
    <w:rsid w:val="00B2739C"/>
    <w:rsid w:val="00B276EB"/>
    <w:rsid w:val="00B3125A"/>
    <w:rsid w:val="00B40ECF"/>
    <w:rsid w:val="00B46A6A"/>
    <w:rsid w:val="00B47FFB"/>
    <w:rsid w:val="00B51E93"/>
    <w:rsid w:val="00B570C0"/>
    <w:rsid w:val="00B57E1F"/>
    <w:rsid w:val="00B66568"/>
    <w:rsid w:val="00B715F6"/>
    <w:rsid w:val="00B722EE"/>
    <w:rsid w:val="00B7566E"/>
    <w:rsid w:val="00B84B14"/>
    <w:rsid w:val="00B93E27"/>
    <w:rsid w:val="00B97F14"/>
    <w:rsid w:val="00BA1BD1"/>
    <w:rsid w:val="00BA7524"/>
    <w:rsid w:val="00BB0990"/>
    <w:rsid w:val="00BC682F"/>
    <w:rsid w:val="00BD6F15"/>
    <w:rsid w:val="00BE2F99"/>
    <w:rsid w:val="00BF15A5"/>
    <w:rsid w:val="00BF3296"/>
    <w:rsid w:val="00BF5876"/>
    <w:rsid w:val="00C0042A"/>
    <w:rsid w:val="00C06CAF"/>
    <w:rsid w:val="00C073C2"/>
    <w:rsid w:val="00C073E4"/>
    <w:rsid w:val="00C079F4"/>
    <w:rsid w:val="00C07B3E"/>
    <w:rsid w:val="00C16215"/>
    <w:rsid w:val="00C21126"/>
    <w:rsid w:val="00C24250"/>
    <w:rsid w:val="00C32947"/>
    <w:rsid w:val="00C40695"/>
    <w:rsid w:val="00C41A91"/>
    <w:rsid w:val="00C450A3"/>
    <w:rsid w:val="00C4644A"/>
    <w:rsid w:val="00C51489"/>
    <w:rsid w:val="00C525CF"/>
    <w:rsid w:val="00C542C5"/>
    <w:rsid w:val="00C61BE8"/>
    <w:rsid w:val="00C658F1"/>
    <w:rsid w:val="00C65F7D"/>
    <w:rsid w:val="00C73FB2"/>
    <w:rsid w:val="00C83FC7"/>
    <w:rsid w:val="00C8481F"/>
    <w:rsid w:val="00C858E0"/>
    <w:rsid w:val="00C923EE"/>
    <w:rsid w:val="00C9516C"/>
    <w:rsid w:val="00CA388D"/>
    <w:rsid w:val="00CA6877"/>
    <w:rsid w:val="00CB786B"/>
    <w:rsid w:val="00CC0132"/>
    <w:rsid w:val="00CC2357"/>
    <w:rsid w:val="00CD3A6F"/>
    <w:rsid w:val="00CE5B5F"/>
    <w:rsid w:val="00CE6E32"/>
    <w:rsid w:val="00CE7A2E"/>
    <w:rsid w:val="00CF198A"/>
    <w:rsid w:val="00CF375F"/>
    <w:rsid w:val="00CF3BA2"/>
    <w:rsid w:val="00D01BD6"/>
    <w:rsid w:val="00D046A8"/>
    <w:rsid w:val="00D0706B"/>
    <w:rsid w:val="00D15460"/>
    <w:rsid w:val="00D15FEE"/>
    <w:rsid w:val="00D26D83"/>
    <w:rsid w:val="00D35832"/>
    <w:rsid w:val="00D36C97"/>
    <w:rsid w:val="00D37CD8"/>
    <w:rsid w:val="00D45B06"/>
    <w:rsid w:val="00D46FFD"/>
    <w:rsid w:val="00D50088"/>
    <w:rsid w:val="00D65ECC"/>
    <w:rsid w:val="00D721D1"/>
    <w:rsid w:val="00D81774"/>
    <w:rsid w:val="00D83C67"/>
    <w:rsid w:val="00D912A4"/>
    <w:rsid w:val="00D93F53"/>
    <w:rsid w:val="00DA08CF"/>
    <w:rsid w:val="00DA3ED8"/>
    <w:rsid w:val="00DC70D0"/>
    <w:rsid w:val="00DE038E"/>
    <w:rsid w:val="00DE61FB"/>
    <w:rsid w:val="00DF47ED"/>
    <w:rsid w:val="00DF4ABF"/>
    <w:rsid w:val="00DF64F1"/>
    <w:rsid w:val="00E02FC8"/>
    <w:rsid w:val="00E04134"/>
    <w:rsid w:val="00E05501"/>
    <w:rsid w:val="00E1589D"/>
    <w:rsid w:val="00E2083A"/>
    <w:rsid w:val="00E24B73"/>
    <w:rsid w:val="00E26FCC"/>
    <w:rsid w:val="00E30813"/>
    <w:rsid w:val="00E31EEF"/>
    <w:rsid w:val="00E32060"/>
    <w:rsid w:val="00E34799"/>
    <w:rsid w:val="00E35B4B"/>
    <w:rsid w:val="00E37B80"/>
    <w:rsid w:val="00E37FC5"/>
    <w:rsid w:val="00E45B74"/>
    <w:rsid w:val="00E52E79"/>
    <w:rsid w:val="00E54949"/>
    <w:rsid w:val="00E5789B"/>
    <w:rsid w:val="00E62B49"/>
    <w:rsid w:val="00E70F78"/>
    <w:rsid w:val="00E74CD9"/>
    <w:rsid w:val="00E83B9E"/>
    <w:rsid w:val="00E8526B"/>
    <w:rsid w:val="00E96096"/>
    <w:rsid w:val="00E978ED"/>
    <w:rsid w:val="00EA3338"/>
    <w:rsid w:val="00EA5AB1"/>
    <w:rsid w:val="00EB2922"/>
    <w:rsid w:val="00EB6E53"/>
    <w:rsid w:val="00EB7458"/>
    <w:rsid w:val="00EB7DA0"/>
    <w:rsid w:val="00EC0B41"/>
    <w:rsid w:val="00EC29F9"/>
    <w:rsid w:val="00EC758E"/>
    <w:rsid w:val="00ED3C4B"/>
    <w:rsid w:val="00EE5D12"/>
    <w:rsid w:val="00EF598B"/>
    <w:rsid w:val="00EF6607"/>
    <w:rsid w:val="00F1027F"/>
    <w:rsid w:val="00F102C6"/>
    <w:rsid w:val="00F13FAE"/>
    <w:rsid w:val="00F16105"/>
    <w:rsid w:val="00F209EF"/>
    <w:rsid w:val="00F24C26"/>
    <w:rsid w:val="00F2511B"/>
    <w:rsid w:val="00F265C3"/>
    <w:rsid w:val="00F32B7D"/>
    <w:rsid w:val="00F32D5D"/>
    <w:rsid w:val="00F4302F"/>
    <w:rsid w:val="00F46352"/>
    <w:rsid w:val="00F50621"/>
    <w:rsid w:val="00F57B9B"/>
    <w:rsid w:val="00F63A82"/>
    <w:rsid w:val="00F66020"/>
    <w:rsid w:val="00F74E1D"/>
    <w:rsid w:val="00F76214"/>
    <w:rsid w:val="00F774E6"/>
    <w:rsid w:val="00F84DF5"/>
    <w:rsid w:val="00F85D63"/>
    <w:rsid w:val="00FA2341"/>
    <w:rsid w:val="00FA78AE"/>
    <w:rsid w:val="00FB2B36"/>
    <w:rsid w:val="00FC3B5F"/>
    <w:rsid w:val="00FC6C44"/>
    <w:rsid w:val="00FF15CF"/>
    <w:rsid w:val="00FF2261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2DDDA55-8BD2-4B09-8CFF-02D49815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A0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9F5"/>
    <w:pPr>
      <w:keepNext/>
      <w:keepLines/>
      <w:numPr>
        <w:numId w:val="1"/>
      </w:numPr>
      <w:spacing w:before="480" w:line="276" w:lineRule="auto"/>
      <w:ind w:left="0" w:firstLine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9F5"/>
    <w:pPr>
      <w:keepNext/>
      <w:keepLines/>
      <w:numPr>
        <w:ilvl w:val="1"/>
        <w:numId w:val="1"/>
      </w:numPr>
      <w:spacing w:before="200" w:line="276" w:lineRule="auto"/>
      <w:ind w:left="0" w:firstLine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19F5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19F5"/>
    <w:pPr>
      <w:keepNext/>
      <w:keepLines/>
      <w:spacing w:before="200" w:line="276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19F5"/>
    <w:pPr>
      <w:keepNext/>
      <w:keepLines/>
      <w:spacing w:before="200" w:line="276" w:lineRule="auto"/>
      <w:outlineLvl w:val="4"/>
    </w:pPr>
    <w:rPr>
      <w:rFonts w:ascii="Calibri Light" w:hAnsi="Calibri Light"/>
      <w:color w:val="1F4D78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19F5"/>
    <w:pPr>
      <w:spacing w:line="271" w:lineRule="auto"/>
      <w:outlineLvl w:val="5"/>
    </w:pPr>
    <w:rPr>
      <w:rFonts w:ascii="Calibri Light" w:hAnsi="Calibri Light"/>
      <w:b/>
      <w:bCs/>
      <w:i/>
      <w:iCs/>
      <w:color w:val="7F7F7F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19F5"/>
    <w:pPr>
      <w:spacing w:line="276" w:lineRule="auto"/>
      <w:outlineLvl w:val="6"/>
    </w:pPr>
    <w:rPr>
      <w:rFonts w:ascii="Calibri Light" w:hAnsi="Calibri Light"/>
      <w:i/>
      <w:iCs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19F5"/>
    <w:pPr>
      <w:spacing w:line="276" w:lineRule="auto"/>
      <w:outlineLvl w:val="7"/>
    </w:pPr>
    <w:rPr>
      <w:rFonts w:ascii="Calibri Light" w:hAnsi="Calibri Light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19F5"/>
    <w:pPr>
      <w:spacing w:line="276" w:lineRule="auto"/>
      <w:outlineLvl w:val="8"/>
    </w:pPr>
    <w:rPr>
      <w:rFonts w:ascii="Calibri Light" w:hAnsi="Calibri Light"/>
      <w:i/>
      <w:iCs/>
      <w:spacing w:val="5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9F5"/>
    <w:rPr>
      <w:rFonts w:ascii="Calibri Light" w:hAnsi="Calibri Light" w:cs="Times New Roman"/>
      <w:b/>
      <w:bCs/>
      <w:color w:val="2E74B5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19F5"/>
    <w:rPr>
      <w:rFonts w:ascii="Calibri Light" w:hAnsi="Calibri Light" w:cs="Times New Roman"/>
      <w:b/>
      <w:bCs/>
      <w:color w:val="5B9BD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19F5"/>
    <w:rPr>
      <w:rFonts w:ascii="Calibri Light" w:hAnsi="Calibri Light" w:cs="Times New Roman"/>
      <w:b/>
      <w:bCs/>
      <w:color w:val="5B9BD5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19F5"/>
    <w:rPr>
      <w:rFonts w:ascii="Calibri Light" w:hAnsi="Calibri Light" w:cs="Times New Roman"/>
      <w:b/>
      <w:bCs/>
      <w:i/>
      <w:iCs/>
      <w:color w:val="5B9BD5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19F5"/>
    <w:rPr>
      <w:rFonts w:ascii="Calibri Light" w:hAnsi="Calibri Light" w:cs="Times New Roman"/>
      <w:color w:val="1F4D78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19F5"/>
    <w:rPr>
      <w:rFonts w:ascii="Calibri Light" w:hAnsi="Calibri Light" w:cs="Times New Roman"/>
      <w:b/>
      <w:bCs/>
      <w:i/>
      <w:iCs/>
      <w:color w:val="7F7F7F"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19F5"/>
    <w:rPr>
      <w:rFonts w:ascii="Calibri Light" w:hAnsi="Calibri Light" w:cs="Times New Roman"/>
      <w:i/>
      <w:iCs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19F5"/>
    <w:rPr>
      <w:rFonts w:ascii="Calibri Light" w:hAnsi="Calibri Light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19F5"/>
    <w:rPr>
      <w:rFonts w:ascii="Calibri Light" w:hAnsi="Calibri Light" w:cs="Times New Roman"/>
      <w:i/>
      <w:iCs/>
      <w:spacing w:val="5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8319F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319F5"/>
    <w:rPr>
      <w:rFonts w:ascii="Cambria" w:eastAsia="MS ??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319F5"/>
    <w:rPr>
      <w:rFonts w:ascii="Cambria" w:eastAsia="MS ??" w:hAnsi="Cambri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319F5"/>
    <w:rPr>
      <w:rFonts w:ascii="Lucida Grande" w:eastAsia="MS ??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9F5"/>
    <w:rPr>
      <w:rFonts w:ascii="Lucida Grande" w:eastAsia="MS ??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8319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19F5"/>
    <w:pPr>
      <w:spacing w:before="100" w:beforeAutospacing="1" w:after="100" w:afterAutospacing="1"/>
    </w:pPr>
    <w:rPr>
      <w:rFonts w:ascii="Times" w:eastAsia="MS ??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1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19F5"/>
    <w:rPr>
      <w:rFonts w:ascii="Cambria" w:eastAsia="MS ??" w:hAnsi="Cambria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319F5"/>
    <w:pPr>
      <w:ind w:left="720"/>
      <w:contextualSpacing/>
    </w:pPr>
    <w:rPr>
      <w:rFonts w:ascii="Cambria" w:eastAsia="MS ??" w:hAnsi="Cambria"/>
    </w:rPr>
  </w:style>
  <w:style w:type="paragraph" w:customStyle="1" w:styleId="MediumGrid1-Accent21">
    <w:name w:val="Medium Grid 1 - Accent 21"/>
    <w:uiPriority w:val="99"/>
    <w:rsid w:val="008319F5"/>
    <w:pPr>
      <w:spacing w:line="280" w:lineRule="atLeast"/>
    </w:pPr>
    <w:rPr>
      <w:rFonts w:ascii="Arial" w:eastAsia="?????? Pro W3" w:hAnsi="Arial"/>
      <w:color w:val="000000"/>
      <w:sz w:val="18"/>
      <w:szCs w:val="20"/>
    </w:rPr>
  </w:style>
  <w:style w:type="character" w:customStyle="1" w:styleId="Arial10">
    <w:name w:val="Arial 10"/>
    <w:uiPriority w:val="99"/>
    <w:rsid w:val="008319F5"/>
    <w:rPr>
      <w:color w:val="000000"/>
      <w:sz w:val="20"/>
    </w:rPr>
  </w:style>
  <w:style w:type="character" w:customStyle="1" w:styleId="st">
    <w:name w:val="st"/>
    <w:uiPriority w:val="99"/>
    <w:rsid w:val="008319F5"/>
    <w:rPr>
      <w:color w:val="000000"/>
      <w:sz w:val="22"/>
    </w:rPr>
  </w:style>
  <w:style w:type="character" w:customStyle="1" w:styleId="EmphasisA">
    <w:name w:val="Emphasis A"/>
    <w:uiPriority w:val="99"/>
    <w:rsid w:val="008319F5"/>
    <w:rPr>
      <w:rFonts w:ascii="Lucida Grande" w:eastAsia="?????? Pro W3" w:hAnsi="Lucida Grande"/>
      <w:b/>
      <w:color w:val="000000"/>
      <w:sz w:val="22"/>
    </w:rPr>
  </w:style>
  <w:style w:type="paragraph" w:customStyle="1" w:styleId="Balkenbeschriftung3">
    <w:name w:val="Balkenbeschriftung_3"/>
    <w:uiPriority w:val="99"/>
    <w:rsid w:val="008319F5"/>
    <w:rPr>
      <w:rFonts w:ascii="Arial" w:eastAsia="?????? Pro W3" w:hAnsi="Arial"/>
      <w:b/>
      <w:color w:val="000000"/>
      <w:sz w:val="20"/>
      <w:szCs w:val="20"/>
    </w:rPr>
  </w:style>
  <w:style w:type="paragraph" w:customStyle="1" w:styleId="TableGrid1">
    <w:name w:val="Table Grid1"/>
    <w:autoRedefine/>
    <w:uiPriority w:val="99"/>
    <w:rsid w:val="008319F5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</w:pPr>
    <w:rPr>
      <w:rFonts w:ascii="Arial" w:eastAsia="?????? Pro W3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319F5"/>
    <w:rPr>
      <w:rFonts w:ascii="Cambria" w:eastAsia="MS ??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319F5"/>
    <w:rPr>
      <w:rFonts w:ascii="Cambria" w:eastAsia="MS ??" w:hAnsi="Cambria" w:cs="Times New Roman"/>
      <w:lang w:val="en-GB"/>
    </w:rPr>
  </w:style>
  <w:style w:type="character" w:styleId="FootnoteReference">
    <w:name w:val="footnote reference"/>
    <w:basedOn w:val="DefaultParagraphFont"/>
    <w:uiPriority w:val="99"/>
    <w:rsid w:val="008319F5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319F5"/>
    <w:pPr>
      <w:tabs>
        <w:tab w:val="center" w:pos="4320"/>
        <w:tab w:val="right" w:pos="8640"/>
      </w:tabs>
    </w:pPr>
    <w:rPr>
      <w:rFonts w:ascii="Cambria" w:eastAsia="MS ??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9F5"/>
    <w:rPr>
      <w:rFonts w:ascii="Cambria" w:eastAsia="MS ??" w:hAnsi="Cambria" w:cs="Times New Roman"/>
      <w:lang w:val="en-GB"/>
    </w:rPr>
  </w:style>
  <w:style w:type="character" w:styleId="PageNumber">
    <w:name w:val="page number"/>
    <w:basedOn w:val="DefaultParagraphFont"/>
    <w:uiPriority w:val="99"/>
    <w:semiHidden/>
    <w:rsid w:val="008319F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19F5"/>
    <w:pPr>
      <w:tabs>
        <w:tab w:val="center" w:pos="4320"/>
        <w:tab w:val="right" w:pos="8640"/>
      </w:tabs>
    </w:pPr>
    <w:rPr>
      <w:rFonts w:ascii="Cambria" w:eastAsia="MS ??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9F5"/>
    <w:rPr>
      <w:rFonts w:ascii="Cambria" w:eastAsia="MS ??" w:hAnsi="Cambria" w:cs="Times New Roman"/>
      <w:lang w:val="en-GB"/>
    </w:rPr>
  </w:style>
  <w:style w:type="table" w:styleId="TableGrid">
    <w:name w:val="Table Grid"/>
    <w:basedOn w:val="TableNormal"/>
    <w:uiPriority w:val="99"/>
    <w:rsid w:val="008319F5"/>
    <w:rPr>
      <w:rFonts w:ascii="Cambria" w:eastAsia="MS ??" w:hAnsi="Cambri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DefaultParagraphFont"/>
    <w:uiPriority w:val="99"/>
    <w:rsid w:val="008319F5"/>
    <w:rPr>
      <w:rFonts w:cs="Times New Roman"/>
    </w:rPr>
  </w:style>
  <w:style w:type="paragraph" w:customStyle="1" w:styleId="web12">
    <w:name w:val="web12"/>
    <w:basedOn w:val="Normal"/>
    <w:uiPriority w:val="99"/>
    <w:rsid w:val="008319F5"/>
    <w:pPr>
      <w:spacing w:line="360" w:lineRule="auto"/>
    </w:pPr>
    <w:rPr>
      <w:rFonts w:ascii="Arial" w:eastAsia="MS ??" w:hAnsi="Arial" w:cs="Arial"/>
      <w:b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rsid w:val="008319F5"/>
    <w:rPr>
      <w:rFonts w:ascii="Times New Roman" w:eastAsia="MS ??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19F5"/>
    <w:rPr>
      <w:rFonts w:ascii="Times New Roman" w:eastAsia="MS ??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uiPriority w:val="99"/>
    <w:rsid w:val="008319F5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319F5"/>
    <w:pPr>
      <w:pBdr>
        <w:bottom w:val="single" w:sz="4" w:space="1" w:color="auto"/>
      </w:pBdr>
      <w:spacing w:after="200"/>
      <w:contextualSpacing/>
    </w:pPr>
    <w:rPr>
      <w:spacing w:val="5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319F5"/>
    <w:rPr>
      <w:rFonts w:eastAsia="Times New Roman" w:cs="Times New Roman"/>
      <w:spacing w:val="5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19F5"/>
    <w:pPr>
      <w:spacing w:after="600" w:line="276" w:lineRule="auto"/>
    </w:pPr>
    <w:rPr>
      <w:rFonts w:ascii="Calibri Light" w:hAnsi="Calibri Light"/>
      <w:i/>
      <w:iCs/>
      <w:spacing w:val="13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19F5"/>
    <w:rPr>
      <w:rFonts w:ascii="Calibri Light" w:hAnsi="Calibri Light" w:cs="Times New Roman"/>
      <w:i/>
      <w:iCs/>
      <w:spacing w:val="13"/>
      <w:lang w:val="en-GB" w:eastAsia="en-GB"/>
    </w:rPr>
  </w:style>
  <w:style w:type="character" w:styleId="Strong">
    <w:name w:val="Strong"/>
    <w:basedOn w:val="DefaultParagraphFont"/>
    <w:uiPriority w:val="99"/>
    <w:qFormat/>
    <w:rsid w:val="008319F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319F5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8319F5"/>
    <w:rPr>
      <w:sz w:val="22"/>
      <w:szCs w:val="22"/>
      <w:lang w:eastAsia="en-GB"/>
    </w:rPr>
  </w:style>
  <w:style w:type="paragraph" w:styleId="Quote">
    <w:name w:val="Quote"/>
    <w:basedOn w:val="Normal"/>
    <w:next w:val="Normal"/>
    <w:link w:val="QuoteChar"/>
    <w:uiPriority w:val="99"/>
    <w:qFormat/>
    <w:rsid w:val="008319F5"/>
    <w:pPr>
      <w:spacing w:before="200" w:line="276" w:lineRule="auto"/>
      <w:ind w:left="360" w:right="360"/>
    </w:pPr>
    <w:rPr>
      <w:i/>
      <w:iCs/>
      <w:sz w:val="22"/>
      <w:szCs w:val="22"/>
      <w:lang w:eastAsia="en-GB"/>
    </w:rPr>
  </w:style>
  <w:style w:type="character" w:customStyle="1" w:styleId="QuoteChar">
    <w:name w:val="Quote Char"/>
    <w:basedOn w:val="DefaultParagraphFont"/>
    <w:link w:val="Quote"/>
    <w:uiPriority w:val="99"/>
    <w:locked/>
    <w:rsid w:val="008319F5"/>
    <w:rPr>
      <w:rFonts w:eastAsia="Times New Roman" w:cs="Times New Roman"/>
      <w:i/>
      <w:iCs/>
      <w:sz w:val="22"/>
      <w:szCs w:val="22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319F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 w:val="22"/>
      <w:szCs w:val="2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319F5"/>
    <w:rPr>
      <w:rFonts w:eastAsia="Times New Roman" w:cs="Times New Roman"/>
      <w:b/>
      <w:bCs/>
      <w:i/>
      <w:iCs/>
      <w:sz w:val="22"/>
      <w:szCs w:val="22"/>
      <w:lang w:val="en-GB" w:eastAsia="en-GB"/>
    </w:rPr>
  </w:style>
  <w:style w:type="character" w:styleId="SubtleEmphasis">
    <w:name w:val="Subtle Emphasis"/>
    <w:basedOn w:val="DefaultParagraphFont"/>
    <w:uiPriority w:val="99"/>
    <w:qFormat/>
    <w:rsid w:val="008319F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8319F5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8319F5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8319F5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319F5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319F5"/>
    <w:pPr>
      <w:keepNext w:val="0"/>
      <w:keepLines w:val="0"/>
      <w:ind w:left="360" w:hanging="360"/>
      <w:contextualSpacing/>
      <w:outlineLvl w:val="9"/>
    </w:pPr>
    <w:rPr>
      <w:rFonts w:ascii="Calibri" w:hAnsi="Calibri"/>
      <w:color w:val="auto"/>
      <w:sz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8319F5"/>
    <w:pPr>
      <w:spacing w:after="100" w:line="276" w:lineRule="auto"/>
    </w:pPr>
    <w:rPr>
      <w:sz w:val="22"/>
      <w:szCs w:val="22"/>
      <w:lang w:eastAsia="en-GB"/>
    </w:rPr>
  </w:style>
  <w:style w:type="paragraph" w:styleId="TOC2">
    <w:name w:val="toc 2"/>
    <w:basedOn w:val="Normal"/>
    <w:next w:val="Normal"/>
    <w:autoRedefine/>
    <w:uiPriority w:val="99"/>
    <w:rsid w:val="008319F5"/>
    <w:pPr>
      <w:spacing w:after="100" w:line="276" w:lineRule="auto"/>
      <w:ind w:left="220"/>
    </w:pPr>
    <w:rPr>
      <w:sz w:val="22"/>
      <w:szCs w:val="22"/>
      <w:lang w:eastAsia="en-GB"/>
    </w:rPr>
  </w:style>
  <w:style w:type="paragraph" w:customStyle="1" w:styleId="Default">
    <w:name w:val="Default"/>
    <w:uiPriority w:val="99"/>
    <w:rsid w:val="008319F5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rsid w:val="008319F5"/>
    <w:rPr>
      <w:rFonts w:cs="Times New Roman"/>
    </w:rPr>
  </w:style>
  <w:style w:type="paragraph" w:customStyle="1" w:styleId="p1">
    <w:name w:val="p1"/>
    <w:basedOn w:val="Normal"/>
    <w:uiPriority w:val="99"/>
    <w:rsid w:val="007A2409"/>
    <w:rPr>
      <w:rFonts w:ascii="Arial" w:eastAsia="Calibri" w:hAnsi="Arial" w:cs="Arial"/>
      <w:sz w:val="20"/>
      <w:szCs w:val="20"/>
      <w:lang w:val="en-US"/>
    </w:rPr>
  </w:style>
  <w:style w:type="character" w:customStyle="1" w:styleId="s1">
    <w:name w:val="s1"/>
    <w:basedOn w:val="DefaultParagraphFont"/>
    <w:uiPriority w:val="99"/>
    <w:rsid w:val="007A240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B292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0524BB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LUMC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subject/>
  <dc:creator>Prakash Jayakumar</dc:creator>
  <cp:keywords/>
  <dc:description/>
  <cp:lastModifiedBy>Hanratty, Kristin</cp:lastModifiedBy>
  <cp:revision>2</cp:revision>
  <dcterms:created xsi:type="dcterms:W3CDTF">2018-07-17T19:10:00Z</dcterms:created>
  <dcterms:modified xsi:type="dcterms:W3CDTF">2018-07-17T19:10:00Z</dcterms:modified>
</cp:coreProperties>
</file>