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15" w:rsidRPr="00CE6068" w:rsidRDefault="00A36FD8" w:rsidP="00630A15">
      <w:pPr>
        <w:rPr>
          <w:rFonts w:cstheme="minorHAnsi"/>
          <w:b/>
        </w:rPr>
      </w:pPr>
      <w:r>
        <w:rPr>
          <w:rFonts w:cstheme="minorHAnsi"/>
          <w:b/>
        </w:rPr>
        <w:t>Supplemental Table</w:t>
      </w:r>
      <w:r w:rsidR="00630A15" w:rsidRPr="00F0550B">
        <w:rPr>
          <w:rFonts w:cstheme="minorHAnsi"/>
          <w:b/>
        </w:rPr>
        <w:t xml:space="preserve">: </w:t>
      </w:r>
      <w:r w:rsidR="00AC7EEC">
        <w:rPr>
          <w:rFonts w:cstheme="minorHAnsi"/>
          <w:b/>
        </w:rPr>
        <w:t>Autoimmune Disorders in</w:t>
      </w:r>
      <w:r w:rsidR="00630A15">
        <w:rPr>
          <w:rFonts w:cstheme="minorHAnsi"/>
          <w:b/>
        </w:rPr>
        <w:t xml:space="preserve"> g</w:t>
      </w:r>
      <w:r w:rsidR="00630A15" w:rsidRPr="005B5A78">
        <w:rPr>
          <w:rFonts w:cstheme="minorHAnsi"/>
          <w:b/>
        </w:rPr>
        <w:t xml:space="preserve">AChR Ab </w:t>
      </w:r>
      <w:r w:rsidR="00630A15">
        <w:rPr>
          <w:rFonts w:cstheme="minorHAnsi"/>
          <w:b/>
        </w:rPr>
        <w:t>Serop</w:t>
      </w:r>
      <w:r w:rsidR="00630A15" w:rsidRPr="005B5A78">
        <w:rPr>
          <w:rFonts w:cstheme="minorHAnsi"/>
          <w:b/>
        </w:rPr>
        <w:t xml:space="preserve">ositive </w:t>
      </w:r>
      <w:r w:rsidR="00630A15">
        <w:rPr>
          <w:rFonts w:cstheme="minorHAnsi"/>
          <w:b/>
        </w:rPr>
        <w:t xml:space="preserve">and Seronegative POTS </w:t>
      </w:r>
    </w:p>
    <w:p w:rsidR="00630A15" w:rsidRPr="00CE6068" w:rsidRDefault="005244EA" w:rsidP="002C6E5E">
      <w:pPr>
        <w:pBdr>
          <w:top w:val="single" w:sz="4" w:space="1" w:color="auto"/>
          <w:bottom w:val="single" w:sz="4" w:space="1" w:color="auto"/>
        </w:pBd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Coexisting Autoimmune Disorders</w:t>
      </w:r>
      <w:r w:rsidR="00AC7EEC">
        <w:rPr>
          <w:rFonts w:cstheme="minorHAnsi"/>
        </w:rPr>
        <w:t>, n (%)</w:t>
      </w:r>
      <w:r w:rsidR="00630A15">
        <w:rPr>
          <w:rFonts w:cstheme="minorHAnsi"/>
        </w:rPr>
        <w:tab/>
      </w:r>
      <w:r w:rsidR="00630A15" w:rsidRPr="00CE6068">
        <w:rPr>
          <w:rFonts w:cstheme="minorHAnsi"/>
        </w:rPr>
        <w:t>Ab pos (n=</w:t>
      </w:r>
      <w:r w:rsidR="00630A15">
        <w:rPr>
          <w:rFonts w:cstheme="minorHAnsi"/>
        </w:rPr>
        <w:t>1</w:t>
      </w:r>
      <w:r w:rsidR="00AC7EEC">
        <w:rPr>
          <w:rFonts w:cstheme="minorHAnsi"/>
        </w:rPr>
        <w:t>2</w:t>
      </w:r>
      <w:r w:rsidR="00630A15">
        <w:rPr>
          <w:rFonts w:cstheme="minorHAnsi"/>
        </w:rPr>
        <w:t>)</w:t>
      </w:r>
      <w:r w:rsidR="00630A15">
        <w:rPr>
          <w:rFonts w:cstheme="minorHAnsi"/>
        </w:rPr>
        <w:tab/>
      </w:r>
      <w:r w:rsidR="00630A15" w:rsidRPr="00CE6068">
        <w:rPr>
          <w:rFonts w:cstheme="minorHAnsi"/>
        </w:rPr>
        <w:t>Ab neg (n=</w:t>
      </w:r>
      <w:r w:rsidR="00AC7EEC">
        <w:rPr>
          <w:rFonts w:cstheme="minorHAnsi"/>
        </w:rPr>
        <w:t>196</w:t>
      </w:r>
      <w:r w:rsidR="00630A15" w:rsidRPr="00CE6068">
        <w:rPr>
          <w:rFonts w:cstheme="minorHAnsi"/>
        </w:rPr>
        <w:t>)</w:t>
      </w:r>
      <w:r w:rsidR="00630A15" w:rsidRPr="00CE6068">
        <w:rPr>
          <w:rFonts w:cstheme="minorHAnsi"/>
        </w:rPr>
        <w:tab/>
        <w:t>p value</w:t>
      </w:r>
    </w:p>
    <w:p w:rsidR="00D326B6" w:rsidRDefault="00D326B6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 w:rsidRPr="007E46FF">
        <w:rPr>
          <w:rFonts w:cstheme="minorHAnsi"/>
        </w:rPr>
        <w:t>Systemic Lupus Eryth</w:t>
      </w:r>
      <w:r w:rsidR="00075E0A" w:rsidRPr="007E46FF">
        <w:rPr>
          <w:rFonts w:cstheme="minorHAnsi"/>
        </w:rPr>
        <w:t>ematosus</w:t>
      </w:r>
      <w:r w:rsidR="00075E0A" w:rsidRPr="007E46FF">
        <w:rPr>
          <w:rFonts w:cstheme="minorHAnsi"/>
        </w:rPr>
        <w:tab/>
        <w:t>0 (0</w:t>
      </w:r>
      <w:r w:rsidR="006064E3">
        <w:rPr>
          <w:rFonts w:cstheme="minorHAnsi"/>
        </w:rPr>
        <w:t>%</w:t>
      </w:r>
      <w:r w:rsidR="00075E0A" w:rsidRPr="007E46FF">
        <w:rPr>
          <w:rFonts w:cstheme="minorHAnsi"/>
        </w:rPr>
        <w:t>)</w:t>
      </w:r>
      <w:r w:rsidR="00075E0A" w:rsidRPr="007E46FF">
        <w:rPr>
          <w:rFonts w:cstheme="minorHAnsi"/>
        </w:rPr>
        <w:tab/>
      </w:r>
      <w:r w:rsidR="006064E3">
        <w:rPr>
          <w:rFonts w:cstheme="minorHAnsi"/>
        </w:rPr>
        <w:t>2</w:t>
      </w:r>
      <w:r w:rsidR="00075E0A" w:rsidRPr="007E46FF">
        <w:rPr>
          <w:rFonts w:cstheme="minorHAnsi"/>
        </w:rPr>
        <w:t xml:space="preserve"> (</w:t>
      </w:r>
      <w:r w:rsidR="006064E3">
        <w:rPr>
          <w:rFonts w:cstheme="minorHAnsi"/>
        </w:rPr>
        <w:t>1%</w:t>
      </w:r>
      <w:r w:rsidR="00075E0A" w:rsidRPr="007E46FF">
        <w:rPr>
          <w:rFonts w:cstheme="minorHAnsi"/>
        </w:rPr>
        <w:t>)</w:t>
      </w:r>
      <w:r w:rsidR="00075E0A" w:rsidRPr="007E46FF">
        <w:rPr>
          <w:rFonts w:cstheme="minorHAnsi"/>
        </w:rPr>
        <w:tab/>
        <w:t>&gt;0.999</w:t>
      </w:r>
    </w:p>
    <w:p w:rsidR="00075E0A" w:rsidRDefault="00075E0A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Rheumatoid arthritis</w:t>
      </w:r>
      <w:r w:rsidR="006064E3">
        <w:rPr>
          <w:rFonts w:cstheme="minorHAnsi"/>
        </w:rPr>
        <w:tab/>
        <w:t>0 (0%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6064E3">
        <w:rPr>
          <w:rFonts w:cstheme="minorHAnsi"/>
        </w:rPr>
        <w:t>7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4%</w:t>
      </w:r>
      <w:r>
        <w:rPr>
          <w:rFonts w:cstheme="minorHAnsi"/>
        </w:rPr>
        <w:t>)</w:t>
      </w:r>
      <w:r>
        <w:rPr>
          <w:rFonts w:cstheme="minorHAnsi"/>
        </w:rPr>
        <w:tab/>
        <w:t>&gt;0.999</w:t>
      </w:r>
    </w:p>
    <w:p w:rsidR="00D326B6" w:rsidRDefault="00D326B6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Sjogren’s syndrome</w:t>
      </w:r>
      <w:r>
        <w:rPr>
          <w:rFonts w:cstheme="minorHAnsi"/>
        </w:rPr>
        <w:tab/>
      </w:r>
      <w:r w:rsidR="006064E3">
        <w:rPr>
          <w:rFonts w:cstheme="minorHAnsi"/>
        </w:rPr>
        <w:t>0 (</w:t>
      </w:r>
      <w:r>
        <w:rPr>
          <w:rFonts w:cstheme="minorHAnsi"/>
        </w:rPr>
        <w:t>0%)</w:t>
      </w:r>
      <w:r>
        <w:rPr>
          <w:rFonts w:cstheme="minorHAnsi"/>
        </w:rPr>
        <w:tab/>
      </w:r>
      <w:r w:rsidR="006064E3">
        <w:rPr>
          <w:rFonts w:cstheme="minorHAnsi"/>
        </w:rPr>
        <w:t>8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4%</w:t>
      </w:r>
      <w:r>
        <w:rPr>
          <w:rFonts w:cstheme="minorHAnsi"/>
        </w:rPr>
        <w:t>)</w:t>
      </w:r>
      <w:r>
        <w:rPr>
          <w:rFonts w:cstheme="minorHAnsi"/>
        </w:rPr>
        <w:tab/>
        <w:t>&gt;0.999</w:t>
      </w:r>
    </w:p>
    <w:p w:rsidR="00075E0A" w:rsidRDefault="00075E0A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Ankylosing spondylitis</w:t>
      </w:r>
      <w:r>
        <w:rPr>
          <w:rFonts w:cstheme="minorHAnsi"/>
        </w:rPr>
        <w:tab/>
        <w:t>0 (0</w:t>
      </w:r>
      <w:r w:rsidR="006064E3">
        <w:rPr>
          <w:rFonts w:cstheme="minorHAnsi"/>
        </w:rPr>
        <w:t>%)</w:t>
      </w:r>
      <w:r w:rsidR="006064E3">
        <w:rPr>
          <w:rFonts w:cstheme="minorHAnsi"/>
        </w:rPr>
        <w:tab/>
        <w:t>1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1%</w:t>
      </w:r>
      <w:r>
        <w:rPr>
          <w:rFonts w:cstheme="minorHAnsi"/>
        </w:rPr>
        <w:t>)</w:t>
      </w:r>
      <w:r>
        <w:rPr>
          <w:rFonts w:cstheme="minorHAnsi"/>
        </w:rPr>
        <w:tab/>
        <w:t>&gt;0.999</w:t>
      </w:r>
    </w:p>
    <w:p w:rsidR="00075E0A" w:rsidRDefault="00075E0A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 w:rsidRPr="007E46FF">
        <w:rPr>
          <w:rFonts w:cstheme="minorHAnsi"/>
        </w:rPr>
        <w:t>Antiphospholipid syndrome</w:t>
      </w:r>
      <w:r w:rsidR="006064E3">
        <w:rPr>
          <w:rFonts w:cstheme="minorHAnsi"/>
        </w:rPr>
        <w:tab/>
        <w:t>1 (8%</w:t>
      </w:r>
      <w:r w:rsidRPr="007E46FF">
        <w:rPr>
          <w:rFonts w:cstheme="minorHAnsi"/>
        </w:rPr>
        <w:t>)</w:t>
      </w:r>
      <w:r w:rsidRPr="007E46FF">
        <w:rPr>
          <w:rFonts w:cstheme="minorHAnsi"/>
        </w:rPr>
        <w:tab/>
        <w:t>0 (</w:t>
      </w:r>
      <w:r w:rsidR="006064E3">
        <w:rPr>
          <w:rFonts w:cstheme="minorHAnsi"/>
        </w:rPr>
        <w:t>0%</w:t>
      </w:r>
      <w:r w:rsidRPr="007E46FF">
        <w:rPr>
          <w:rFonts w:cstheme="minorHAnsi"/>
        </w:rPr>
        <w:t>)</w:t>
      </w:r>
      <w:r w:rsidRPr="007E46FF">
        <w:rPr>
          <w:rFonts w:cstheme="minorHAnsi"/>
        </w:rPr>
        <w:tab/>
        <w:t>0.058</w:t>
      </w:r>
    </w:p>
    <w:p w:rsidR="00075E0A" w:rsidRDefault="00075E0A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Hyperthyroidism</w:t>
      </w:r>
      <w:r w:rsidR="006064E3">
        <w:rPr>
          <w:rFonts w:cstheme="minorHAnsi"/>
        </w:rPr>
        <w:tab/>
        <w:t>0</w:t>
      </w:r>
      <w:r>
        <w:rPr>
          <w:rFonts w:cstheme="minorHAnsi"/>
        </w:rPr>
        <w:t xml:space="preserve"> (0</w:t>
      </w:r>
      <w:r w:rsidR="006064E3">
        <w:rPr>
          <w:rFonts w:cstheme="minorHAnsi"/>
        </w:rPr>
        <w:t>%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6064E3">
        <w:rPr>
          <w:rFonts w:cstheme="minorHAnsi"/>
        </w:rPr>
        <w:t>2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1%</w:t>
      </w:r>
      <w:r>
        <w:rPr>
          <w:rFonts w:cstheme="minorHAnsi"/>
        </w:rPr>
        <w:t>)</w:t>
      </w:r>
      <w:r>
        <w:rPr>
          <w:rFonts w:cstheme="minorHAnsi"/>
        </w:rPr>
        <w:tab/>
        <w:t>&gt;0.999</w:t>
      </w:r>
    </w:p>
    <w:p w:rsidR="00075E0A" w:rsidRDefault="00075E0A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Hypothyroidism</w:t>
      </w:r>
      <w:r w:rsidR="006064E3">
        <w:rPr>
          <w:rFonts w:cstheme="minorHAnsi"/>
        </w:rPr>
        <w:tab/>
        <w:t>3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25%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6064E3">
        <w:rPr>
          <w:rFonts w:cstheme="minorHAnsi"/>
        </w:rPr>
        <w:t>25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13%</w:t>
      </w:r>
      <w:r>
        <w:rPr>
          <w:rFonts w:cstheme="minorHAnsi"/>
        </w:rPr>
        <w:t>)</w:t>
      </w:r>
      <w:r>
        <w:rPr>
          <w:rFonts w:cstheme="minorHAnsi"/>
        </w:rPr>
        <w:tab/>
        <w:t>0.208</w:t>
      </w:r>
    </w:p>
    <w:p w:rsidR="00D326B6" w:rsidRDefault="00075E0A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Diabetes type 1</w:t>
      </w:r>
      <w:r w:rsidR="006064E3">
        <w:rPr>
          <w:rFonts w:cstheme="minorHAnsi"/>
        </w:rPr>
        <w:tab/>
        <w:t>0</w:t>
      </w:r>
      <w:r>
        <w:rPr>
          <w:rFonts w:cstheme="minorHAnsi"/>
        </w:rPr>
        <w:t xml:space="preserve"> (0</w:t>
      </w:r>
      <w:r w:rsidR="006064E3">
        <w:rPr>
          <w:rFonts w:cstheme="minorHAnsi"/>
        </w:rPr>
        <w:t>%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7E46FF">
        <w:rPr>
          <w:rFonts w:cstheme="minorHAnsi"/>
        </w:rPr>
        <w:t>0</w:t>
      </w:r>
      <w:r w:rsidR="006064E3">
        <w:rPr>
          <w:rFonts w:cstheme="minorHAnsi"/>
        </w:rPr>
        <w:t xml:space="preserve"> (0%</w:t>
      </w:r>
      <w:r w:rsidR="007E46FF">
        <w:rPr>
          <w:rFonts w:cstheme="minorHAnsi"/>
        </w:rPr>
        <w:t>)</w:t>
      </w:r>
      <w:r w:rsidR="007E46FF">
        <w:rPr>
          <w:rFonts w:cstheme="minorHAnsi"/>
        </w:rPr>
        <w:tab/>
      </w:r>
      <w:r w:rsidR="00AC7EEC">
        <w:rPr>
          <w:rFonts w:cstheme="minorHAnsi"/>
        </w:rPr>
        <w:t>na</w:t>
      </w:r>
    </w:p>
    <w:p w:rsidR="007E46FF" w:rsidRDefault="007E46FF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Multiple sclerosis</w:t>
      </w:r>
      <w:r w:rsidR="006064E3">
        <w:rPr>
          <w:rFonts w:cstheme="minorHAnsi"/>
        </w:rPr>
        <w:tab/>
        <w:t>0</w:t>
      </w:r>
      <w:r>
        <w:rPr>
          <w:rFonts w:cstheme="minorHAnsi"/>
        </w:rPr>
        <w:t xml:space="preserve"> (0</w:t>
      </w:r>
      <w:r w:rsidR="006064E3">
        <w:rPr>
          <w:rFonts w:cstheme="minorHAnsi"/>
        </w:rPr>
        <w:t>%</w:t>
      </w:r>
      <w:r>
        <w:rPr>
          <w:rFonts w:cstheme="minorHAnsi"/>
        </w:rPr>
        <w:t>)</w:t>
      </w:r>
      <w:r>
        <w:rPr>
          <w:rFonts w:cstheme="minorHAnsi"/>
        </w:rPr>
        <w:tab/>
        <w:t>0 (0</w:t>
      </w:r>
      <w:r w:rsidR="006064E3">
        <w:rPr>
          <w:rFonts w:cstheme="minorHAnsi"/>
        </w:rPr>
        <w:t>%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AC7EEC">
        <w:rPr>
          <w:rFonts w:cstheme="minorHAnsi"/>
        </w:rPr>
        <w:t>na</w:t>
      </w:r>
    </w:p>
    <w:p w:rsidR="007E46FF" w:rsidRDefault="007E46FF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Other autoimmune disorders</w:t>
      </w:r>
      <w:r w:rsidR="00AC7EEC">
        <w:rPr>
          <w:rFonts w:cstheme="minorHAnsi"/>
          <w:vertAlign w:val="superscript"/>
        </w:rPr>
        <w:t>a</w:t>
      </w:r>
      <w:r w:rsidR="006064E3">
        <w:rPr>
          <w:rFonts w:cstheme="minorHAnsi"/>
        </w:rPr>
        <w:tab/>
        <w:t>1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8%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6064E3">
        <w:rPr>
          <w:rFonts w:cstheme="minorHAnsi"/>
        </w:rPr>
        <w:t>34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17%</w:t>
      </w:r>
      <w:r>
        <w:rPr>
          <w:rFonts w:cstheme="minorHAnsi"/>
        </w:rPr>
        <w:t>)</w:t>
      </w:r>
      <w:r>
        <w:rPr>
          <w:rFonts w:cstheme="minorHAnsi"/>
        </w:rPr>
        <w:tab/>
      </w:r>
      <w:r w:rsidR="00AC7EEC">
        <w:rPr>
          <w:rFonts w:cstheme="minorHAnsi"/>
        </w:rPr>
        <w:t>0</w:t>
      </w:r>
      <w:r>
        <w:rPr>
          <w:rFonts w:cstheme="minorHAnsi"/>
        </w:rPr>
        <w:t>.695</w:t>
      </w:r>
    </w:p>
    <w:p w:rsidR="007E46FF" w:rsidRDefault="007E46FF" w:rsidP="002C6E5E">
      <w:pPr>
        <w:tabs>
          <w:tab w:val="left" w:pos="4050"/>
          <w:tab w:val="left" w:pos="4230"/>
          <w:tab w:val="left" w:pos="6030"/>
          <w:tab w:val="left" w:pos="8010"/>
        </w:tabs>
        <w:rPr>
          <w:rFonts w:cstheme="minorHAnsi"/>
        </w:rPr>
      </w:pPr>
      <w:r>
        <w:rPr>
          <w:rFonts w:cstheme="minorHAnsi"/>
        </w:rPr>
        <w:t>Any coexisting autoimmune disorder</w:t>
      </w:r>
      <w:r w:rsidR="006064E3">
        <w:rPr>
          <w:rFonts w:cstheme="minorHAnsi"/>
        </w:rPr>
        <w:tab/>
        <w:t>3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25%)</w:t>
      </w:r>
      <w:r w:rsidR="006064E3">
        <w:rPr>
          <w:rFonts w:cstheme="minorHAnsi"/>
        </w:rPr>
        <w:tab/>
        <w:t>61</w:t>
      </w:r>
      <w:r>
        <w:rPr>
          <w:rFonts w:cstheme="minorHAnsi"/>
        </w:rPr>
        <w:t xml:space="preserve"> (</w:t>
      </w:r>
      <w:r w:rsidR="006064E3">
        <w:rPr>
          <w:rFonts w:cstheme="minorHAnsi"/>
        </w:rPr>
        <w:t>31%</w:t>
      </w:r>
      <w:r>
        <w:rPr>
          <w:rFonts w:cstheme="minorHAnsi"/>
        </w:rPr>
        <w:t>)</w:t>
      </w:r>
      <w:r>
        <w:rPr>
          <w:rFonts w:cstheme="minorHAnsi"/>
        </w:rPr>
        <w:tab/>
        <w:t>0.656</w:t>
      </w:r>
    </w:p>
    <w:p w:rsidR="00D326B6" w:rsidRPr="00CE6068" w:rsidRDefault="00D326B6" w:rsidP="00630A15">
      <w:pPr>
        <w:tabs>
          <w:tab w:val="left" w:pos="3600"/>
          <w:tab w:val="left" w:pos="6030"/>
        </w:tabs>
        <w:rPr>
          <w:rFonts w:cstheme="minorHAnsi"/>
        </w:rPr>
      </w:pPr>
    </w:p>
    <w:p w:rsidR="006F4358" w:rsidRPr="00AC7EEC" w:rsidRDefault="00AC7EEC">
      <w:r>
        <w:rPr>
          <w:vertAlign w:val="superscript"/>
        </w:rPr>
        <w:t>a</w:t>
      </w:r>
      <w:r>
        <w:t xml:space="preserve"> Other autoimmune disorders reported by POTS patients included</w:t>
      </w:r>
      <w:r w:rsidR="00DC649C">
        <w:t xml:space="preserve"> ulcerative colitis, celiac disease, Raynaud’s, asthma, undifferentiated connective tissue disease, </w:t>
      </w:r>
      <w:r w:rsidR="002C6E5E">
        <w:t>and others</w:t>
      </w:r>
      <w:bookmarkStart w:id="0" w:name="_GoBack"/>
      <w:bookmarkEnd w:id="0"/>
    </w:p>
    <w:sectPr w:rsidR="006F4358" w:rsidRPr="00AC7EEC" w:rsidSect="00C1372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32" w:rsidRDefault="00162557">
      <w:pPr>
        <w:spacing w:after="0" w:line="240" w:lineRule="auto"/>
      </w:pPr>
      <w:r>
        <w:separator/>
      </w:r>
    </w:p>
  </w:endnote>
  <w:endnote w:type="continuationSeparator" w:id="0">
    <w:p w:rsidR="00310932" w:rsidRDefault="0016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80626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B6B90" w:rsidRDefault="00630A15" w:rsidP="00AA71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B6B90" w:rsidRDefault="002C6E5E" w:rsidP="00C137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5336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B6B90" w:rsidRDefault="00630A15" w:rsidP="00AA71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7EE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B6B90" w:rsidRDefault="002C6E5E" w:rsidP="00C137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32" w:rsidRDefault="00162557">
      <w:pPr>
        <w:spacing w:after="0" w:line="240" w:lineRule="auto"/>
      </w:pPr>
      <w:r>
        <w:separator/>
      </w:r>
    </w:p>
  </w:footnote>
  <w:footnote w:type="continuationSeparator" w:id="0">
    <w:p w:rsidR="00310932" w:rsidRDefault="00162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5"/>
    <w:rsid w:val="00075E0A"/>
    <w:rsid w:val="00162557"/>
    <w:rsid w:val="0025398E"/>
    <w:rsid w:val="002C6E5E"/>
    <w:rsid w:val="00310932"/>
    <w:rsid w:val="003226E1"/>
    <w:rsid w:val="0048207C"/>
    <w:rsid w:val="005244EA"/>
    <w:rsid w:val="005C1B21"/>
    <w:rsid w:val="006064E3"/>
    <w:rsid w:val="00630A15"/>
    <w:rsid w:val="006F4358"/>
    <w:rsid w:val="007E46FF"/>
    <w:rsid w:val="00A36FD8"/>
    <w:rsid w:val="00AC7EEC"/>
    <w:rsid w:val="00BA1E8E"/>
    <w:rsid w:val="00C72A86"/>
    <w:rsid w:val="00D326B6"/>
    <w:rsid w:val="00DC649C"/>
    <w:rsid w:val="00E4120C"/>
    <w:rsid w:val="00E70CA0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155E"/>
  <w15:chartTrackingRefBased/>
  <w15:docId w15:val="{58FE0210-4439-41BA-9BA4-8E5B2D82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15"/>
  </w:style>
  <w:style w:type="character" w:styleId="PageNumber">
    <w:name w:val="page number"/>
    <w:basedOn w:val="DefaultParagraphFont"/>
    <w:uiPriority w:val="99"/>
    <w:semiHidden/>
    <w:unhideWhenUsed/>
    <w:rsid w:val="00630A15"/>
  </w:style>
  <w:style w:type="paragraph" w:styleId="BalloonText">
    <w:name w:val="Balloon Text"/>
    <w:basedOn w:val="Normal"/>
    <w:link w:val="BalloonTextChar"/>
    <w:uiPriority w:val="99"/>
    <w:semiHidden/>
    <w:unhideWhenUsed/>
    <w:rsid w:val="00F8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Bryarly</dc:creator>
  <cp:keywords/>
  <dc:description/>
  <cp:lastModifiedBy>Steven Vernino</cp:lastModifiedBy>
  <cp:revision>6</cp:revision>
  <cp:lastPrinted>2020-11-25T22:40:00Z</cp:lastPrinted>
  <dcterms:created xsi:type="dcterms:W3CDTF">2020-11-25T23:25:00Z</dcterms:created>
  <dcterms:modified xsi:type="dcterms:W3CDTF">2020-11-30T15:23:00Z</dcterms:modified>
</cp:coreProperties>
</file>