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A1" w:rsidRPr="00D64140" w:rsidRDefault="009E34A1" w:rsidP="004E0751">
      <w:pPr>
        <w:spacing w:line="480" w:lineRule="auto"/>
        <w:rPr>
          <w:rFonts w:ascii="Times New Roman" w:hAnsi="Times New Roman" w:cs="Times New Roman"/>
          <w:b/>
          <w:i/>
          <w:sz w:val="28"/>
        </w:rPr>
      </w:pPr>
      <w:r w:rsidRPr="00D64140">
        <w:rPr>
          <w:rFonts w:ascii="Times New Roman" w:hAnsi="Times New Roman" w:cs="Times New Roman"/>
          <w:b/>
          <w:i/>
          <w:sz w:val="28"/>
        </w:rPr>
        <w:t>S</w:t>
      </w:r>
      <w:r w:rsidR="00FC39B1">
        <w:rPr>
          <w:rFonts w:ascii="Times New Roman" w:hAnsi="Times New Roman" w:cs="Times New Roman"/>
          <w:b/>
          <w:i/>
          <w:sz w:val="28"/>
        </w:rPr>
        <w:t>UPPLEMENTAL DIGITAL CONTENT 1 (SDC1)</w:t>
      </w:r>
    </w:p>
    <w:p w:rsidR="00D64140" w:rsidRDefault="00D64140" w:rsidP="004E0751">
      <w:pPr>
        <w:spacing w:line="480" w:lineRule="auto"/>
        <w:rPr>
          <w:rFonts w:ascii="Times New Roman" w:hAnsi="Times New Roman" w:cs="Times New Roman"/>
          <w:b/>
          <w:sz w:val="24"/>
        </w:rPr>
      </w:pPr>
    </w:p>
    <w:p w:rsidR="00D64140" w:rsidRDefault="00D64140" w:rsidP="004E0751">
      <w:pPr>
        <w:spacing w:line="480" w:lineRule="auto"/>
        <w:rPr>
          <w:rFonts w:ascii="Times New Roman" w:hAnsi="Times New Roman" w:cs="Times New Roman"/>
          <w:b/>
          <w:sz w:val="24"/>
        </w:rPr>
      </w:pPr>
      <w:r>
        <w:rPr>
          <w:rFonts w:ascii="Times New Roman" w:hAnsi="Times New Roman" w:cs="Times New Roman"/>
          <w:b/>
          <w:sz w:val="24"/>
        </w:rPr>
        <w:t>SUPPLEMENTAL METHODS</w:t>
      </w:r>
    </w:p>
    <w:p w:rsidR="00394557" w:rsidRDefault="00394557" w:rsidP="004E0751">
      <w:pPr>
        <w:spacing w:line="480" w:lineRule="auto"/>
        <w:rPr>
          <w:rFonts w:ascii="Times New Roman" w:hAnsi="Times New Roman" w:cs="Times New Roman"/>
          <w:b/>
          <w:sz w:val="24"/>
        </w:rPr>
      </w:pPr>
    </w:p>
    <w:p w:rsidR="00C36551" w:rsidRDefault="00C36551" w:rsidP="004E0751">
      <w:pPr>
        <w:spacing w:line="480" w:lineRule="auto"/>
        <w:rPr>
          <w:rFonts w:ascii="Times New Roman" w:hAnsi="Times New Roman" w:cs="Times New Roman"/>
          <w:b/>
          <w:sz w:val="24"/>
        </w:rPr>
      </w:pPr>
      <w:r>
        <w:rPr>
          <w:rFonts w:ascii="Times New Roman" w:hAnsi="Times New Roman" w:cs="Times New Roman"/>
          <w:b/>
          <w:sz w:val="24"/>
        </w:rPr>
        <w:t>GES and WMC Methodology Details</w:t>
      </w:r>
    </w:p>
    <w:p w:rsidR="00752541" w:rsidRDefault="00D64619" w:rsidP="00C36551">
      <w:pPr>
        <w:spacing w:line="480" w:lineRule="auto"/>
        <w:ind w:firstLine="720"/>
        <w:rPr>
          <w:rStyle w:val="Hyperlink"/>
          <w:rFonts w:ascii="Times New Roman" w:hAnsi="Times New Roman" w:cs="Times New Roman"/>
          <w:color w:val="000000" w:themeColor="text1"/>
          <w:sz w:val="24"/>
          <w:u w:val="none"/>
        </w:rPr>
      </w:pPr>
      <w:r w:rsidRPr="007F1026">
        <w:rPr>
          <w:rStyle w:val="Hyperlink"/>
          <w:rFonts w:ascii="Times New Roman" w:hAnsi="Times New Roman" w:cs="Times New Roman"/>
          <w:color w:val="000000" w:themeColor="text1"/>
          <w:sz w:val="24"/>
          <w:u w:val="none"/>
        </w:rPr>
        <w:t xml:space="preserve">Medications that suppressed acid </w:t>
      </w:r>
      <w:r w:rsidR="00F35D11">
        <w:rPr>
          <w:rStyle w:val="Hyperlink"/>
          <w:rFonts w:ascii="Times New Roman" w:hAnsi="Times New Roman" w:cs="Times New Roman"/>
          <w:color w:val="000000" w:themeColor="text1"/>
          <w:sz w:val="24"/>
          <w:u w:val="none"/>
        </w:rPr>
        <w:t>production</w:t>
      </w:r>
      <w:r w:rsidRPr="007F1026">
        <w:rPr>
          <w:rStyle w:val="Hyperlink"/>
          <w:rFonts w:ascii="Times New Roman" w:hAnsi="Times New Roman" w:cs="Times New Roman"/>
          <w:color w:val="000000" w:themeColor="text1"/>
          <w:sz w:val="24"/>
          <w:u w:val="none"/>
        </w:rPr>
        <w:t xml:space="preserve"> were discontinued prior to testing including proton pump inhibitors for 7 days, histamine-2 receptor antagonists for 3 days, and antacids for 1 day.  All prokinetics (metoclopramide, erythromycin, domperidone, pyridostigmine), anticholinergic antispasmodics, opiates, cannabinoids, and laxatives were discontinued at least 3 days before testing and were held for 4-7 days after swallowing the WMC.</w:t>
      </w:r>
      <w:r w:rsidR="001877EA">
        <w:rPr>
          <w:rStyle w:val="Hyperlink"/>
          <w:rFonts w:ascii="Times New Roman" w:hAnsi="Times New Roman" w:cs="Times New Roman"/>
          <w:color w:val="000000" w:themeColor="text1"/>
          <w:sz w:val="24"/>
          <w:u w:val="none"/>
        </w:rPr>
        <w:t xml:space="preserve">  </w:t>
      </w:r>
      <w:r w:rsidR="001877EA" w:rsidRPr="007F1026">
        <w:rPr>
          <w:rStyle w:val="Hyperlink"/>
          <w:rFonts w:ascii="Times New Roman" w:hAnsi="Times New Roman" w:cs="Times New Roman"/>
          <w:color w:val="000000" w:themeColor="text1"/>
          <w:sz w:val="24"/>
          <w:u w:val="none"/>
        </w:rPr>
        <w:t xml:space="preserve">After overnight fasting, subjects presented to the study center for testing.  </w:t>
      </w:r>
      <w:r w:rsidR="00C36551" w:rsidRPr="007F1026">
        <w:rPr>
          <w:rStyle w:val="Hyperlink"/>
          <w:rFonts w:ascii="Times New Roman" w:hAnsi="Times New Roman" w:cs="Times New Roman"/>
          <w:color w:val="000000" w:themeColor="text1"/>
          <w:sz w:val="24"/>
          <w:u w:val="none"/>
        </w:rPr>
        <w:t>The WMC</w:t>
      </w:r>
      <w:r w:rsidR="00B954E8">
        <w:rPr>
          <w:rStyle w:val="Hyperlink"/>
          <w:rFonts w:ascii="Times New Roman" w:hAnsi="Times New Roman" w:cs="Times New Roman"/>
          <w:color w:val="000000" w:themeColor="text1"/>
          <w:sz w:val="24"/>
          <w:u w:val="none"/>
        </w:rPr>
        <w:t xml:space="preserve"> (SmartPill, Medtronic, Yokneam, Israel)</w:t>
      </w:r>
      <w:r w:rsidR="00C36551" w:rsidRPr="007F1026">
        <w:rPr>
          <w:rStyle w:val="Hyperlink"/>
          <w:rFonts w:ascii="Times New Roman" w:hAnsi="Times New Roman" w:cs="Times New Roman"/>
          <w:color w:val="000000" w:themeColor="text1"/>
          <w:sz w:val="24"/>
          <w:u w:val="none"/>
        </w:rPr>
        <w:t xml:space="preserve"> was calibrated and activated prior to testing.</w:t>
      </w:r>
      <w:r w:rsidR="00C36551">
        <w:rPr>
          <w:rStyle w:val="Hyperlink"/>
          <w:rFonts w:ascii="Times New Roman" w:hAnsi="Times New Roman" w:cs="Times New Roman"/>
          <w:color w:val="000000" w:themeColor="text1"/>
          <w:sz w:val="24"/>
          <w:u w:val="none"/>
        </w:rPr>
        <w:t xml:space="preserve">  </w:t>
      </w:r>
    </w:p>
    <w:p w:rsidR="00C36551" w:rsidRPr="00C36551" w:rsidRDefault="00C36551" w:rsidP="00C36551">
      <w:pPr>
        <w:spacing w:line="480" w:lineRule="auto"/>
        <w:ind w:firstLine="720"/>
        <w:rPr>
          <w:rFonts w:ascii="Times New Roman" w:hAnsi="Times New Roman" w:cs="Times New Roman"/>
          <w:color w:val="000000" w:themeColor="text1"/>
          <w:sz w:val="24"/>
        </w:rPr>
      </w:pPr>
      <w:r w:rsidRPr="007F1026">
        <w:rPr>
          <w:rFonts w:ascii="Times New Roman" w:hAnsi="Times New Roman" w:cs="Times New Roman"/>
          <w:sz w:val="24"/>
        </w:rPr>
        <w:t>The WMC measures 26 mm x 1</w:t>
      </w:r>
      <w:r w:rsidR="00AD475F">
        <w:rPr>
          <w:rFonts w:ascii="Times New Roman" w:hAnsi="Times New Roman" w:cs="Times New Roman"/>
          <w:sz w:val="24"/>
        </w:rPr>
        <w:t>3</w:t>
      </w:r>
      <w:r w:rsidRPr="007F1026">
        <w:rPr>
          <w:rFonts w:ascii="Times New Roman" w:hAnsi="Times New Roman" w:cs="Times New Roman"/>
          <w:sz w:val="24"/>
        </w:rPr>
        <w:t xml:space="preserve"> mm and transmits data to a data receiver.  WMC sensors measure intraluminal pH (every 5 seconds for the first 24 hours, every 10 seconds from 24-48 hours, and every 2.5 minutes after 48 hours; accurate to </w:t>
      </w:r>
      <w:r w:rsidRPr="007F1026">
        <w:rPr>
          <w:rFonts w:ascii="Times New Roman" w:hAnsi="Times New Roman" w:cs="Times New Roman"/>
          <w:sz w:val="24"/>
          <w:u w:val="single"/>
        </w:rPr>
        <w:t>+</w:t>
      </w:r>
      <w:r w:rsidRPr="007F1026">
        <w:rPr>
          <w:rFonts w:ascii="Times New Roman" w:hAnsi="Times New Roman" w:cs="Times New Roman"/>
          <w:sz w:val="24"/>
        </w:rPr>
        <w:t xml:space="preserve">0.5 pH units), pressure from 0-350 mmHg (every 0.5 seconds for the first 24 hours, every second afterwards; accurate to </w:t>
      </w:r>
      <w:r w:rsidRPr="007F1026">
        <w:rPr>
          <w:rFonts w:ascii="Times New Roman" w:hAnsi="Times New Roman" w:cs="Times New Roman"/>
          <w:sz w:val="24"/>
          <w:u w:val="single"/>
        </w:rPr>
        <w:t>+</w:t>
      </w:r>
      <w:r w:rsidRPr="007F1026">
        <w:rPr>
          <w:rFonts w:ascii="Times New Roman" w:hAnsi="Times New Roman" w:cs="Times New Roman"/>
          <w:sz w:val="24"/>
        </w:rPr>
        <w:t xml:space="preserve">5 mmHg &lt;100 mmHg and </w:t>
      </w:r>
      <w:r w:rsidRPr="007F1026">
        <w:rPr>
          <w:rFonts w:ascii="Times New Roman" w:hAnsi="Times New Roman" w:cs="Times New Roman"/>
          <w:sz w:val="24"/>
          <w:u w:val="single"/>
        </w:rPr>
        <w:t>+</w:t>
      </w:r>
      <w:r w:rsidRPr="007F1026">
        <w:rPr>
          <w:rFonts w:ascii="Times New Roman" w:hAnsi="Times New Roman" w:cs="Times New Roman"/>
          <w:sz w:val="24"/>
        </w:rPr>
        <w:t>10% &gt;100 mmHg), and temperature from 25-49</w:t>
      </w:r>
      <w:r w:rsidRPr="007F1026">
        <w:rPr>
          <w:rFonts w:ascii="Times New Roman" w:hAnsi="Times New Roman" w:cs="Times New Roman"/>
          <w:sz w:val="24"/>
          <w:vertAlign w:val="superscript"/>
        </w:rPr>
        <w:t>o</w:t>
      </w:r>
      <w:r w:rsidRPr="007F1026">
        <w:rPr>
          <w:rFonts w:ascii="Times New Roman" w:hAnsi="Times New Roman" w:cs="Times New Roman"/>
          <w:sz w:val="24"/>
        </w:rPr>
        <w:t xml:space="preserve">C (every 20 seconds for the first 24 hours, every 40 seconds afterwards; accurate to </w:t>
      </w:r>
      <w:r w:rsidRPr="007F1026">
        <w:rPr>
          <w:rFonts w:ascii="Times New Roman" w:hAnsi="Times New Roman" w:cs="Times New Roman"/>
          <w:sz w:val="24"/>
          <w:u w:val="single"/>
        </w:rPr>
        <w:t>+</w:t>
      </w:r>
      <w:r w:rsidRPr="007F1026">
        <w:rPr>
          <w:rFonts w:ascii="Times New Roman" w:hAnsi="Times New Roman" w:cs="Times New Roman"/>
          <w:sz w:val="24"/>
        </w:rPr>
        <w:t>1</w:t>
      </w:r>
      <w:r w:rsidRPr="007F1026">
        <w:rPr>
          <w:rFonts w:ascii="Times New Roman" w:hAnsi="Times New Roman" w:cs="Times New Roman"/>
          <w:sz w:val="24"/>
          <w:vertAlign w:val="superscript"/>
        </w:rPr>
        <w:t>o</w:t>
      </w:r>
      <w:r w:rsidRPr="007F1026">
        <w:rPr>
          <w:rFonts w:ascii="Times New Roman" w:hAnsi="Times New Roman" w:cs="Times New Roman"/>
          <w:sz w:val="24"/>
        </w:rPr>
        <w:t>C)(</w:t>
      </w:r>
      <w:r w:rsidR="00A71AFE">
        <w:rPr>
          <w:rFonts w:ascii="Times New Roman" w:hAnsi="Times New Roman" w:cs="Times New Roman"/>
          <w:sz w:val="24"/>
        </w:rPr>
        <w:t>5</w:t>
      </w:r>
      <w:r w:rsidRPr="007F1026">
        <w:rPr>
          <w:rFonts w:ascii="Times New Roman" w:hAnsi="Times New Roman" w:cs="Times New Roman"/>
          <w:sz w:val="24"/>
        </w:rPr>
        <w:t xml:space="preserve">).  </w:t>
      </w:r>
    </w:p>
    <w:p w:rsidR="00B74771" w:rsidRDefault="001318D7" w:rsidP="00752541">
      <w:pPr>
        <w:spacing w:line="480" w:lineRule="auto"/>
        <w:ind w:firstLine="720"/>
        <w:rPr>
          <w:rFonts w:ascii="Times New Roman" w:hAnsi="Times New Roman" w:cs="Times New Roman"/>
          <w:sz w:val="24"/>
        </w:rPr>
      </w:pPr>
      <w:r>
        <w:rPr>
          <w:rStyle w:val="Hyperlink"/>
          <w:rFonts w:ascii="Times New Roman" w:hAnsi="Times New Roman" w:cs="Times New Roman"/>
          <w:color w:val="000000" w:themeColor="text1"/>
          <w:sz w:val="24"/>
          <w:u w:val="none"/>
        </w:rPr>
        <w:t>An egg substitute meal</w:t>
      </w:r>
      <w:r w:rsidRPr="007F1026">
        <w:rPr>
          <w:rStyle w:val="Hyperlink"/>
          <w:rFonts w:ascii="Times New Roman" w:hAnsi="Times New Roman" w:cs="Times New Roman"/>
          <w:color w:val="000000" w:themeColor="text1"/>
          <w:sz w:val="24"/>
          <w:u w:val="none"/>
        </w:rPr>
        <w:t xml:space="preserve"> (120 gm egg substitute [Egg Beaters, Conagra Brands, Chicago, IL], 2 </w:t>
      </w:r>
      <w:r>
        <w:rPr>
          <w:rStyle w:val="Hyperlink"/>
          <w:rFonts w:ascii="Times New Roman" w:hAnsi="Times New Roman" w:cs="Times New Roman"/>
          <w:color w:val="000000" w:themeColor="text1"/>
          <w:sz w:val="24"/>
          <w:u w:val="none"/>
        </w:rPr>
        <w:t xml:space="preserve">bread </w:t>
      </w:r>
      <w:r w:rsidRPr="007F1026">
        <w:rPr>
          <w:rStyle w:val="Hyperlink"/>
          <w:rFonts w:ascii="Times New Roman" w:hAnsi="Times New Roman" w:cs="Times New Roman"/>
          <w:color w:val="000000" w:themeColor="text1"/>
          <w:sz w:val="24"/>
          <w:u w:val="none"/>
        </w:rPr>
        <w:t>slices, 30 gm strawberry jam, and 70 mL water—255 kcal, 72% carbohydrate, 24% protein, 2% fat) w</w:t>
      </w:r>
      <w:r>
        <w:rPr>
          <w:rStyle w:val="Hyperlink"/>
          <w:rFonts w:ascii="Times New Roman" w:hAnsi="Times New Roman" w:cs="Times New Roman"/>
          <w:color w:val="000000" w:themeColor="text1"/>
          <w:sz w:val="24"/>
          <w:u w:val="none"/>
        </w:rPr>
        <w:t>as</w:t>
      </w:r>
      <w:r w:rsidRPr="007F1026">
        <w:rPr>
          <w:rStyle w:val="Hyperlink"/>
          <w:rFonts w:ascii="Times New Roman" w:hAnsi="Times New Roman" w:cs="Times New Roman"/>
          <w:color w:val="000000" w:themeColor="text1"/>
          <w:sz w:val="24"/>
          <w:u w:val="none"/>
        </w:rPr>
        <w:t xml:space="preserve"> consumed over 20 minutes.  </w:t>
      </w:r>
      <w:r w:rsidR="001877EA" w:rsidRPr="007F1026">
        <w:rPr>
          <w:rFonts w:ascii="Times New Roman" w:hAnsi="Times New Roman" w:cs="Times New Roman"/>
          <w:sz w:val="24"/>
        </w:rPr>
        <w:t xml:space="preserve">Anterior and posterior scintigraphic images </w:t>
      </w:r>
      <w:r w:rsidR="001877EA" w:rsidRPr="007F1026">
        <w:rPr>
          <w:rFonts w:ascii="Times New Roman" w:hAnsi="Times New Roman" w:cs="Times New Roman"/>
          <w:sz w:val="24"/>
        </w:rPr>
        <w:lastRenderedPageBreak/>
        <w:t xml:space="preserve">from the stomach were taken in the 140 keV </w:t>
      </w:r>
      <w:r w:rsidR="001877EA" w:rsidRPr="007F1026">
        <w:rPr>
          <w:rFonts w:ascii="Times New Roman" w:hAnsi="Times New Roman" w:cs="Times New Roman"/>
          <w:sz w:val="24"/>
          <w:vertAlign w:val="superscript"/>
        </w:rPr>
        <w:t>99m</w:t>
      </w:r>
      <w:r w:rsidR="001877EA" w:rsidRPr="007F1026">
        <w:rPr>
          <w:rFonts w:ascii="Times New Roman" w:hAnsi="Times New Roman" w:cs="Times New Roman"/>
          <w:sz w:val="24"/>
        </w:rPr>
        <w:t>Tc peak with a 20% window (140 keV</w:t>
      </w:r>
      <w:r w:rsidR="001877EA" w:rsidRPr="007F1026">
        <w:rPr>
          <w:rFonts w:ascii="Times New Roman" w:hAnsi="Times New Roman" w:cs="Times New Roman"/>
          <w:sz w:val="24"/>
          <w:u w:val="single"/>
        </w:rPr>
        <w:t>+</w:t>
      </w:r>
      <w:r w:rsidR="001877EA" w:rsidRPr="007F1026">
        <w:rPr>
          <w:rFonts w:ascii="Times New Roman" w:hAnsi="Times New Roman" w:cs="Times New Roman"/>
          <w:sz w:val="24"/>
        </w:rPr>
        <w:t>10%) immediately after meal completion and 1, 2, and 4 hours after eating.</w:t>
      </w:r>
      <w:r w:rsidR="00C36551">
        <w:rPr>
          <w:rFonts w:ascii="Times New Roman" w:hAnsi="Times New Roman" w:cs="Times New Roman"/>
          <w:sz w:val="24"/>
        </w:rPr>
        <w:t xml:space="preserve">  </w:t>
      </w:r>
      <w:r w:rsidR="00B74771">
        <w:rPr>
          <w:rStyle w:val="Hyperlink"/>
          <w:rFonts w:ascii="Times New Roman" w:hAnsi="Times New Roman" w:cs="Times New Roman"/>
          <w:color w:val="000000" w:themeColor="text1"/>
          <w:sz w:val="24"/>
          <w:u w:val="none"/>
        </w:rPr>
        <w:t xml:space="preserve">After consuming the radiolabelled meal, the </w:t>
      </w:r>
      <w:r w:rsidR="00B74771" w:rsidRPr="007F1026">
        <w:rPr>
          <w:rStyle w:val="Hyperlink"/>
          <w:rFonts w:ascii="Times New Roman" w:hAnsi="Times New Roman" w:cs="Times New Roman"/>
          <w:color w:val="000000" w:themeColor="text1"/>
          <w:sz w:val="24"/>
          <w:u w:val="none"/>
        </w:rPr>
        <w:t>WMC (</w:t>
      </w:r>
      <w:r w:rsidR="00B74771" w:rsidRPr="007F1026">
        <w:rPr>
          <w:rFonts w:ascii="Times New Roman" w:hAnsi="Times New Roman" w:cs="Times New Roman"/>
          <w:sz w:val="24"/>
        </w:rPr>
        <w:t>SmartPill</w:t>
      </w:r>
      <w:r w:rsidR="00B74771" w:rsidRPr="007F1026">
        <w:rPr>
          <w:rFonts w:ascii="Times New Roman" w:hAnsi="Times New Roman" w:cs="Times New Roman"/>
          <w:sz w:val="24"/>
          <w:vertAlign w:val="superscript"/>
        </w:rPr>
        <w:t>®</w:t>
      </w:r>
      <w:r w:rsidR="00B74771" w:rsidRPr="007F1026">
        <w:rPr>
          <w:rFonts w:ascii="Times New Roman" w:hAnsi="Times New Roman" w:cs="Times New Roman"/>
          <w:sz w:val="24"/>
        </w:rPr>
        <w:t>, Medtronic, Minneapolis, MN)</w:t>
      </w:r>
      <w:r w:rsidR="00B74771">
        <w:rPr>
          <w:rStyle w:val="Hyperlink"/>
          <w:rFonts w:ascii="Times New Roman" w:hAnsi="Times New Roman" w:cs="Times New Roman"/>
          <w:color w:val="000000" w:themeColor="text1"/>
          <w:sz w:val="24"/>
          <w:u w:val="none"/>
        </w:rPr>
        <w:t xml:space="preserve"> was</w:t>
      </w:r>
      <w:r w:rsidR="00B74771" w:rsidRPr="007F1026">
        <w:rPr>
          <w:rStyle w:val="Hyperlink"/>
          <w:rFonts w:ascii="Times New Roman" w:hAnsi="Times New Roman" w:cs="Times New Roman"/>
          <w:color w:val="000000" w:themeColor="text1"/>
          <w:sz w:val="24"/>
          <w:u w:val="none"/>
        </w:rPr>
        <w:t xml:space="preserve"> swallowed with 50 mL water (</w:t>
      </w:r>
      <w:r w:rsidR="00B74771">
        <w:rPr>
          <w:rStyle w:val="Hyperlink"/>
          <w:rFonts w:ascii="Times New Roman" w:hAnsi="Times New Roman" w:cs="Times New Roman"/>
          <w:color w:val="000000" w:themeColor="text1"/>
          <w:sz w:val="24"/>
          <w:u w:val="none"/>
        </w:rPr>
        <w:t>5</w:t>
      </w:r>
      <w:r w:rsidR="00B74771" w:rsidRPr="007F1026">
        <w:rPr>
          <w:rStyle w:val="Hyperlink"/>
          <w:rFonts w:ascii="Times New Roman" w:hAnsi="Times New Roman" w:cs="Times New Roman"/>
          <w:color w:val="000000" w:themeColor="text1"/>
          <w:sz w:val="24"/>
          <w:u w:val="none"/>
        </w:rPr>
        <w:t xml:space="preserve">).  </w:t>
      </w:r>
      <w:r w:rsidR="00B74771">
        <w:rPr>
          <w:rFonts w:ascii="Times New Roman" w:hAnsi="Times New Roman" w:cs="Times New Roman"/>
          <w:sz w:val="24"/>
        </w:rPr>
        <w:t>Da</w:t>
      </w:r>
      <w:r w:rsidR="00B74771" w:rsidRPr="007F1026">
        <w:rPr>
          <w:rFonts w:ascii="Times New Roman" w:hAnsi="Times New Roman" w:cs="Times New Roman"/>
          <w:sz w:val="24"/>
        </w:rPr>
        <w:t>ta receiver</w:t>
      </w:r>
      <w:r w:rsidR="00B74771">
        <w:rPr>
          <w:rFonts w:ascii="Times New Roman" w:hAnsi="Times New Roman" w:cs="Times New Roman"/>
          <w:sz w:val="24"/>
        </w:rPr>
        <w:t xml:space="preserve">s were worn for 5 days or until </w:t>
      </w:r>
      <w:r w:rsidR="00B74771" w:rsidRPr="007F1026">
        <w:rPr>
          <w:rFonts w:ascii="Times New Roman" w:hAnsi="Times New Roman" w:cs="Times New Roman"/>
          <w:sz w:val="24"/>
        </w:rPr>
        <w:t>capsule</w:t>
      </w:r>
      <w:r w:rsidR="00B74771">
        <w:rPr>
          <w:rFonts w:ascii="Times New Roman" w:hAnsi="Times New Roman" w:cs="Times New Roman"/>
          <w:sz w:val="24"/>
        </w:rPr>
        <w:t>s</w:t>
      </w:r>
      <w:r w:rsidR="00B74771" w:rsidRPr="007F1026">
        <w:rPr>
          <w:rFonts w:ascii="Times New Roman" w:hAnsi="Times New Roman" w:cs="Times New Roman"/>
          <w:sz w:val="24"/>
        </w:rPr>
        <w:t xml:space="preserve"> pass</w:t>
      </w:r>
      <w:r w:rsidR="00B74771">
        <w:rPr>
          <w:rFonts w:ascii="Times New Roman" w:hAnsi="Times New Roman" w:cs="Times New Roman"/>
          <w:sz w:val="24"/>
        </w:rPr>
        <w:t>ed</w:t>
      </w:r>
      <w:r w:rsidR="00B74771" w:rsidRPr="007F1026">
        <w:rPr>
          <w:rFonts w:ascii="Times New Roman" w:hAnsi="Times New Roman" w:cs="Times New Roman"/>
          <w:sz w:val="24"/>
        </w:rPr>
        <w:t xml:space="preserve"> in the stool.  Subjects refrained from </w:t>
      </w:r>
      <w:r w:rsidR="00B74771">
        <w:rPr>
          <w:rFonts w:ascii="Times New Roman" w:hAnsi="Times New Roman" w:cs="Times New Roman"/>
          <w:sz w:val="24"/>
        </w:rPr>
        <w:t>caloric</w:t>
      </w:r>
      <w:r w:rsidR="00B74771" w:rsidRPr="007F1026">
        <w:rPr>
          <w:rFonts w:ascii="Times New Roman" w:hAnsi="Times New Roman" w:cs="Times New Roman"/>
          <w:sz w:val="24"/>
        </w:rPr>
        <w:t xml:space="preserve"> intake f</w:t>
      </w:r>
      <w:r w:rsidR="00B74771">
        <w:rPr>
          <w:rFonts w:ascii="Times New Roman" w:hAnsi="Times New Roman" w:cs="Times New Roman"/>
          <w:sz w:val="24"/>
        </w:rPr>
        <w:t xml:space="preserve">or 8 hours after </w:t>
      </w:r>
      <w:r w:rsidR="00B74771" w:rsidRPr="007F1026">
        <w:rPr>
          <w:rFonts w:ascii="Times New Roman" w:hAnsi="Times New Roman" w:cs="Times New Roman"/>
          <w:sz w:val="24"/>
        </w:rPr>
        <w:t>WMC</w:t>
      </w:r>
      <w:r w:rsidR="00B74771">
        <w:rPr>
          <w:rFonts w:ascii="Times New Roman" w:hAnsi="Times New Roman" w:cs="Times New Roman"/>
          <w:sz w:val="24"/>
        </w:rPr>
        <w:t xml:space="preserve"> ingestion</w:t>
      </w:r>
      <w:r w:rsidR="00B74771" w:rsidRPr="007F1026">
        <w:rPr>
          <w:rFonts w:ascii="Times New Roman" w:hAnsi="Times New Roman" w:cs="Times New Roman"/>
          <w:sz w:val="24"/>
        </w:rPr>
        <w:t xml:space="preserve"> then consumed 250 mL liquid nutrien</w:t>
      </w:r>
      <w:r w:rsidR="00B74771">
        <w:rPr>
          <w:rFonts w:ascii="Times New Roman" w:hAnsi="Times New Roman" w:cs="Times New Roman"/>
          <w:sz w:val="24"/>
        </w:rPr>
        <w:t xml:space="preserve">ts </w:t>
      </w:r>
      <w:r w:rsidR="00B74771" w:rsidRPr="007F1026">
        <w:rPr>
          <w:rFonts w:ascii="Times New Roman" w:hAnsi="Times New Roman" w:cs="Times New Roman"/>
          <w:sz w:val="24"/>
        </w:rPr>
        <w:t>(Ensure, Abbott Laboratories, Abbott Park, IL)</w:t>
      </w:r>
      <w:r w:rsidR="00B74771">
        <w:rPr>
          <w:rFonts w:ascii="Times New Roman" w:hAnsi="Times New Roman" w:cs="Times New Roman"/>
          <w:sz w:val="24"/>
        </w:rPr>
        <w:t xml:space="preserve"> followed by another hour of fasting before resuming their customary diets</w:t>
      </w:r>
      <w:r w:rsidR="00B74771" w:rsidRPr="007F1026">
        <w:rPr>
          <w:rFonts w:ascii="Times New Roman" w:hAnsi="Times New Roman" w:cs="Times New Roman"/>
          <w:sz w:val="24"/>
        </w:rPr>
        <w:t>.</w:t>
      </w:r>
      <w:r w:rsidR="00B74771">
        <w:rPr>
          <w:rFonts w:ascii="Times New Roman" w:hAnsi="Times New Roman" w:cs="Times New Roman"/>
          <w:sz w:val="24"/>
        </w:rPr>
        <w:t xml:space="preserve">  </w:t>
      </w:r>
    </w:p>
    <w:p w:rsidR="00B74771" w:rsidRPr="007F1026" w:rsidRDefault="00B74771" w:rsidP="00675428">
      <w:pPr>
        <w:spacing w:line="480" w:lineRule="auto"/>
        <w:ind w:firstLine="720"/>
        <w:rPr>
          <w:rStyle w:val="Hyperlink"/>
          <w:rFonts w:ascii="Times New Roman" w:hAnsi="Times New Roman" w:cs="Times New Roman"/>
          <w:color w:val="000000" w:themeColor="text1"/>
          <w:sz w:val="24"/>
          <w:u w:val="none"/>
        </w:rPr>
      </w:pPr>
      <w:r w:rsidRPr="007F1026">
        <w:rPr>
          <w:rStyle w:val="Hyperlink"/>
          <w:rFonts w:ascii="Times New Roman" w:hAnsi="Times New Roman" w:cs="Times New Roman"/>
          <w:color w:val="000000" w:themeColor="text1"/>
          <w:sz w:val="24"/>
          <w:u w:val="none"/>
        </w:rPr>
        <w:t xml:space="preserve">Abnormal </w:t>
      </w:r>
      <w:r>
        <w:rPr>
          <w:rStyle w:val="Hyperlink"/>
          <w:rFonts w:ascii="Times New Roman" w:hAnsi="Times New Roman" w:cs="Times New Roman"/>
          <w:color w:val="000000" w:themeColor="text1"/>
          <w:sz w:val="24"/>
          <w:u w:val="none"/>
        </w:rPr>
        <w:t>GES and WMC transits</w:t>
      </w:r>
      <w:r w:rsidRPr="007F1026">
        <w:rPr>
          <w:rStyle w:val="Hyperlink"/>
          <w:rFonts w:ascii="Times New Roman" w:hAnsi="Times New Roman" w:cs="Times New Roman"/>
          <w:color w:val="000000" w:themeColor="text1"/>
          <w:sz w:val="24"/>
          <w:u w:val="none"/>
        </w:rPr>
        <w:t xml:space="preserve"> were determined using standard analyses (</w:t>
      </w:r>
      <w:r>
        <w:rPr>
          <w:rStyle w:val="Hyperlink"/>
          <w:rFonts w:ascii="Times New Roman" w:hAnsi="Times New Roman" w:cs="Times New Roman"/>
          <w:color w:val="000000" w:themeColor="text1"/>
          <w:sz w:val="24"/>
          <w:u w:val="none"/>
        </w:rPr>
        <w:t>5, 21, 22, 23</w:t>
      </w:r>
      <w:r w:rsidRPr="007F1026">
        <w:rPr>
          <w:rStyle w:val="Hyperlink"/>
          <w:rFonts w:ascii="Times New Roman" w:hAnsi="Times New Roman" w:cs="Times New Roman"/>
          <w:color w:val="000000" w:themeColor="text1"/>
          <w:sz w:val="24"/>
          <w:u w:val="none"/>
        </w:rPr>
        <w:t xml:space="preserve">).  Delayed </w:t>
      </w:r>
      <w:r>
        <w:rPr>
          <w:rStyle w:val="Hyperlink"/>
          <w:rFonts w:ascii="Times New Roman" w:hAnsi="Times New Roman" w:cs="Times New Roman"/>
          <w:color w:val="000000" w:themeColor="text1"/>
          <w:sz w:val="24"/>
          <w:u w:val="none"/>
        </w:rPr>
        <w:t xml:space="preserve">GES </w:t>
      </w:r>
      <w:r w:rsidRPr="007F1026">
        <w:rPr>
          <w:rStyle w:val="Hyperlink"/>
          <w:rFonts w:ascii="Times New Roman" w:hAnsi="Times New Roman" w:cs="Times New Roman"/>
          <w:color w:val="000000" w:themeColor="text1"/>
          <w:sz w:val="24"/>
          <w:u w:val="none"/>
        </w:rPr>
        <w:t xml:space="preserve">gastric emptying was &gt;10% </w:t>
      </w:r>
      <w:r>
        <w:rPr>
          <w:rStyle w:val="Hyperlink"/>
          <w:rFonts w:ascii="Times New Roman" w:hAnsi="Times New Roman" w:cs="Times New Roman"/>
          <w:color w:val="000000" w:themeColor="text1"/>
          <w:sz w:val="24"/>
          <w:u w:val="none"/>
        </w:rPr>
        <w:t>4 hour retention</w:t>
      </w:r>
      <w:r w:rsidRPr="007F1026">
        <w:rPr>
          <w:rStyle w:val="Hyperlink"/>
          <w:rFonts w:ascii="Times New Roman" w:hAnsi="Times New Roman" w:cs="Times New Roman"/>
          <w:color w:val="000000" w:themeColor="text1"/>
          <w:sz w:val="24"/>
          <w:u w:val="none"/>
        </w:rPr>
        <w:t>; rapid emptying was &lt;38%</w:t>
      </w:r>
      <w:r>
        <w:rPr>
          <w:rStyle w:val="Hyperlink"/>
          <w:rFonts w:ascii="Times New Roman" w:hAnsi="Times New Roman" w:cs="Times New Roman"/>
          <w:color w:val="000000" w:themeColor="text1"/>
          <w:sz w:val="24"/>
          <w:u w:val="none"/>
        </w:rPr>
        <w:t xml:space="preserve"> 1 hour retention</w:t>
      </w:r>
      <w:r w:rsidR="00E16B21">
        <w:rPr>
          <w:rStyle w:val="Hyperlink"/>
          <w:rFonts w:ascii="Times New Roman" w:hAnsi="Times New Roman" w:cs="Times New Roman"/>
          <w:color w:val="000000" w:themeColor="text1"/>
          <w:sz w:val="24"/>
          <w:u w:val="none"/>
        </w:rPr>
        <w:t xml:space="preserve"> </w:t>
      </w:r>
      <w:r w:rsidR="00E16B21" w:rsidRPr="00E814F3">
        <w:rPr>
          <w:rStyle w:val="Hyperlink"/>
          <w:rFonts w:ascii="Times New Roman" w:hAnsi="Times New Roman" w:cs="Times New Roman"/>
          <w:color w:val="000000" w:themeColor="text1"/>
          <w:sz w:val="24"/>
          <w:u w:val="none"/>
        </w:rPr>
        <w:t>(2, 3)</w:t>
      </w:r>
      <w:r w:rsidRPr="00E814F3">
        <w:rPr>
          <w:rStyle w:val="Hyperlink"/>
          <w:rFonts w:ascii="Times New Roman" w:hAnsi="Times New Roman" w:cs="Times New Roman"/>
          <w:color w:val="000000" w:themeColor="text1"/>
          <w:sz w:val="24"/>
          <w:u w:val="none"/>
        </w:rPr>
        <w:t>.</w:t>
      </w:r>
      <w:bookmarkStart w:id="0" w:name="_GoBack"/>
      <w:bookmarkEnd w:id="0"/>
      <w:r w:rsidRPr="007F1026">
        <w:rPr>
          <w:rStyle w:val="Hyperlink"/>
          <w:rFonts w:ascii="Times New Roman" w:hAnsi="Times New Roman" w:cs="Times New Roman"/>
          <w:color w:val="000000" w:themeColor="text1"/>
          <w:sz w:val="24"/>
          <w:u w:val="none"/>
        </w:rPr>
        <w:t xml:space="preserve">  </w:t>
      </w:r>
      <w:r>
        <w:rPr>
          <w:rStyle w:val="Hyperlink"/>
          <w:rFonts w:ascii="Times New Roman" w:hAnsi="Times New Roman" w:cs="Times New Roman"/>
          <w:color w:val="000000" w:themeColor="text1"/>
          <w:sz w:val="24"/>
          <w:u w:val="none"/>
        </w:rPr>
        <w:t>WMC g</w:t>
      </w:r>
      <w:r w:rsidRPr="007F1026">
        <w:rPr>
          <w:rFonts w:ascii="Times New Roman" w:hAnsi="Times New Roman" w:cs="Times New Roman"/>
          <w:iCs/>
          <w:sz w:val="24"/>
        </w:rPr>
        <w:t xml:space="preserve">astric emptying times (GET) were calculated from ingestion to </w:t>
      </w:r>
      <w:r>
        <w:rPr>
          <w:rFonts w:ascii="Times New Roman" w:hAnsi="Times New Roman" w:cs="Times New Roman"/>
          <w:iCs/>
          <w:sz w:val="24"/>
        </w:rPr>
        <w:t>duodenal</w:t>
      </w:r>
      <w:r w:rsidRPr="007F1026">
        <w:rPr>
          <w:rFonts w:ascii="Times New Roman" w:hAnsi="Times New Roman" w:cs="Times New Roman"/>
          <w:iCs/>
          <w:sz w:val="24"/>
        </w:rPr>
        <w:t xml:space="preserve"> pass</w:t>
      </w:r>
      <w:r>
        <w:rPr>
          <w:rFonts w:ascii="Times New Roman" w:hAnsi="Times New Roman" w:cs="Times New Roman"/>
          <w:iCs/>
          <w:sz w:val="24"/>
        </w:rPr>
        <w:t>age</w:t>
      </w:r>
      <w:r w:rsidRPr="007F1026">
        <w:rPr>
          <w:rFonts w:ascii="Times New Roman" w:hAnsi="Times New Roman" w:cs="Times New Roman"/>
          <w:iCs/>
          <w:sz w:val="24"/>
        </w:rPr>
        <w:t>, defined by</w:t>
      </w:r>
      <w:r>
        <w:rPr>
          <w:rFonts w:ascii="Times New Roman" w:hAnsi="Times New Roman" w:cs="Times New Roman"/>
          <w:iCs/>
          <w:sz w:val="24"/>
        </w:rPr>
        <w:t xml:space="preserve"> persistent</w:t>
      </w:r>
      <w:r w:rsidRPr="007F1026">
        <w:rPr>
          <w:rFonts w:ascii="Times New Roman" w:hAnsi="Times New Roman" w:cs="Times New Roman"/>
          <w:iCs/>
          <w:sz w:val="24"/>
        </w:rPr>
        <w:t xml:space="preserve"> </w:t>
      </w:r>
      <w:r w:rsidRPr="007F1026">
        <w:rPr>
          <w:rFonts w:ascii="Times New Roman" w:hAnsi="Times New Roman" w:cs="Times New Roman"/>
          <w:iCs/>
          <w:sz w:val="24"/>
          <w:u w:val="single"/>
        </w:rPr>
        <w:t>&gt;</w:t>
      </w:r>
      <w:r w:rsidRPr="007F1026">
        <w:rPr>
          <w:rFonts w:ascii="Times New Roman" w:hAnsi="Times New Roman" w:cs="Times New Roman"/>
          <w:iCs/>
          <w:sz w:val="24"/>
        </w:rPr>
        <w:t>2 pH unit increases</w:t>
      </w:r>
      <w:r>
        <w:rPr>
          <w:rFonts w:ascii="Times New Roman" w:hAnsi="Times New Roman" w:cs="Times New Roman"/>
          <w:iCs/>
          <w:sz w:val="24"/>
        </w:rPr>
        <w:t xml:space="preserve"> to pH</w:t>
      </w:r>
      <w:r w:rsidRPr="007F1026">
        <w:rPr>
          <w:rFonts w:ascii="Times New Roman" w:hAnsi="Times New Roman" w:cs="Times New Roman"/>
          <w:iCs/>
          <w:sz w:val="24"/>
          <w:u w:val="single"/>
        </w:rPr>
        <w:t>&gt;</w:t>
      </w:r>
      <w:r w:rsidRPr="007F1026">
        <w:rPr>
          <w:rFonts w:ascii="Times New Roman" w:hAnsi="Times New Roman" w:cs="Times New Roman"/>
          <w:iCs/>
          <w:sz w:val="24"/>
        </w:rPr>
        <w:t>4.</w:t>
      </w:r>
      <w:r>
        <w:rPr>
          <w:rFonts w:ascii="Times New Roman" w:hAnsi="Times New Roman" w:cs="Times New Roman"/>
          <w:iCs/>
          <w:sz w:val="24"/>
        </w:rPr>
        <w:t xml:space="preserve">  Delayed GET was &gt;5 hours;</w:t>
      </w:r>
      <w:r w:rsidRPr="007F1026">
        <w:rPr>
          <w:rFonts w:ascii="Times New Roman" w:hAnsi="Times New Roman" w:cs="Times New Roman"/>
          <w:iCs/>
          <w:sz w:val="24"/>
        </w:rPr>
        <w:t xml:space="preserve"> rapid GET was &lt;1:45 hours</w:t>
      </w:r>
      <w:r>
        <w:rPr>
          <w:rFonts w:ascii="Times New Roman" w:hAnsi="Times New Roman" w:cs="Times New Roman"/>
          <w:iCs/>
          <w:sz w:val="24"/>
        </w:rPr>
        <w:t xml:space="preserve"> (21).</w:t>
      </w:r>
      <w:r w:rsidRPr="007F1026">
        <w:rPr>
          <w:rFonts w:ascii="Times New Roman" w:hAnsi="Times New Roman" w:cs="Times New Roman"/>
          <w:iCs/>
          <w:sz w:val="24"/>
        </w:rPr>
        <w:t xml:space="preserve">  </w:t>
      </w:r>
      <w:r>
        <w:rPr>
          <w:rFonts w:ascii="Times New Roman" w:hAnsi="Times New Roman" w:cs="Times New Roman"/>
          <w:iCs/>
          <w:sz w:val="24"/>
        </w:rPr>
        <w:t xml:space="preserve">Abrupt, prolonged </w:t>
      </w:r>
      <w:r>
        <w:rPr>
          <w:rFonts w:ascii="Times New Roman" w:hAnsi="Times New Roman" w:cs="Times New Roman"/>
          <w:iCs/>
          <w:sz w:val="24"/>
          <w:u w:val="single"/>
        </w:rPr>
        <w:t>&gt;</w:t>
      </w:r>
      <w:r>
        <w:rPr>
          <w:rFonts w:ascii="Times New Roman" w:hAnsi="Times New Roman" w:cs="Times New Roman"/>
          <w:iCs/>
          <w:sz w:val="24"/>
        </w:rPr>
        <w:t>1 hour pH decreases characterized i</w:t>
      </w:r>
      <w:r w:rsidRPr="007F1026">
        <w:rPr>
          <w:rFonts w:ascii="Times New Roman" w:hAnsi="Times New Roman" w:cs="Times New Roman"/>
          <w:iCs/>
          <w:sz w:val="24"/>
        </w:rPr>
        <w:t xml:space="preserve">leocecal junction transit.  Small bowel transit times (SBTT) were calculated from </w:t>
      </w:r>
      <w:r>
        <w:rPr>
          <w:rFonts w:ascii="Times New Roman" w:hAnsi="Times New Roman" w:cs="Times New Roman"/>
          <w:iCs/>
          <w:sz w:val="24"/>
        </w:rPr>
        <w:t>pyloric to</w:t>
      </w:r>
      <w:r w:rsidRPr="007F1026">
        <w:rPr>
          <w:rFonts w:ascii="Times New Roman" w:hAnsi="Times New Roman" w:cs="Times New Roman"/>
          <w:iCs/>
          <w:sz w:val="24"/>
        </w:rPr>
        <w:t xml:space="preserve"> ileocecal junction passage.  </w:t>
      </w:r>
      <w:r>
        <w:rPr>
          <w:rFonts w:ascii="Times New Roman" w:hAnsi="Times New Roman" w:cs="Times New Roman"/>
          <w:iCs/>
          <w:sz w:val="24"/>
        </w:rPr>
        <w:t>D</w:t>
      </w:r>
      <w:r w:rsidRPr="007F1026">
        <w:rPr>
          <w:rFonts w:ascii="Times New Roman" w:hAnsi="Times New Roman" w:cs="Times New Roman"/>
          <w:iCs/>
          <w:sz w:val="24"/>
        </w:rPr>
        <w:t>elayed SBTT was &gt;6 hours</w:t>
      </w:r>
      <w:r>
        <w:rPr>
          <w:rFonts w:ascii="Times New Roman" w:hAnsi="Times New Roman" w:cs="Times New Roman"/>
          <w:iCs/>
          <w:sz w:val="24"/>
        </w:rPr>
        <w:t>;</w:t>
      </w:r>
      <w:r w:rsidRPr="007F1026">
        <w:rPr>
          <w:rFonts w:ascii="Times New Roman" w:hAnsi="Times New Roman" w:cs="Times New Roman"/>
          <w:iCs/>
          <w:sz w:val="24"/>
        </w:rPr>
        <w:t xml:space="preserve"> rapid SBTT was </w:t>
      </w:r>
      <w:r>
        <w:rPr>
          <w:rFonts w:ascii="Times New Roman" w:hAnsi="Times New Roman" w:cs="Times New Roman"/>
          <w:iCs/>
          <w:sz w:val="24"/>
        </w:rPr>
        <w:t>&lt;</w:t>
      </w:r>
      <w:r w:rsidRPr="007F1026">
        <w:rPr>
          <w:rFonts w:ascii="Times New Roman" w:hAnsi="Times New Roman" w:cs="Times New Roman"/>
          <w:iCs/>
          <w:sz w:val="24"/>
        </w:rPr>
        <w:t>2:15 hours</w:t>
      </w:r>
      <w:r>
        <w:rPr>
          <w:rFonts w:ascii="Times New Roman" w:hAnsi="Times New Roman" w:cs="Times New Roman"/>
          <w:iCs/>
          <w:sz w:val="24"/>
        </w:rPr>
        <w:t xml:space="preserve"> (21). </w:t>
      </w:r>
      <w:r w:rsidRPr="007F1026">
        <w:rPr>
          <w:rFonts w:ascii="Times New Roman" w:hAnsi="Times New Roman" w:cs="Times New Roman"/>
          <w:iCs/>
          <w:sz w:val="24"/>
        </w:rPr>
        <w:t xml:space="preserve"> Anal evacuation was detected by 0.025</w:t>
      </w:r>
      <w:r w:rsidRPr="007F1026">
        <w:rPr>
          <w:rFonts w:ascii="Times New Roman" w:hAnsi="Times New Roman" w:cs="Times New Roman"/>
          <w:iCs/>
          <w:sz w:val="24"/>
          <w:vertAlign w:val="superscript"/>
        </w:rPr>
        <w:t>o</w:t>
      </w:r>
      <w:r w:rsidRPr="007F1026">
        <w:rPr>
          <w:rFonts w:ascii="Times New Roman" w:hAnsi="Times New Roman" w:cs="Times New Roman"/>
          <w:iCs/>
          <w:sz w:val="24"/>
        </w:rPr>
        <w:t xml:space="preserve">C/second temperature decreases.  </w:t>
      </w:r>
      <w:r>
        <w:rPr>
          <w:rFonts w:ascii="Times New Roman" w:hAnsi="Times New Roman" w:cs="Times New Roman"/>
          <w:iCs/>
          <w:sz w:val="24"/>
        </w:rPr>
        <w:t>C</w:t>
      </w:r>
      <w:r w:rsidRPr="007F1026">
        <w:rPr>
          <w:rFonts w:ascii="Times New Roman" w:hAnsi="Times New Roman" w:cs="Times New Roman"/>
          <w:iCs/>
          <w:sz w:val="24"/>
        </w:rPr>
        <w:t xml:space="preserve">olon transit times (CTT) were calculated from </w:t>
      </w:r>
      <w:r>
        <w:rPr>
          <w:rFonts w:ascii="Times New Roman" w:hAnsi="Times New Roman" w:cs="Times New Roman"/>
          <w:iCs/>
          <w:sz w:val="24"/>
        </w:rPr>
        <w:t>ileocecal junction to anal passage</w:t>
      </w:r>
      <w:r w:rsidRPr="007F1026">
        <w:rPr>
          <w:rFonts w:ascii="Times New Roman" w:hAnsi="Times New Roman" w:cs="Times New Roman"/>
          <w:iCs/>
          <w:sz w:val="24"/>
        </w:rPr>
        <w:t xml:space="preserve">.  </w:t>
      </w:r>
      <w:r>
        <w:rPr>
          <w:rFonts w:ascii="Times New Roman" w:hAnsi="Times New Roman" w:cs="Times New Roman"/>
          <w:iCs/>
          <w:sz w:val="24"/>
        </w:rPr>
        <w:t>D</w:t>
      </w:r>
      <w:r w:rsidRPr="007F1026">
        <w:rPr>
          <w:rFonts w:ascii="Times New Roman" w:hAnsi="Times New Roman" w:cs="Times New Roman"/>
          <w:iCs/>
          <w:sz w:val="24"/>
        </w:rPr>
        <w:t>elayed CTT was &gt;58:45 hours</w:t>
      </w:r>
      <w:r>
        <w:rPr>
          <w:rFonts w:ascii="Times New Roman" w:hAnsi="Times New Roman" w:cs="Times New Roman"/>
          <w:iCs/>
          <w:sz w:val="24"/>
        </w:rPr>
        <w:t xml:space="preserve"> (21)</w:t>
      </w:r>
      <w:r w:rsidRPr="007F1026">
        <w:rPr>
          <w:rFonts w:ascii="Times New Roman" w:hAnsi="Times New Roman" w:cs="Times New Roman"/>
          <w:iCs/>
          <w:sz w:val="24"/>
        </w:rPr>
        <w:t>.</w:t>
      </w:r>
    </w:p>
    <w:p w:rsidR="00C36551" w:rsidRDefault="00C36551" w:rsidP="00C36551">
      <w:pPr>
        <w:spacing w:line="480" w:lineRule="auto"/>
        <w:rPr>
          <w:rFonts w:ascii="Times New Roman" w:hAnsi="Times New Roman" w:cs="Times New Roman"/>
          <w:sz w:val="24"/>
        </w:rPr>
      </w:pPr>
    </w:p>
    <w:p w:rsidR="00C36551" w:rsidRPr="00C36551" w:rsidRDefault="00C36551" w:rsidP="00C36551">
      <w:pPr>
        <w:spacing w:line="480" w:lineRule="auto"/>
        <w:rPr>
          <w:rFonts w:ascii="Times New Roman" w:hAnsi="Times New Roman" w:cs="Times New Roman"/>
          <w:b/>
          <w:sz w:val="24"/>
        </w:rPr>
      </w:pPr>
      <w:r>
        <w:rPr>
          <w:rFonts w:ascii="Times New Roman" w:hAnsi="Times New Roman" w:cs="Times New Roman"/>
          <w:b/>
          <w:sz w:val="24"/>
        </w:rPr>
        <w:t>Management Decision Protocol Details</w:t>
      </w:r>
    </w:p>
    <w:p w:rsidR="00477232" w:rsidRDefault="001318D7" w:rsidP="00C36551">
      <w:pPr>
        <w:spacing w:line="480" w:lineRule="auto"/>
        <w:ind w:firstLine="720"/>
        <w:rPr>
          <w:rStyle w:val="Hyperlink"/>
          <w:rFonts w:ascii="Times New Roman" w:hAnsi="Times New Roman" w:cs="Times New Roman"/>
          <w:color w:val="000000" w:themeColor="text1"/>
          <w:sz w:val="24"/>
          <w:u w:val="none"/>
        </w:rPr>
      </w:pPr>
      <w:r w:rsidRPr="007F1026">
        <w:rPr>
          <w:rStyle w:val="Hyperlink"/>
          <w:rFonts w:ascii="Times New Roman" w:hAnsi="Times New Roman" w:cs="Times New Roman"/>
          <w:color w:val="000000" w:themeColor="text1"/>
          <w:sz w:val="24"/>
          <w:u w:val="none"/>
        </w:rPr>
        <w:t>GES findings and WMC digital file</w:t>
      </w:r>
      <w:r>
        <w:rPr>
          <w:rStyle w:val="Hyperlink"/>
          <w:rFonts w:ascii="Times New Roman" w:hAnsi="Times New Roman" w:cs="Times New Roman"/>
          <w:color w:val="000000" w:themeColor="text1"/>
          <w:sz w:val="24"/>
          <w:u w:val="none"/>
        </w:rPr>
        <w:t>s</w:t>
      </w:r>
      <w:r w:rsidRPr="007F1026">
        <w:rPr>
          <w:rStyle w:val="Hyperlink"/>
          <w:rFonts w:ascii="Times New Roman" w:hAnsi="Times New Roman" w:cs="Times New Roman"/>
          <w:color w:val="000000" w:themeColor="text1"/>
          <w:sz w:val="24"/>
          <w:u w:val="none"/>
        </w:rPr>
        <w:t xml:space="preserve"> were supplied to data manage</w:t>
      </w:r>
      <w:r>
        <w:rPr>
          <w:rStyle w:val="Hyperlink"/>
          <w:rFonts w:ascii="Times New Roman" w:hAnsi="Times New Roman" w:cs="Times New Roman"/>
          <w:color w:val="000000" w:themeColor="text1"/>
          <w:sz w:val="24"/>
          <w:u w:val="none"/>
        </w:rPr>
        <w:t>rs</w:t>
      </w:r>
      <w:r w:rsidRPr="007F1026">
        <w:rPr>
          <w:rStyle w:val="Hyperlink"/>
          <w:rFonts w:ascii="Times New Roman" w:hAnsi="Times New Roman" w:cs="Times New Roman"/>
          <w:color w:val="000000" w:themeColor="text1"/>
          <w:sz w:val="24"/>
          <w:u w:val="none"/>
        </w:rPr>
        <w:t xml:space="preserve"> with the sponsor</w:t>
      </w:r>
      <w:r>
        <w:rPr>
          <w:rStyle w:val="Hyperlink"/>
          <w:rFonts w:ascii="Times New Roman" w:hAnsi="Times New Roman" w:cs="Times New Roman"/>
          <w:color w:val="000000" w:themeColor="text1"/>
          <w:sz w:val="24"/>
          <w:u w:val="none"/>
        </w:rPr>
        <w:t xml:space="preserve"> and then </w:t>
      </w:r>
      <w:r w:rsidR="004A1FDA">
        <w:rPr>
          <w:rStyle w:val="Hyperlink"/>
          <w:rFonts w:ascii="Times New Roman" w:hAnsi="Times New Roman" w:cs="Times New Roman"/>
          <w:color w:val="000000" w:themeColor="text1"/>
          <w:sz w:val="24"/>
          <w:u w:val="none"/>
        </w:rPr>
        <w:t xml:space="preserve">to </w:t>
      </w:r>
      <w:r>
        <w:rPr>
          <w:rStyle w:val="Hyperlink"/>
          <w:rFonts w:ascii="Times New Roman" w:hAnsi="Times New Roman" w:cs="Times New Roman"/>
          <w:color w:val="000000" w:themeColor="text1"/>
          <w:sz w:val="24"/>
          <w:u w:val="none"/>
        </w:rPr>
        <w:t>a central reader</w:t>
      </w:r>
      <w:r w:rsidRPr="007F1026">
        <w:rPr>
          <w:rStyle w:val="Hyperlink"/>
          <w:rFonts w:ascii="Times New Roman" w:hAnsi="Times New Roman" w:cs="Times New Roman"/>
          <w:color w:val="000000" w:themeColor="text1"/>
          <w:sz w:val="24"/>
          <w:u w:val="none"/>
        </w:rPr>
        <w:t xml:space="preserve"> within 3 days.  </w:t>
      </w:r>
      <w:r w:rsidR="00477232" w:rsidRPr="007F1026">
        <w:rPr>
          <w:rStyle w:val="Hyperlink"/>
          <w:rFonts w:ascii="Times New Roman" w:hAnsi="Times New Roman" w:cs="Times New Roman"/>
          <w:color w:val="000000" w:themeColor="text1"/>
          <w:sz w:val="24"/>
          <w:u w:val="none"/>
        </w:rPr>
        <w:t>Specific medication categories that were querie</w:t>
      </w:r>
      <w:r w:rsidR="004A1FDA">
        <w:rPr>
          <w:rStyle w:val="Hyperlink"/>
          <w:rFonts w:ascii="Times New Roman" w:hAnsi="Times New Roman" w:cs="Times New Roman"/>
          <w:color w:val="000000" w:themeColor="text1"/>
          <w:sz w:val="24"/>
          <w:u w:val="none"/>
        </w:rPr>
        <w:t xml:space="preserve">d included </w:t>
      </w:r>
      <w:r w:rsidR="00477232" w:rsidRPr="007F1026">
        <w:rPr>
          <w:rStyle w:val="Hyperlink"/>
          <w:rFonts w:ascii="Times New Roman" w:hAnsi="Times New Roman" w:cs="Times New Roman"/>
          <w:color w:val="000000" w:themeColor="text1"/>
          <w:sz w:val="24"/>
          <w:u w:val="none"/>
        </w:rPr>
        <w:t>pr</w:t>
      </w:r>
      <w:r w:rsidR="004A1FDA">
        <w:rPr>
          <w:rStyle w:val="Hyperlink"/>
          <w:rFonts w:ascii="Times New Roman" w:hAnsi="Times New Roman" w:cs="Times New Roman"/>
          <w:color w:val="000000" w:themeColor="text1"/>
          <w:sz w:val="24"/>
          <w:u w:val="none"/>
        </w:rPr>
        <w:t xml:space="preserve">okinetics, antiemetics, </w:t>
      </w:r>
      <w:r w:rsidR="00477232" w:rsidRPr="007F1026">
        <w:rPr>
          <w:rStyle w:val="Hyperlink"/>
          <w:rFonts w:ascii="Times New Roman" w:hAnsi="Times New Roman" w:cs="Times New Roman"/>
          <w:color w:val="000000" w:themeColor="text1"/>
          <w:sz w:val="24"/>
          <w:u w:val="none"/>
        </w:rPr>
        <w:t xml:space="preserve">neuromodulators (such as tricyclic agents, serotonin reuptake </w:t>
      </w:r>
      <w:r w:rsidR="00477232" w:rsidRPr="007F1026">
        <w:rPr>
          <w:rStyle w:val="Hyperlink"/>
          <w:rFonts w:ascii="Times New Roman" w:hAnsi="Times New Roman" w:cs="Times New Roman"/>
          <w:color w:val="000000" w:themeColor="text1"/>
          <w:sz w:val="24"/>
          <w:u w:val="none"/>
        </w:rPr>
        <w:lastRenderedPageBreak/>
        <w:t>inhibitors, serotonin-norepinephrine reuptake inhibitors, a</w:t>
      </w:r>
      <w:r w:rsidR="004A1FDA">
        <w:rPr>
          <w:rStyle w:val="Hyperlink"/>
          <w:rFonts w:ascii="Times New Roman" w:hAnsi="Times New Roman" w:cs="Times New Roman"/>
          <w:color w:val="000000" w:themeColor="text1"/>
          <w:sz w:val="24"/>
          <w:u w:val="none"/>
        </w:rPr>
        <w:t>nitdepressants</w:t>
      </w:r>
      <w:r w:rsidR="00477232" w:rsidRPr="007F1026">
        <w:rPr>
          <w:rStyle w:val="Hyperlink"/>
          <w:rFonts w:ascii="Times New Roman" w:hAnsi="Times New Roman" w:cs="Times New Roman"/>
          <w:color w:val="000000" w:themeColor="text1"/>
          <w:sz w:val="24"/>
          <w:u w:val="none"/>
        </w:rPr>
        <w:t xml:space="preserve"> with more complex pharmacology like mirtazapine and olanzapine</w:t>
      </w:r>
      <w:r w:rsidR="004A1FDA">
        <w:rPr>
          <w:rStyle w:val="Hyperlink"/>
          <w:rFonts w:ascii="Times New Roman" w:hAnsi="Times New Roman" w:cs="Times New Roman"/>
          <w:color w:val="000000" w:themeColor="text1"/>
          <w:sz w:val="24"/>
          <w:u w:val="none"/>
        </w:rPr>
        <w:t xml:space="preserve">, </w:t>
      </w:r>
      <w:r w:rsidR="00477232" w:rsidRPr="007F1026">
        <w:rPr>
          <w:rStyle w:val="Hyperlink"/>
          <w:rFonts w:ascii="Times New Roman" w:hAnsi="Times New Roman" w:cs="Times New Roman"/>
          <w:color w:val="000000" w:themeColor="text1"/>
          <w:sz w:val="24"/>
          <w:u w:val="none"/>
        </w:rPr>
        <w:t xml:space="preserve">gabapentin, pregabalin, buspirone), laxatives, and </w:t>
      </w:r>
      <w:r w:rsidR="00696A67">
        <w:rPr>
          <w:rStyle w:val="Hyperlink"/>
          <w:rFonts w:ascii="Times New Roman" w:hAnsi="Times New Roman" w:cs="Times New Roman"/>
          <w:color w:val="000000" w:themeColor="text1"/>
          <w:sz w:val="24"/>
          <w:u w:val="none"/>
        </w:rPr>
        <w:t>transit retardants</w:t>
      </w:r>
      <w:r w:rsidR="00477232" w:rsidRPr="007F1026">
        <w:rPr>
          <w:rStyle w:val="Hyperlink"/>
          <w:rFonts w:ascii="Times New Roman" w:hAnsi="Times New Roman" w:cs="Times New Roman"/>
          <w:color w:val="000000" w:themeColor="text1"/>
          <w:sz w:val="24"/>
          <w:u w:val="none"/>
        </w:rPr>
        <w:t xml:space="preserve"> (such as antidiarrheals, anticholinergic antispasm</w:t>
      </w:r>
      <w:r w:rsidR="00696A67">
        <w:rPr>
          <w:rStyle w:val="Hyperlink"/>
          <w:rFonts w:ascii="Times New Roman" w:hAnsi="Times New Roman" w:cs="Times New Roman"/>
          <w:color w:val="000000" w:themeColor="text1"/>
          <w:sz w:val="24"/>
          <w:u w:val="none"/>
        </w:rPr>
        <w:t>odics, opiates</w:t>
      </w:r>
      <w:r w:rsidR="00477232" w:rsidRPr="007F1026">
        <w:rPr>
          <w:rStyle w:val="Hyperlink"/>
          <w:rFonts w:ascii="Times New Roman" w:hAnsi="Times New Roman" w:cs="Times New Roman"/>
          <w:color w:val="000000" w:themeColor="text1"/>
          <w:sz w:val="24"/>
          <w:u w:val="none"/>
        </w:rPr>
        <w:t xml:space="preserve">).  Categories of new testing ordered included endoscopy and imaging tests (such as esophagogastroduodenoscopy, colonoscopy, computed tomography, ultrasound, barium </w:t>
      </w:r>
      <w:r w:rsidR="00C068A5">
        <w:rPr>
          <w:rStyle w:val="Hyperlink"/>
          <w:rFonts w:ascii="Times New Roman" w:hAnsi="Times New Roman" w:cs="Times New Roman"/>
          <w:color w:val="000000" w:themeColor="text1"/>
          <w:sz w:val="24"/>
          <w:u w:val="none"/>
        </w:rPr>
        <w:t xml:space="preserve">contrast </w:t>
      </w:r>
      <w:r w:rsidR="00477232" w:rsidRPr="007F1026">
        <w:rPr>
          <w:rStyle w:val="Hyperlink"/>
          <w:rFonts w:ascii="Times New Roman" w:hAnsi="Times New Roman" w:cs="Times New Roman"/>
          <w:color w:val="000000" w:themeColor="text1"/>
          <w:sz w:val="24"/>
          <w:u w:val="none"/>
        </w:rPr>
        <w:t xml:space="preserve">radiography), motility tests (such as esophageal, </w:t>
      </w:r>
      <w:r w:rsidR="00C068A5">
        <w:rPr>
          <w:rStyle w:val="Hyperlink"/>
          <w:rFonts w:ascii="Times New Roman" w:hAnsi="Times New Roman" w:cs="Times New Roman"/>
          <w:color w:val="000000" w:themeColor="text1"/>
          <w:sz w:val="24"/>
          <w:u w:val="none"/>
        </w:rPr>
        <w:t>antroduodenal</w:t>
      </w:r>
      <w:r w:rsidR="00477232" w:rsidRPr="007F1026">
        <w:rPr>
          <w:rStyle w:val="Hyperlink"/>
          <w:rFonts w:ascii="Times New Roman" w:hAnsi="Times New Roman" w:cs="Times New Roman"/>
          <w:color w:val="000000" w:themeColor="text1"/>
          <w:sz w:val="24"/>
          <w:u w:val="none"/>
        </w:rPr>
        <w:t xml:space="preserve"> or anorectal manometry, radioopaque marker </w:t>
      </w:r>
      <w:r w:rsidR="00C068A5">
        <w:rPr>
          <w:rStyle w:val="Hyperlink"/>
          <w:rFonts w:ascii="Times New Roman" w:hAnsi="Times New Roman" w:cs="Times New Roman"/>
          <w:color w:val="000000" w:themeColor="text1"/>
          <w:sz w:val="24"/>
          <w:u w:val="none"/>
        </w:rPr>
        <w:t xml:space="preserve">colon transit </w:t>
      </w:r>
      <w:r w:rsidR="00477232" w:rsidRPr="007F1026">
        <w:rPr>
          <w:rStyle w:val="Hyperlink"/>
          <w:rFonts w:ascii="Times New Roman" w:hAnsi="Times New Roman" w:cs="Times New Roman"/>
          <w:color w:val="000000" w:themeColor="text1"/>
          <w:sz w:val="24"/>
          <w:u w:val="none"/>
        </w:rPr>
        <w:t xml:space="preserve">studies, dynamic radiography like defecography, gallbladder scintigraphy), and miscellaneous other tests (such as blood studies, </w:t>
      </w:r>
      <w:r w:rsidR="00C068A5">
        <w:rPr>
          <w:rStyle w:val="Hyperlink"/>
          <w:rFonts w:ascii="Times New Roman" w:hAnsi="Times New Roman" w:cs="Times New Roman"/>
          <w:color w:val="000000" w:themeColor="text1"/>
          <w:sz w:val="24"/>
          <w:u w:val="none"/>
        </w:rPr>
        <w:t>lab</w:t>
      </w:r>
      <w:r w:rsidR="00477232" w:rsidRPr="007F1026">
        <w:rPr>
          <w:rStyle w:val="Hyperlink"/>
          <w:rFonts w:ascii="Times New Roman" w:hAnsi="Times New Roman" w:cs="Times New Roman"/>
          <w:color w:val="000000" w:themeColor="text1"/>
          <w:sz w:val="24"/>
          <w:u w:val="none"/>
        </w:rPr>
        <w:t xml:space="preserve"> testing,</w:t>
      </w:r>
      <w:r w:rsidR="00C068A5">
        <w:rPr>
          <w:rStyle w:val="Hyperlink"/>
          <w:rFonts w:ascii="Times New Roman" w:hAnsi="Times New Roman" w:cs="Times New Roman"/>
          <w:color w:val="000000" w:themeColor="text1"/>
          <w:sz w:val="24"/>
          <w:u w:val="none"/>
        </w:rPr>
        <w:t xml:space="preserve"> esophageal pH monitoring, duodenal cultures, nutritional assessments,</w:t>
      </w:r>
      <w:r w:rsidR="00477232" w:rsidRPr="007F1026">
        <w:rPr>
          <w:rStyle w:val="Hyperlink"/>
          <w:rFonts w:ascii="Times New Roman" w:hAnsi="Times New Roman" w:cs="Times New Roman"/>
          <w:color w:val="000000" w:themeColor="text1"/>
          <w:sz w:val="24"/>
          <w:u w:val="none"/>
        </w:rPr>
        <w:t xml:space="preserve"> physical therapy evaluations).  As recommendations for test ordering were bein</w:t>
      </w:r>
      <w:r w:rsidR="004A1FDA">
        <w:rPr>
          <w:rStyle w:val="Hyperlink"/>
          <w:rFonts w:ascii="Times New Roman" w:hAnsi="Times New Roman" w:cs="Times New Roman"/>
          <w:color w:val="000000" w:themeColor="text1"/>
          <w:sz w:val="24"/>
          <w:u w:val="none"/>
        </w:rPr>
        <w:t xml:space="preserve">g compared for GES vs. WMC </w:t>
      </w:r>
      <w:r w:rsidR="00477232" w:rsidRPr="007F1026">
        <w:rPr>
          <w:rStyle w:val="Hyperlink"/>
          <w:rFonts w:ascii="Times New Roman" w:hAnsi="Times New Roman" w:cs="Times New Roman"/>
          <w:color w:val="000000" w:themeColor="text1"/>
          <w:sz w:val="24"/>
          <w:u w:val="none"/>
        </w:rPr>
        <w:t xml:space="preserve">results, management decisions </w:t>
      </w:r>
      <w:r w:rsidR="00F04653">
        <w:rPr>
          <w:rStyle w:val="Hyperlink"/>
          <w:rFonts w:ascii="Times New Roman" w:hAnsi="Times New Roman" w:cs="Times New Roman"/>
          <w:color w:val="000000" w:themeColor="text1"/>
          <w:sz w:val="24"/>
          <w:u w:val="none"/>
        </w:rPr>
        <w:t xml:space="preserve">in which site investigators </w:t>
      </w:r>
      <w:r w:rsidR="00477232" w:rsidRPr="007F1026">
        <w:rPr>
          <w:rStyle w:val="Hyperlink"/>
          <w:rFonts w:ascii="Times New Roman" w:hAnsi="Times New Roman" w:cs="Times New Roman"/>
          <w:color w:val="000000" w:themeColor="text1"/>
          <w:sz w:val="24"/>
          <w:u w:val="none"/>
        </w:rPr>
        <w:t>order</w:t>
      </w:r>
      <w:r w:rsidR="00F04653">
        <w:rPr>
          <w:rStyle w:val="Hyperlink"/>
          <w:rFonts w:ascii="Times New Roman" w:hAnsi="Times New Roman" w:cs="Times New Roman"/>
          <w:color w:val="000000" w:themeColor="text1"/>
          <w:sz w:val="24"/>
          <w:u w:val="none"/>
        </w:rPr>
        <w:t>ed</w:t>
      </w:r>
      <w:r w:rsidR="00477232" w:rsidRPr="007F1026">
        <w:rPr>
          <w:rStyle w:val="Hyperlink"/>
          <w:rFonts w:ascii="Times New Roman" w:hAnsi="Times New Roman" w:cs="Times New Roman"/>
          <w:color w:val="000000" w:themeColor="text1"/>
          <w:sz w:val="24"/>
          <w:u w:val="none"/>
        </w:rPr>
        <w:t xml:space="preserve"> </w:t>
      </w:r>
      <w:r w:rsidR="00C068A5">
        <w:rPr>
          <w:rStyle w:val="Hyperlink"/>
          <w:rFonts w:ascii="Times New Roman" w:hAnsi="Times New Roman" w:cs="Times New Roman"/>
          <w:color w:val="000000" w:themeColor="text1"/>
          <w:sz w:val="24"/>
          <w:u w:val="none"/>
        </w:rPr>
        <w:t xml:space="preserve">additional </w:t>
      </w:r>
      <w:r w:rsidR="00477232" w:rsidRPr="007F1026">
        <w:rPr>
          <w:rStyle w:val="Hyperlink"/>
          <w:rFonts w:ascii="Times New Roman" w:hAnsi="Times New Roman" w:cs="Times New Roman"/>
          <w:color w:val="000000" w:themeColor="text1"/>
          <w:sz w:val="24"/>
          <w:u w:val="none"/>
        </w:rPr>
        <w:t xml:space="preserve">GES testing on the basis of WMC findings or </w:t>
      </w:r>
      <w:r w:rsidR="00F04653">
        <w:rPr>
          <w:rStyle w:val="Hyperlink"/>
          <w:rFonts w:ascii="Times New Roman" w:hAnsi="Times New Roman" w:cs="Times New Roman"/>
          <w:color w:val="000000" w:themeColor="text1"/>
          <w:sz w:val="24"/>
          <w:u w:val="none"/>
        </w:rPr>
        <w:t xml:space="preserve">ordered </w:t>
      </w:r>
      <w:r w:rsidR="00C068A5">
        <w:rPr>
          <w:rStyle w:val="Hyperlink"/>
          <w:rFonts w:ascii="Times New Roman" w:hAnsi="Times New Roman" w:cs="Times New Roman"/>
          <w:color w:val="000000" w:themeColor="text1"/>
          <w:sz w:val="24"/>
          <w:u w:val="none"/>
        </w:rPr>
        <w:t xml:space="preserve">additional </w:t>
      </w:r>
      <w:r w:rsidR="00477232" w:rsidRPr="007F1026">
        <w:rPr>
          <w:rStyle w:val="Hyperlink"/>
          <w:rFonts w:ascii="Times New Roman" w:hAnsi="Times New Roman" w:cs="Times New Roman"/>
          <w:color w:val="000000" w:themeColor="text1"/>
          <w:sz w:val="24"/>
          <w:u w:val="none"/>
        </w:rPr>
        <w:t>WMC testing on the basis of GES findings were not included in these analyses.</w:t>
      </w:r>
    </w:p>
    <w:p w:rsidR="00F5262C" w:rsidRDefault="001E63E6" w:rsidP="001E63E6">
      <w:pPr>
        <w:spacing w:line="480" w:lineRule="auto"/>
        <w:ind w:firstLine="720"/>
        <w:rPr>
          <w:rStyle w:val="Hyperlink"/>
          <w:rFonts w:ascii="Times New Roman" w:hAnsi="Times New Roman" w:cs="Times New Roman"/>
          <w:color w:val="000000" w:themeColor="text1"/>
          <w:sz w:val="24"/>
          <w:u w:val="none"/>
        </w:rPr>
      </w:pPr>
      <w:r w:rsidRPr="007F1026">
        <w:rPr>
          <w:rStyle w:val="Hyperlink"/>
          <w:rFonts w:ascii="Times New Roman" w:hAnsi="Times New Roman" w:cs="Times New Roman"/>
          <w:color w:val="000000" w:themeColor="text1"/>
          <w:sz w:val="24"/>
          <w:u w:val="none"/>
        </w:rPr>
        <w:t xml:space="preserve">In particular, changes recommending new treatments </w:t>
      </w:r>
      <w:r w:rsidR="00752541">
        <w:rPr>
          <w:rStyle w:val="Hyperlink"/>
          <w:rFonts w:ascii="Times New Roman" w:hAnsi="Times New Roman" w:cs="Times New Roman"/>
          <w:color w:val="000000" w:themeColor="text1"/>
          <w:sz w:val="24"/>
          <w:u w:val="none"/>
        </w:rPr>
        <w:t xml:space="preserve">in </w:t>
      </w:r>
      <w:r w:rsidRPr="007F1026">
        <w:rPr>
          <w:rStyle w:val="Hyperlink"/>
          <w:rFonts w:ascii="Times New Roman" w:hAnsi="Times New Roman" w:cs="Times New Roman"/>
          <w:color w:val="000000" w:themeColor="text1"/>
          <w:sz w:val="24"/>
          <w:u w:val="none"/>
        </w:rPr>
        <w:t>prokinet</w:t>
      </w:r>
      <w:r w:rsidR="00752541">
        <w:rPr>
          <w:rStyle w:val="Hyperlink"/>
          <w:rFonts w:ascii="Times New Roman" w:hAnsi="Times New Roman" w:cs="Times New Roman"/>
          <w:color w:val="000000" w:themeColor="text1"/>
          <w:sz w:val="24"/>
          <w:u w:val="none"/>
        </w:rPr>
        <w:t xml:space="preserve">ics, antiemetics, </w:t>
      </w:r>
      <w:r w:rsidRPr="007F1026">
        <w:rPr>
          <w:rStyle w:val="Hyperlink"/>
          <w:rFonts w:ascii="Times New Roman" w:hAnsi="Times New Roman" w:cs="Times New Roman"/>
          <w:color w:val="000000" w:themeColor="text1"/>
          <w:sz w:val="24"/>
          <w:u w:val="none"/>
        </w:rPr>
        <w:t>neuromodulators, laxatives, and</w:t>
      </w:r>
      <w:r w:rsidR="00752541">
        <w:rPr>
          <w:rStyle w:val="Hyperlink"/>
          <w:rFonts w:ascii="Times New Roman" w:hAnsi="Times New Roman" w:cs="Times New Roman"/>
          <w:color w:val="000000" w:themeColor="text1"/>
          <w:sz w:val="24"/>
          <w:u w:val="none"/>
        </w:rPr>
        <w:t xml:space="preserve"> transit retardants</w:t>
      </w:r>
      <w:r w:rsidRPr="007F1026">
        <w:rPr>
          <w:rStyle w:val="Hyperlink"/>
          <w:rFonts w:ascii="Times New Roman" w:hAnsi="Times New Roman" w:cs="Times New Roman"/>
          <w:color w:val="000000" w:themeColor="text1"/>
          <w:sz w:val="24"/>
          <w:u w:val="none"/>
        </w:rPr>
        <w:t xml:space="preserve"> were compared to gastric emptying profiles including delayed vs. normal GES, delayed vs. normal</w:t>
      </w:r>
      <w:r w:rsidR="00752541">
        <w:rPr>
          <w:rStyle w:val="Hyperlink"/>
          <w:rFonts w:ascii="Times New Roman" w:hAnsi="Times New Roman" w:cs="Times New Roman"/>
          <w:color w:val="000000" w:themeColor="text1"/>
          <w:sz w:val="24"/>
          <w:u w:val="none"/>
        </w:rPr>
        <w:t xml:space="preserve"> WMC GET</w:t>
      </w:r>
      <w:r w:rsidRPr="007F1026">
        <w:rPr>
          <w:rStyle w:val="Hyperlink"/>
          <w:rFonts w:ascii="Times New Roman" w:hAnsi="Times New Roman" w:cs="Times New Roman"/>
          <w:color w:val="000000" w:themeColor="text1"/>
          <w:sz w:val="24"/>
          <w:u w:val="none"/>
        </w:rPr>
        <w:t xml:space="preserve">, normal GES vs. normal GET, </w:t>
      </w:r>
      <w:r w:rsidR="00C068A5">
        <w:rPr>
          <w:rStyle w:val="Hyperlink"/>
          <w:rFonts w:ascii="Times New Roman" w:hAnsi="Times New Roman" w:cs="Times New Roman"/>
          <w:color w:val="000000" w:themeColor="text1"/>
          <w:sz w:val="24"/>
          <w:u w:val="none"/>
        </w:rPr>
        <w:t xml:space="preserve">normal GES vs. normal WMC transit in all 3 gut regions, </w:t>
      </w:r>
      <w:r>
        <w:rPr>
          <w:rStyle w:val="Hyperlink"/>
          <w:rFonts w:ascii="Times New Roman" w:hAnsi="Times New Roman" w:cs="Times New Roman"/>
          <w:color w:val="000000" w:themeColor="text1"/>
          <w:sz w:val="24"/>
          <w:u w:val="none"/>
        </w:rPr>
        <w:t xml:space="preserve">and </w:t>
      </w:r>
      <w:r w:rsidRPr="007F1026">
        <w:rPr>
          <w:rStyle w:val="Hyperlink"/>
          <w:rFonts w:ascii="Times New Roman" w:hAnsi="Times New Roman" w:cs="Times New Roman"/>
          <w:color w:val="000000" w:themeColor="text1"/>
          <w:sz w:val="24"/>
          <w:u w:val="none"/>
        </w:rPr>
        <w:t>delayed GES vs. delayed GET</w:t>
      </w:r>
      <w:r>
        <w:rPr>
          <w:rStyle w:val="Hyperlink"/>
          <w:rFonts w:ascii="Times New Roman" w:hAnsi="Times New Roman" w:cs="Times New Roman"/>
          <w:color w:val="000000" w:themeColor="text1"/>
          <w:sz w:val="24"/>
          <w:u w:val="none"/>
        </w:rPr>
        <w:t xml:space="preserve">.  </w:t>
      </w:r>
      <w:r w:rsidRPr="007F1026">
        <w:rPr>
          <w:rStyle w:val="Hyperlink"/>
          <w:rFonts w:ascii="Times New Roman" w:hAnsi="Times New Roman" w:cs="Times New Roman"/>
          <w:color w:val="000000" w:themeColor="text1"/>
          <w:sz w:val="24"/>
          <w:u w:val="none"/>
        </w:rPr>
        <w:t>Changes recommending similar new treatments were also compared to extragastric WMC transit measures including delayed vs. normal SBTT, isolated SBTT delays vs. normal SBTT, delayed vs. normal CTT, isolated CTT delays vs. normal CTT, and isolated transit delays in 1 region vs. generalized transit delays</w:t>
      </w:r>
      <w:r>
        <w:rPr>
          <w:rStyle w:val="Hyperlink"/>
          <w:rFonts w:ascii="Times New Roman" w:hAnsi="Times New Roman" w:cs="Times New Roman"/>
          <w:color w:val="000000" w:themeColor="text1"/>
          <w:sz w:val="24"/>
          <w:u w:val="none"/>
        </w:rPr>
        <w:t xml:space="preserve"> in 2 or more regions.  The third subgroup for which new treatment</w:t>
      </w:r>
      <w:r w:rsidR="00752541">
        <w:rPr>
          <w:rStyle w:val="Hyperlink"/>
          <w:rFonts w:ascii="Times New Roman" w:hAnsi="Times New Roman" w:cs="Times New Roman"/>
          <w:color w:val="000000" w:themeColor="text1"/>
          <w:sz w:val="24"/>
          <w:u w:val="none"/>
        </w:rPr>
        <w:t xml:space="preserve">s </w:t>
      </w:r>
      <w:r>
        <w:rPr>
          <w:rStyle w:val="Hyperlink"/>
          <w:rFonts w:ascii="Times New Roman" w:hAnsi="Times New Roman" w:cs="Times New Roman"/>
          <w:color w:val="000000" w:themeColor="text1"/>
          <w:sz w:val="24"/>
          <w:u w:val="none"/>
        </w:rPr>
        <w:t>were compared related to rapid transit including</w:t>
      </w:r>
      <w:r w:rsidRPr="007F1026">
        <w:rPr>
          <w:rStyle w:val="Hyperlink"/>
          <w:rFonts w:ascii="Times New Roman" w:hAnsi="Times New Roman" w:cs="Times New Roman"/>
          <w:color w:val="000000" w:themeColor="text1"/>
          <w:sz w:val="24"/>
          <w:u w:val="none"/>
        </w:rPr>
        <w:t xml:space="preserve"> rapid vs. normal GES, rapid vs. normal GET, </w:t>
      </w:r>
      <w:r>
        <w:rPr>
          <w:rStyle w:val="Hyperlink"/>
          <w:rFonts w:ascii="Times New Roman" w:hAnsi="Times New Roman" w:cs="Times New Roman"/>
          <w:color w:val="000000" w:themeColor="text1"/>
          <w:sz w:val="24"/>
          <w:u w:val="none"/>
        </w:rPr>
        <w:t>and</w:t>
      </w:r>
      <w:r w:rsidRPr="006A5EB5">
        <w:rPr>
          <w:rStyle w:val="Hyperlink"/>
          <w:rFonts w:ascii="Times New Roman" w:hAnsi="Times New Roman" w:cs="Times New Roman"/>
          <w:color w:val="000000" w:themeColor="text1"/>
          <w:sz w:val="24"/>
          <w:u w:val="none"/>
        </w:rPr>
        <w:t xml:space="preserve"> </w:t>
      </w:r>
      <w:r w:rsidRPr="007F1026">
        <w:rPr>
          <w:rStyle w:val="Hyperlink"/>
          <w:rFonts w:ascii="Times New Roman" w:hAnsi="Times New Roman" w:cs="Times New Roman"/>
          <w:color w:val="000000" w:themeColor="text1"/>
          <w:sz w:val="24"/>
          <w:u w:val="none"/>
        </w:rPr>
        <w:t xml:space="preserve">rapid SBTT </w:t>
      </w:r>
      <w:r w:rsidR="00F5262C">
        <w:rPr>
          <w:rStyle w:val="Hyperlink"/>
          <w:rFonts w:ascii="Times New Roman" w:hAnsi="Times New Roman" w:cs="Times New Roman"/>
          <w:color w:val="000000" w:themeColor="text1"/>
          <w:sz w:val="24"/>
          <w:u w:val="none"/>
        </w:rPr>
        <w:t xml:space="preserve">vs. normal SBTT.  </w:t>
      </w:r>
    </w:p>
    <w:p w:rsidR="005A29E4" w:rsidRPr="007F1026" w:rsidRDefault="00F5262C" w:rsidP="00F56F34">
      <w:pPr>
        <w:spacing w:line="480" w:lineRule="auto"/>
        <w:ind w:firstLine="720"/>
        <w:rPr>
          <w:rFonts w:ascii="Times New Roman" w:hAnsi="Times New Roman" w:cs="Times New Roman"/>
          <w:b/>
          <w:sz w:val="24"/>
        </w:rPr>
      </w:pPr>
      <w:r>
        <w:rPr>
          <w:rStyle w:val="Hyperlink"/>
          <w:rFonts w:ascii="Times New Roman" w:hAnsi="Times New Roman" w:cs="Times New Roman"/>
          <w:color w:val="000000" w:themeColor="text1"/>
          <w:sz w:val="24"/>
          <w:u w:val="none"/>
        </w:rPr>
        <w:lastRenderedPageBreak/>
        <w:t>C</w:t>
      </w:r>
      <w:r w:rsidR="001E63E6" w:rsidRPr="007F1026">
        <w:rPr>
          <w:rStyle w:val="Hyperlink"/>
          <w:rFonts w:ascii="Times New Roman" w:hAnsi="Times New Roman" w:cs="Times New Roman"/>
          <w:color w:val="000000" w:themeColor="text1"/>
          <w:sz w:val="24"/>
          <w:u w:val="none"/>
        </w:rPr>
        <w:t>hanges recommending additional diagnostic tests including endoscopy/imaging, motility testing, and miscellaneous other tests were related to similar gastric and extragastric transit comparisons</w:t>
      </w:r>
      <w:r w:rsidR="00C068A5">
        <w:rPr>
          <w:rStyle w:val="Hyperlink"/>
          <w:rFonts w:ascii="Times New Roman" w:hAnsi="Times New Roman" w:cs="Times New Roman"/>
          <w:color w:val="000000" w:themeColor="text1"/>
          <w:sz w:val="24"/>
          <w:u w:val="none"/>
        </w:rPr>
        <w:t xml:space="preserve"> as for </w:t>
      </w:r>
      <w:r w:rsidR="0035725E">
        <w:rPr>
          <w:rStyle w:val="Hyperlink"/>
          <w:rFonts w:ascii="Times New Roman" w:hAnsi="Times New Roman" w:cs="Times New Roman"/>
          <w:color w:val="000000" w:themeColor="text1"/>
          <w:sz w:val="24"/>
          <w:u w:val="none"/>
        </w:rPr>
        <w:t>recommended treatment changes</w:t>
      </w:r>
      <w:r w:rsidR="001E63E6" w:rsidRPr="007F1026">
        <w:rPr>
          <w:rStyle w:val="Hyperlink"/>
          <w:rFonts w:ascii="Times New Roman" w:hAnsi="Times New Roman" w:cs="Times New Roman"/>
          <w:color w:val="000000" w:themeColor="text1"/>
          <w:sz w:val="24"/>
          <w:u w:val="none"/>
        </w:rPr>
        <w:t>.</w:t>
      </w:r>
      <w:r>
        <w:rPr>
          <w:rStyle w:val="Hyperlink"/>
          <w:rFonts w:ascii="Times New Roman" w:hAnsi="Times New Roman" w:cs="Times New Roman"/>
          <w:color w:val="000000" w:themeColor="text1"/>
          <w:sz w:val="24"/>
          <w:u w:val="none"/>
        </w:rPr>
        <w:t xml:space="preserve">  Further comparisons of additional testing recommendations involving advocating multiple (2 or more) motility tests were conducted to define if numbers of tests ordered were influenced by transit findings. </w:t>
      </w:r>
    </w:p>
    <w:sectPr w:rsidR="005A29E4" w:rsidRPr="007F1026" w:rsidSect="00F56F3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99" w:rsidRDefault="00133999" w:rsidP="004E0751">
      <w:pPr>
        <w:spacing w:after="0" w:line="240" w:lineRule="auto"/>
      </w:pPr>
      <w:r>
        <w:separator/>
      </w:r>
    </w:p>
  </w:endnote>
  <w:endnote w:type="continuationSeparator" w:id="0">
    <w:p w:rsidR="00133999" w:rsidRDefault="00133999" w:rsidP="004E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99" w:rsidRDefault="00133999" w:rsidP="004E0751">
      <w:pPr>
        <w:spacing w:after="0" w:line="240" w:lineRule="auto"/>
      </w:pPr>
      <w:r>
        <w:separator/>
      </w:r>
    </w:p>
  </w:footnote>
  <w:footnote w:type="continuationSeparator" w:id="0">
    <w:p w:rsidR="00133999" w:rsidRDefault="00133999" w:rsidP="004E0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133999" w:rsidRDefault="00133999">
        <w:pPr>
          <w:pStyle w:val="Header"/>
          <w:jc w:val="right"/>
        </w:pPr>
        <w:r>
          <w:t xml:space="preserve">Page </w:t>
        </w:r>
        <w:r w:rsidR="00600B43">
          <w:rPr>
            <w:b/>
            <w:bCs/>
            <w:sz w:val="24"/>
            <w:szCs w:val="24"/>
          </w:rPr>
          <w:fldChar w:fldCharType="begin"/>
        </w:r>
        <w:r>
          <w:rPr>
            <w:b/>
            <w:bCs/>
          </w:rPr>
          <w:instrText xml:space="preserve"> PAGE </w:instrText>
        </w:r>
        <w:r w:rsidR="00600B43">
          <w:rPr>
            <w:b/>
            <w:bCs/>
            <w:sz w:val="24"/>
            <w:szCs w:val="24"/>
          </w:rPr>
          <w:fldChar w:fldCharType="separate"/>
        </w:r>
        <w:r w:rsidR="00E814F3">
          <w:rPr>
            <w:b/>
            <w:bCs/>
            <w:noProof/>
          </w:rPr>
          <w:t>4</w:t>
        </w:r>
        <w:r w:rsidR="00600B43">
          <w:rPr>
            <w:b/>
            <w:bCs/>
            <w:sz w:val="24"/>
            <w:szCs w:val="24"/>
          </w:rPr>
          <w:fldChar w:fldCharType="end"/>
        </w:r>
        <w:r>
          <w:t xml:space="preserve"> of </w:t>
        </w:r>
        <w:r w:rsidR="00600B43">
          <w:rPr>
            <w:b/>
            <w:bCs/>
            <w:sz w:val="24"/>
            <w:szCs w:val="24"/>
          </w:rPr>
          <w:fldChar w:fldCharType="begin"/>
        </w:r>
        <w:r>
          <w:rPr>
            <w:b/>
            <w:bCs/>
          </w:rPr>
          <w:instrText xml:space="preserve"> NUMPAGES  </w:instrText>
        </w:r>
        <w:r w:rsidR="00600B43">
          <w:rPr>
            <w:b/>
            <w:bCs/>
            <w:sz w:val="24"/>
            <w:szCs w:val="24"/>
          </w:rPr>
          <w:fldChar w:fldCharType="separate"/>
        </w:r>
        <w:r w:rsidR="00E814F3">
          <w:rPr>
            <w:b/>
            <w:bCs/>
            <w:noProof/>
          </w:rPr>
          <w:t>4</w:t>
        </w:r>
        <w:r w:rsidR="00600B43">
          <w:rPr>
            <w:b/>
            <w:bCs/>
            <w:sz w:val="24"/>
            <w:szCs w:val="24"/>
          </w:rPr>
          <w:fldChar w:fldCharType="end"/>
        </w:r>
      </w:p>
    </w:sdtContent>
  </w:sdt>
  <w:p w:rsidR="00133999" w:rsidRDefault="00133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7A95"/>
    <w:multiLevelType w:val="hybridMultilevel"/>
    <w:tmpl w:val="D1E0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E67C6"/>
    <w:multiLevelType w:val="hybridMultilevel"/>
    <w:tmpl w:val="A184C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845B0"/>
    <w:multiLevelType w:val="hybridMultilevel"/>
    <w:tmpl w:val="7990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26AC6"/>
    <w:multiLevelType w:val="hybridMultilevel"/>
    <w:tmpl w:val="FCC8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D5224"/>
    <w:multiLevelType w:val="hybridMultilevel"/>
    <w:tmpl w:val="3092B23E"/>
    <w:lvl w:ilvl="0" w:tplc="81786C22">
      <w:start w:val="1"/>
      <w:numFmt w:val="decimal"/>
      <w:lvlText w:val="%1."/>
      <w:lvlJc w:val="left"/>
      <w:pPr>
        <w:ind w:left="720" w:hanging="360"/>
      </w:pPr>
      <w:rPr>
        <w:rFonts w:ascii="Times New Roman" w:eastAsiaTheme="minorHAnsi" w:hAnsi="Times New Roman" w:cs="Times New Roman"/>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30A16"/>
    <w:multiLevelType w:val="hybridMultilevel"/>
    <w:tmpl w:val="8904E884"/>
    <w:lvl w:ilvl="0" w:tplc="C166DAC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667D"/>
    <w:rsid w:val="000005D5"/>
    <w:rsid w:val="00001367"/>
    <w:rsid w:val="00014874"/>
    <w:rsid w:val="00016467"/>
    <w:rsid w:val="000173C1"/>
    <w:rsid w:val="00017E21"/>
    <w:rsid w:val="00022597"/>
    <w:rsid w:val="00022AA3"/>
    <w:rsid w:val="00024210"/>
    <w:rsid w:val="000245CA"/>
    <w:rsid w:val="00024A32"/>
    <w:rsid w:val="00025278"/>
    <w:rsid w:val="00025CF0"/>
    <w:rsid w:val="0002783B"/>
    <w:rsid w:val="00031715"/>
    <w:rsid w:val="00032678"/>
    <w:rsid w:val="00033D3A"/>
    <w:rsid w:val="00042E86"/>
    <w:rsid w:val="000466B5"/>
    <w:rsid w:val="000517F2"/>
    <w:rsid w:val="000520BB"/>
    <w:rsid w:val="00057557"/>
    <w:rsid w:val="00060ACA"/>
    <w:rsid w:val="000623A4"/>
    <w:rsid w:val="00062D5F"/>
    <w:rsid w:val="00063BA0"/>
    <w:rsid w:val="000655FB"/>
    <w:rsid w:val="00065691"/>
    <w:rsid w:val="0006607F"/>
    <w:rsid w:val="0006686E"/>
    <w:rsid w:val="00071AD3"/>
    <w:rsid w:val="0007209E"/>
    <w:rsid w:val="00073265"/>
    <w:rsid w:val="00073304"/>
    <w:rsid w:val="00073F42"/>
    <w:rsid w:val="00073F78"/>
    <w:rsid w:val="00076965"/>
    <w:rsid w:val="00081984"/>
    <w:rsid w:val="0008254C"/>
    <w:rsid w:val="0008358B"/>
    <w:rsid w:val="00084800"/>
    <w:rsid w:val="000929C4"/>
    <w:rsid w:val="00093479"/>
    <w:rsid w:val="00094141"/>
    <w:rsid w:val="00094ADC"/>
    <w:rsid w:val="00097F71"/>
    <w:rsid w:val="000A1A20"/>
    <w:rsid w:val="000A3BAE"/>
    <w:rsid w:val="000A41FC"/>
    <w:rsid w:val="000B0A12"/>
    <w:rsid w:val="000B3D0E"/>
    <w:rsid w:val="000B3FF5"/>
    <w:rsid w:val="000B4432"/>
    <w:rsid w:val="000B680C"/>
    <w:rsid w:val="000B7F2C"/>
    <w:rsid w:val="000C02FC"/>
    <w:rsid w:val="000C0695"/>
    <w:rsid w:val="000C3F30"/>
    <w:rsid w:val="000C549C"/>
    <w:rsid w:val="000C7352"/>
    <w:rsid w:val="000C7B51"/>
    <w:rsid w:val="000D24E6"/>
    <w:rsid w:val="000D300C"/>
    <w:rsid w:val="000D3664"/>
    <w:rsid w:val="000D604F"/>
    <w:rsid w:val="000D6599"/>
    <w:rsid w:val="000D671B"/>
    <w:rsid w:val="000E0B26"/>
    <w:rsid w:val="000E0F38"/>
    <w:rsid w:val="000E13D1"/>
    <w:rsid w:val="000E1E00"/>
    <w:rsid w:val="000E308A"/>
    <w:rsid w:val="000F0BB5"/>
    <w:rsid w:val="000F21FC"/>
    <w:rsid w:val="000F4945"/>
    <w:rsid w:val="000F7FB7"/>
    <w:rsid w:val="0010206C"/>
    <w:rsid w:val="00102477"/>
    <w:rsid w:val="00102987"/>
    <w:rsid w:val="00104950"/>
    <w:rsid w:val="00105D6C"/>
    <w:rsid w:val="00106413"/>
    <w:rsid w:val="00107EF1"/>
    <w:rsid w:val="00111265"/>
    <w:rsid w:val="001130D9"/>
    <w:rsid w:val="0011322D"/>
    <w:rsid w:val="00114214"/>
    <w:rsid w:val="00115768"/>
    <w:rsid w:val="00116A8A"/>
    <w:rsid w:val="00120B91"/>
    <w:rsid w:val="00126BD3"/>
    <w:rsid w:val="00127F30"/>
    <w:rsid w:val="00130382"/>
    <w:rsid w:val="001318D7"/>
    <w:rsid w:val="00133463"/>
    <w:rsid w:val="00133999"/>
    <w:rsid w:val="00137D01"/>
    <w:rsid w:val="001419F6"/>
    <w:rsid w:val="001426B6"/>
    <w:rsid w:val="001455E3"/>
    <w:rsid w:val="00151CD9"/>
    <w:rsid w:val="00152D4E"/>
    <w:rsid w:val="001536BE"/>
    <w:rsid w:val="00155D4A"/>
    <w:rsid w:val="001561B5"/>
    <w:rsid w:val="00157B90"/>
    <w:rsid w:val="00157F1A"/>
    <w:rsid w:val="001631D4"/>
    <w:rsid w:val="001654F4"/>
    <w:rsid w:val="00167DE3"/>
    <w:rsid w:val="00171079"/>
    <w:rsid w:val="0017209C"/>
    <w:rsid w:val="0017327A"/>
    <w:rsid w:val="001747A1"/>
    <w:rsid w:val="00174A71"/>
    <w:rsid w:val="00180C73"/>
    <w:rsid w:val="00181175"/>
    <w:rsid w:val="001841D5"/>
    <w:rsid w:val="00184B24"/>
    <w:rsid w:val="001877EA"/>
    <w:rsid w:val="00191586"/>
    <w:rsid w:val="0019346E"/>
    <w:rsid w:val="001940A0"/>
    <w:rsid w:val="00194EA6"/>
    <w:rsid w:val="001959A6"/>
    <w:rsid w:val="00196170"/>
    <w:rsid w:val="00196BC6"/>
    <w:rsid w:val="00196D3B"/>
    <w:rsid w:val="001A0F8D"/>
    <w:rsid w:val="001A16B0"/>
    <w:rsid w:val="001A21BF"/>
    <w:rsid w:val="001A27D1"/>
    <w:rsid w:val="001A2E28"/>
    <w:rsid w:val="001A4476"/>
    <w:rsid w:val="001A5607"/>
    <w:rsid w:val="001A7273"/>
    <w:rsid w:val="001B3ECB"/>
    <w:rsid w:val="001B473C"/>
    <w:rsid w:val="001B525F"/>
    <w:rsid w:val="001B59A7"/>
    <w:rsid w:val="001B7125"/>
    <w:rsid w:val="001B7B26"/>
    <w:rsid w:val="001C1993"/>
    <w:rsid w:val="001C2A96"/>
    <w:rsid w:val="001C4626"/>
    <w:rsid w:val="001C4AA0"/>
    <w:rsid w:val="001C6047"/>
    <w:rsid w:val="001C6D82"/>
    <w:rsid w:val="001D1068"/>
    <w:rsid w:val="001D3AD2"/>
    <w:rsid w:val="001D498C"/>
    <w:rsid w:val="001D5EF0"/>
    <w:rsid w:val="001E0083"/>
    <w:rsid w:val="001E0C21"/>
    <w:rsid w:val="001E3D75"/>
    <w:rsid w:val="001E3EB1"/>
    <w:rsid w:val="001E63E6"/>
    <w:rsid w:val="001F2F86"/>
    <w:rsid w:val="001F59B7"/>
    <w:rsid w:val="001F5CF2"/>
    <w:rsid w:val="001F5E9B"/>
    <w:rsid w:val="001F65A5"/>
    <w:rsid w:val="0020015F"/>
    <w:rsid w:val="002003B1"/>
    <w:rsid w:val="002009A1"/>
    <w:rsid w:val="002044D5"/>
    <w:rsid w:val="002048B8"/>
    <w:rsid w:val="00205FA3"/>
    <w:rsid w:val="002078E9"/>
    <w:rsid w:val="00210D96"/>
    <w:rsid w:val="002139C1"/>
    <w:rsid w:val="00214485"/>
    <w:rsid w:val="0021465F"/>
    <w:rsid w:val="002148B7"/>
    <w:rsid w:val="00223D6B"/>
    <w:rsid w:val="00230C80"/>
    <w:rsid w:val="00231E4F"/>
    <w:rsid w:val="00232711"/>
    <w:rsid w:val="00233CD4"/>
    <w:rsid w:val="00233E08"/>
    <w:rsid w:val="00237C83"/>
    <w:rsid w:val="0024383A"/>
    <w:rsid w:val="00243A16"/>
    <w:rsid w:val="00245190"/>
    <w:rsid w:val="00245861"/>
    <w:rsid w:val="00250E8C"/>
    <w:rsid w:val="00251BF0"/>
    <w:rsid w:val="00253B9A"/>
    <w:rsid w:val="00253C05"/>
    <w:rsid w:val="002542BE"/>
    <w:rsid w:val="00254802"/>
    <w:rsid w:val="002550C4"/>
    <w:rsid w:val="00256BFF"/>
    <w:rsid w:val="00257462"/>
    <w:rsid w:val="002602A7"/>
    <w:rsid w:val="002618B1"/>
    <w:rsid w:val="00262BFA"/>
    <w:rsid w:val="0027101F"/>
    <w:rsid w:val="00271C80"/>
    <w:rsid w:val="00274758"/>
    <w:rsid w:val="00274D1F"/>
    <w:rsid w:val="00274F89"/>
    <w:rsid w:val="00275066"/>
    <w:rsid w:val="002752C6"/>
    <w:rsid w:val="00276446"/>
    <w:rsid w:val="00277D95"/>
    <w:rsid w:val="002803BF"/>
    <w:rsid w:val="002804F2"/>
    <w:rsid w:val="00280DF2"/>
    <w:rsid w:val="00282CA3"/>
    <w:rsid w:val="002876C8"/>
    <w:rsid w:val="00290D30"/>
    <w:rsid w:val="002916A1"/>
    <w:rsid w:val="002922E2"/>
    <w:rsid w:val="002A31A5"/>
    <w:rsid w:val="002A38DD"/>
    <w:rsid w:val="002A7C6A"/>
    <w:rsid w:val="002B282F"/>
    <w:rsid w:val="002C2316"/>
    <w:rsid w:val="002C2A74"/>
    <w:rsid w:val="002C3069"/>
    <w:rsid w:val="002C510E"/>
    <w:rsid w:val="002C5CF0"/>
    <w:rsid w:val="002C6727"/>
    <w:rsid w:val="002C6955"/>
    <w:rsid w:val="002D1B60"/>
    <w:rsid w:val="002D20D2"/>
    <w:rsid w:val="002D528E"/>
    <w:rsid w:val="002D67F3"/>
    <w:rsid w:val="002D6D10"/>
    <w:rsid w:val="002D7C7A"/>
    <w:rsid w:val="002E0586"/>
    <w:rsid w:val="002E4AEF"/>
    <w:rsid w:val="002E53B7"/>
    <w:rsid w:val="002E6626"/>
    <w:rsid w:val="002E6DD0"/>
    <w:rsid w:val="002E7166"/>
    <w:rsid w:val="002E771E"/>
    <w:rsid w:val="002F0011"/>
    <w:rsid w:val="002F0C50"/>
    <w:rsid w:val="002F241E"/>
    <w:rsid w:val="002F7434"/>
    <w:rsid w:val="00303546"/>
    <w:rsid w:val="00311DB0"/>
    <w:rsid w:val="00312117"/>
    <w:rsid w:val="00312459"/>
    <w:rsid w:val="003125B0"/>
    <w:rsid w:val="00313560"/>
    <w:rsid w:val="00317E54"/>
    <w:rsid w:val="00322EDD"/>
    <w:rsid w:val="0032336F"/>
    <w:rsid w:val="00325475"/>
    <w:rsid w:val="00325972"/>
    <w:rsid w:val="00330D83"/>
    <w:rsid w:val="00332A2D"/>
    <w:rsid w:val="00333776"/>
    <w:rsid w:val="00333EDE"/>
    <w:rsid w:val="00334D1F"/>
    <w:rsid w:val="00335A78"/>
    <w:rsid w:val="00335ED5"/>
    <w:rsid w:val="0033795E"/>
    <w:rsid w:val="00337BDE"/>
    <w:rsid w:val="00337FEA"/>
    <w:rsid w:val="003412E4"/>
    <w:rsid w:val="00342A3F"/>
    <w:rsid w:val="00343E48"/>
    <w:rsid w:val="00344078"/>
    <w:rsid w:val="003526A3"/>
    <w:rsid w:val="00354210"/>
    <w:rsid w:val="0035725E"/>
    <w:rsid w:val="00360643"/>
    <w:rsid w:val="003609D5"/>
    <w:rsid w:val="00360F6B"/>
    <w:rsid w:val="00362A86"/>
    <w:rsid w:val="00362EAA"/>
    <w:rsid w:val="003668DA"/>
    <w:rsid w:val="0037104D"/>
    <w:rsid w:val="00372D8F"/>
    <w:rsid w:val="00374536"/>
    <w:rsid w:val="00375C9D"/>
    <w:rsid w:val="003828E5"/>
    <w:rsid w:val="00383F00"/>
    <w:rsid w:val="00384F42"/>
    <w:rsid w:val="00386B79"/>
    <w:rsid w:val="00386F2F"/>
    <w:rsid w:val="003872B4"/>
    <w:rsid w:val="00390742"/>
    <w:rsid w:val="00390F4A"/>
    <w:rsid w:val="00391DA7"/>
    <w:rsid w:val="0039279F"/>
    <w:rsid w:val="00393535"/>
    <w:rsid w:val="00393D7C"/>
    <w:rsid w:val="00394557"/>
    <w:rsid w:val="00397AEE"/>
    <w:rsid w:val="00397BB7"/>
    <w:rsid w:val="003A1DB8"/>
    <w:rsid w:val="003A3317"/>
    <w:rsid w:val="003A4BA0"/>
    <w:rsid w:val="003A4DF6"/>
    <w:rsid w:val="003A728E"/>
    <w:rsid w:val="003A738B"/>
    <w:rsid w:val="003B2535"/>
    <w:rsid w:val="003B3416"/>
    <w:rsid w:val="003B5E5B"/>
    <w:rsid w:val="003B740E"/>
    <w:rsid w:val="003C1B5B"/>
    <w:rsid w:val="003C5514"/>
    <w:rsid w:val="003C5E9D"/>
    <w:rsid w:val="003C7F0A"/>
    <w:rsid w:val="003D4DF2"/>
    <w:rsid w:val="003D5808"/>
    <w:rsid w:val="003D73FC"/>
    <w:rsid w:val="003E3E6E"/>
    <w:rsid w:val="003E45D4"/>
    <w:rsid w:val="003E4984"/>
    <w:rsid w:val="003E7A25"/>
    <w:rsid w:val="003F1974"/>
    <w:rsid w:val="003F34BC"/>
    <w:rsid w:val="00400297"/>
    <w:rsid w:val="00400EC8"/>
    <w:rsid w:val="00404F2E"/>
    <w:rsid w:val="0040762D"/>
    <w:rsid w:val="00411CB7"/>
    <w:rsid w:val="0041230F"/>
    <w:rsid w:val="00413374"/>
    <w:rsid w:val="00415659"/>
    <w:rsid w:val="00415C52"/>
    <w:rsid w:val="00420D91"/>
    <w:rsid w:val="004210EF"/>
    <w:rsid w:val="00422EC9"/>
    <w:rsid w:val="00422F88"/>
    <w:rsid w:val="00424E5C"/>
    <w:rsid w:val="0042578C"/>
    <w:rsid w:val="00426639"/>
    <w:rsid w:val="00426CF5"/>
    <w:rsid w:val="00427AF7"/>
    <w:rsid w:val="00431D97"/>
    <w:rsid w:val="00432578"/>
    <w:rsid w:val="00432F33"/>
    <w:rsid w:val="0043651A"/>
    <w:rsid w:val="0044397D"/>
    <w:rsid w:val="004441EE"/>
    <w:rsid w:val="00444D47"/>
    <w:rsid w:val="0045256F"/>
    <w:rsid w:val="00454449"/>
    <w:rsid w:val="0045453A"/>
    <w:rsid w:val="00455C49"/>
    <w:rsid w:val="00457848"/>
    <w:rsid w:val="0046028D"/>
    <w:rsid w:val="00461CED"/>
    <w:rsid w:val="00461E39"/>
    <w:rsid w:val="004634CC"/>
    <w:rsid w:val="0046360A"/>
    <w:rsid w:val="004639CA"/>
    <w:rsid w:val="0046747A"/>
    <w:rsid w:val="00471B5A"/>
    <w:rsid w:val="00471E1E"/>
    <w:rsid w:val="004728C0"/>
    <w:rsid w:val="00477232"/>
    <w:rsid w:val="00483783"/>
    <w:rsid w:val="00483CC9"/>
    <w:rsid w:val="00484B3B"/>
    <w:rsid w:val="00486A9D"/>
    <w:rsid w:val="004879F8"/>
    <w:rsid w:val="00487F28"/>
    <w:rsid w:val="00495294"/>
    <w:rsid w:val="004A0533"/>
    <w:rsid w:val="004A1FDA"/>
    <w:rsid w:val="004A3200"/>
    <w:rsid w:val="004A40ED"/>
    <w:rsid w:val="004A548F"/>
    <w:rsid w:val="004A6D66"/>
    <w:rsid w:val="004B10BD"/>
    <w:rsid w:val="004B1967"/>
    <w:rsid w:val="004B1F02"/>
    <w:rsid w:val="004B2BB2"/>
    <w:rsid w:val="004B39D9"/>
    <w:rsid w:val="004B3D09"/>
    <w:rsid w:val="004B3EB1"/>
    <w:rsid w:val="004B51A0"/>
    <w:rsid w:val="004B6C02"/>
    <w:rsid w:val="004B6E80"/>
    <w:rsid w:val="004B734F"/>
    <w:rsid w:val="004B76BB"/>
    <w:rsid w:val="004B79A5"/>
    <w:rsid w:val="004C4DB2"/>
    <w:rsid w:val="004C71F2"/>
    <w:rsid w:val="004D0F98"/>
    <w:rsid w:val="004D1E6E"/>
    <w:rsid w:val="004D1F7E"/>
    <w:rsid w:val="004D2504"/>
    <w:rsid w:val="004D2F5C"/>
    <w:rsid w:val="004D3A31"/>
    <w:rsid w:val="004D7190"/>
    <w:rsid w:val="004E0751"/>
    <w:rsid w:val="004E07EC"/>
    <w:rsid w:val="004E0A37"/>
    <w:rsid w:val="004E16F6"/>
    <w:rsid w:val="004E1B66"/>
    <w:rsid w:val="004E2C30"/>
    <w:rsid w:val="004E391C"/>
    <w:rsid w:val="004E3A39"/>
    <w:rsid w:val="004E5E8C"/>
    <w:rsid w:val="004E5FCC"/>
    <w:rsid w:val="004E72AD"/>
    <w:rsid w:val="004E7DAE"/>
    <w:rsid w:val="004F04EA"/>
    <w:rsid w:val="004F13A9"/>
    <w:rsid w:val="004F1B8F"/>
    <w:rsid w:val="004F5A44"/>
    <w:rsid w:val="004F6A53"/>
    <w:rsid w:val="00501EE2"/>
    <w:rsid w:val="0050426F"/>
    <w:rsid w:val="0050523C"/>
    <w:rsid w:val="00505553"/>
    <w:rsid w:val="0050641C"/>
    <w:rsid w:val="00512053"/>
    <w:rsid w:val="00515AFA"/>
    <w:rsid w:val="00516661"/>
    <w:rsid w:val="00520EA4"/>
    <w:rsid w:val="0052148E"/>
    <w:rsid w:val="00521B6D"/>
    <w:rsid w:val="00523539"/>
    <w:rsid w:val="005249BB"/>
    <w:rsid w:val="00530F2C"/>
    <w:rsid w:val="00532F4B"/>
    <w:rsid w:val="00534C53"/>
    <w:rsid w:val="00541933"/>
    <w:rsid w:val="00541FC1"/>
    <w:rsid w:val="00543E8D"/>
    <w:rsid w:val="00546F15"/>
    <w:rsid w:val="00554EDF"/>
    <w:rsid w:val="00556DEE"/>
    <w:rsid w:val="0056405F"/>
    <w:rsid w:val="00567287"/>
    <w:rsid w:val="0056791E"/>
    <w:rsid w:val="00570066"/>
    <w:rsid w:val="005709A1"/>
    <w:rsid w:val="00570BD5"/>
    <w:rsid w:val="0057182A"/>
    <w:rsid w:val="00574984"/>
    <w:rsid w:val="005765EF"/>
    <w:rsid w:val="00576C4E"/>
    <w:rsid w:val="00577450"/>
    <w:rsid w:val="00584013"/>
    <w:rsid w:val="005851D9"/>
    <w:rsid w:val="00592143"/>
    <w:rsid w:val="00593093"/>
    <w:rsid w:val="00597992"/>
    <w:rsid w:val="005A0CD0"/>
    <w:rsid w:val="005A14F3"/>
    <w:rsid w:val="005A2064"/>
    <w:rsid w:val="005A2689"/>
    <w:rsid w:val="005A29E4"/>
    <w:rsid w:val="005A2E51"/>
    <w:rsid w:val="005A2F3F"/>
    <w:rsid w:val="005A4B79"/>
    <w:rsid w:val="005A526D"/>
    <w:rsid w:val="005A5E2C"/>
    <w:rsid w:val="005A7133"/>
    <w:rsid w:val="005B1134"/>
    <w:rsid w:val="005B3186"/>
    <w:rsid w:val="005B3CF8"/>
    <w:rsid w:val="005C235F"/>
    <w:rsid w:val="005C39D1"/>
    <w:rsid w:val="005C42C2"/>
    <w:rsid w:val="005C4C6A"/>
    <w:rsid w:val="005D1922"/>
    <w:rsid w:val="005D1C70"/>
    <w:rsid w:val="005D1D2C"/>
    <w:rsid w:val="005D3DEE"/>
    <w:rsid w:val="005D4DEC"/>
    <w:rsid w:val="005D6797"/>
    <w:rsid w:val="005D6A76"/>
    <w:rsid w:val="005E054B"/>
    <w:rsid w:val="005E072F"/>
    <w:rsid w:val="005E0F67"/>
    <w:rsid w:val="005E1570"/>
    <w:rsid w:val="005E2444"/>
    <w:rsid w:val="005E2634"/>
    <w:rsid w:val="005E3D4F"/>
    <w:rsid w:val="005E4F24"/>
    <w:rsid w:val="005E624A"/>
    <w:rsid w:val="005E6EEC"/>
    <w:rsid w:val="005E6F85"/>
    <w:rsid w:val="005F2F7A"/>
    <w:rsid w:val="005F30E2"/>
    <w:rsid w:val="005F31C8"/>
    <w:rsid w:val="005F35E6"/>
    <w:rsid w:val="005F6DDD"/>
    <w:rsid w:val="006001CE"/>
    <w:rsid w:val="00600B43"/>
    <w:rsid w:val="006014B6"/>
    <w:rsid w:val="00602484"/>
    <w:rsid w:val="0060449E"/>
    <w:rsid w:val="00606443"/>
    <w:rsid w:val="00606780"/>
    <w:rsid w:val="006076D4"/>
    <w:rsid w:val="00610779"/>
    <w:rsid w:val="00613652"/>
    <w:rsid w:val="0061455C"/>
    <w:rsid w:val="00614BC1"/>
    <w:rsid w:val="006154A7"/>
    <w:rsid w:val="00615B22"/>
    <w:rsid w:val="00621A3A"/>
    <w:rsid w:val="00623724"/>
    <w:rsid w:val="00625A91"/>
    <w:rsid w:val="00626187"/>
    <w:rsid w:val="00626372"/>
    <w:rsid w:val="006305F6"/>
    <w:rsid w:val="00630994"/>
    <w:rsid w:val="00635293"/>
    <w:rsid w:val="006365A1"/>
    <w:rsid w:val="00637ED8"/>
    <w:rsid w:val="00643479"/>
    <w:rsid w:val="0064632B"/>
    <w:rsid w:val="00646539"/>
    <w:rsid w:val="00646F67"/>
    <w:rsid w:val="0064759C"/>
    <w:rsid w:val="00647678"/>
    <w:rsid w:val="00647B5C"/>
    <w:rsid w:val="00650F36"/>
    <w:rsid w:val="0065268D"/>
    <w:rsid w:val="00653283"/>
    <w:rsid w:val="006532A4"/>
    <w:rsid w:val="00654341"/>
    <w:rsid w:val="00660017"/>
    <w:rsid w:val="00660874"/>
    <w:rsid w:val="006633E4"/>
    <w:rsid w:val="00663A13"/>
    <w:rsid w:val="006642A5"/>
    <w:rsid w:val="006648F9"/>
    <w:rsid w:val="00666169"/>
    <w:rsid w:val="00666179"/>
    <w:rsid w:val="006702D7"/>
    <w:rsid w:val="00671B55"/>
    <w:rsid w:val="0067207B"/>
    <w:rsid w:val="00672C3C"/>
    <w:rsid w:val="00673807"/>
    <w:rsid w:val="0067498F"/>
    <w:rsid w:val="00675428"/>
    <w:rsid w:val="00675579"/>
    <w:rsid w:val="00676E08"/>
    <w:rsid w:val="006805B2"/>
    <w:rsid w:val="006828E2"/>
    <w:rsid w:val="00684CF2"/>
    <w:rsid w:val="00685DC6"/>
    <w:rsid w:val="0068757F"/>
    <w:rsid w:val="0068776A"/>
    <w:rsid w:val="006907A9"/>
    <w:rsid w:val="00691269"/>
    <w:rsid w:val="00691369"/>
    <w:rsid w:val="00696A67"/>
    <w:rsid w:val="00696D8F"/>
    <w:rsid w:val="00697008"/>
    <w:rsid w:val="006A2463"/>
    <w:rsid w:val="006A29FC"/>
    <w:rsid w:val="006A5EB5"/>
    <w:rsid w:val="006A6C37"/>
    <w:rsid w:val="006A7103"/>
    <w:rsid w:val="006B0367"/>
    <w:rsid w:val="006B0898"/>
    <w:rsid w:val="006B0915"/>
    <w:rsid w:val="006B3E21"/>
    <w:rsid w:val="006B45B4"/>
    <w:rsid w:val="006B593A"/>
    <w:rsid w:val="006C0F04"/>
    <w:rsid w:val="006C3E66"/>
    <w:rsid w:val="006C4980"/>
    <w:rsid w:val="006C660A"/>
    <w:rsid w:val="006D3063"/>
    <w:rsid w:val="006D3325"/>
    <w:rsid w:val="006D42DD"/>
    <w:rsid w:val="006D462E"/>
    <w:rsid w:val="006D48CA"/>
    <w:rsid w:val="006D4E4C"/>
    <w:rsid w:val="006D6D1C"/>
    <w:rsid w:val="006D70F6"/>
    <w:rsid w:val="006E0728"/>
    <w:rsid w:val="006E53BC"/>
    <w:rsid w:val="006E7907"/>
    <w:rsid w:val="006F05A0"/>
    <w:rsid w:val="006F3255"/>
    <w:rsid w:val="006F39B6"/>
    <w:rsid w:val="006F419D"/>
    <w:rsid w:val="006F6FC7"/>
    <w:rsid w:val="006F7F75"/>
    <w:rsid w:val="00700AB6"/>
    <w:rsid w:val="00700D6B"/>
    <w:rsid w:val="007017C8"/>
    <w:rsid w:val="00705019"/>
    <w:rsid w:val="00705890"/>
    <w:rsid w:val="0070748A"/>
    <w:rsid w:val="00712506"/>
    <w:rsid w:val="00712C9A"/>
    <w:rsid w:val="007132AE"/>
    <w:rsid w:val="00713E35"/>
    <w:rsid w:val="00713F61"/>
    <w:rsid w:val="0071657B"/>
    <w:rsid w:val="00716C0F"/>
    <w:rsid w:val="00720F61"/>
    <w:rsid w:val="00721D83"/>
    <w:rsid w:val="0072528D"/>
    <w:rsid w:val="00726EB6"/>
    <w:rsid w:val="00727366"/>
    <w:rsid w:val="0073035D"/>
    <w:rsid w:val="00733088"/>
    <w:rsid w:val="007337E0"/>
    <w:rsid w:val="0073493E"/>
    <w:rsid w:val="007401C6"/>
    <w:rsid w:val="00743545"/>
    <w:rsid w:val="007449D3"/>
    <w:rsid w:val="00744B93"/>
    <w:rsid w:val="00745BA7"/>
    <w:rsid w:val="00746992"/>
    <w:rsid w:val="007473B6"/>
    <w:rsid w:val="00747678"/>
    <w:rsid w:val="00750466"/>
    <w:rsid w:val="00752541"/>
    <w:rsid w:val="0075332E"/>
    <w:rsid w:val="007549B7"/>
    <w:rsid w:val="00755D96"/>
    <w:rsid w:val="00760144"/>
    <w:rsid w:val="0076194B"/>
    <w:rsid w:val="007621F2"/>
    <w:rsid w:val="007677A6"/>
    <w:rsid w:val="0077368E"/>
    <w:rsid w:val="00773E65"/>
    <w:rsid w:val="00776DA6"/>
    <w:rsid w:val="00776F09"/>
    <w:rsid w:val="0078013C"/>
    <w:rsid w:val="0078245E"/>
    <w:rsid w:val="0078264A"/>
    <w:rsid w:val="00784586"/>
    <w:rsid w:val="007849FB"/>
    <w:rsid w:val="00784EA6"/>
    <w:rsid w:val="00785BF3"/>
    <w:rsid w:val="00791F05"/>
    <w:rsid w:val="00791F1E"/>
    <w:rsid w:val="007928B1"/>
    <w:rsid w:val="007934F4"/>
    <w:rsid w:val="00793C8C"/>
    <w:rsid w:val="007955CB"/>
    <w:rsid w:val="00797EB4"/>
    <w:rsid w:val="007A4CDD"/>
    <w:rsid w:val="007A77E9"/>
    <w:rsid w:val="007A7BAC"/>
    <w:rsid w:val="007B00E4"/>
    <w:rsid w:val="007B096F"/>
    <w:rsid w:val="007B1652"/>
    <w:rsid w:val="007B2F6F"/>
    <w:rsid w:val="007B6CAD"/>
    <w:rsid w:val="007C0259"/>
    <w:rsid w:val="007C0374"/>
    <w:rsid w:val="007C2810"/>
    <w:rsid w:val="007C30E6"/>
    <w:rsid w:val="007C4251"/>
    <w:rsid w:val="007C44B9"/>
    <w:rsid w:val="007C5AB3"/>
    <w:rsid w:val="007C67CD"/>
    <w:rsid w:val="007C6F97"/>
    <w:rsid w:val="007D72B9"/>
    <w:rsid w:val="007E418B"/>
    <w:rsid w:val="007F1026"/>
    <w:rsid w:val="007F740B"/>
    <w:rsid w:val="007F7823"/>
    <w:rsid w:val="007F7C40"/>
    <w:rsid w:val="00800708"/>
    <w:rsid w:val="00800E1A"/>
    <w:rsid w:val="00804913"/>
    <w:rsid w:val="00806842"/>
    <w:rsid w:val="00810204"/>
    <w:rsid w:val="00811BCD"/>
    <w:rsid w:val="00813635"/>
    <w:rsid w:val="00813A12"/>
    <w:rsid w:val="0081472D"/>
    <w:rsid w:val="00816674"/>
    <w:rsid w:val="008170F8"/>
    <w:rsid w:val="00817AD3"/>
    <w:rsid w:val="00817D8E"/>
    <w:rsid w:val="00820B18"/>
    <w:rsid w:val="0082106C"/>
    <w:rsid w:val="00821273"/>
    <w:rsid w:val="00832405"/>
    <w:rsid w:val="00832CEC"/>
    <w:rsid w:val="008336B3"/>
    <w:rsid w:val="00837839"/>
    <w:rsid w:val="00840777"/>
    <w:rsid w:val="00841D36"/>
    <w:rsid w:val="00844B8B"/>
    <w:rsid w:val="00847848"/>
    <w:rsid w:val="00851E14"/>
    <w:rsid w:val="00852A65"/>
    <w:rsid w:val="00853CB5"/>
    <w:rsid w:val="00854B34"/>
    <w:rsid w:val="00854B56"/>
    <w:rsid w:val="00857F11"/>
    <w:rsid w:val="00857F31"/>
    <w:rsid w:val="00861D2E"/>
    <w:rsid w:val="00862A95"/>
    <w:rsid w:val="00864BED"/>
    <w:rsid w:val="0086565F"/>
    <w:rsid w:val="00872316"/>
    <w:rsid w:val="00874DC1"/>
    <w:rsid w:val="0087636D"/>
    <w:rsid w:val="00876A83"/>
    <w:rsid w:val="008774CD"/>
    <w:rsid w:val="0088233B"/>
    <w:rsid w:val="00882F14"/>
    <w:rsid w:val="008851E9"/>
    <w:rsid w:val="0089006A"/>
    <w:rsid w:val="008919AA"/>
    <w:rsid w:val="008946BC"/>
    <w:rsid w:val="00895218"/>
    <w:rsid w:val="00895BFF"/>
    <w:rsid w:val="0089625E"/>
    <w:rsid w:val="0089649E"/>
    <w:rsid w:val="008A04E7"/>
    <w:rsid w:val="008A2C07"/>
    <w:rsid w:val="008A32FD"/>
    <w:rsid w:val="008A34B7"/>
    <w:rsid w:val="008A368D"/>
    <w:rsid w:val="008A3F1A"/>
    <w:rsid w:val="008B1543"/>
    <w:rsid w:val="008B23F8"/>
    <w:rsid w:val="008B3949"/>
    <w:rsid w:val="008B3C23"/>
    <w:rsid w:val="008B3EF1"/>
    <w:rsid w:val="008B667D"/>
    <w:rsid w:val="008B6CCD"/>
    <w:rsid w:val="008B778B"/>
    <w:rsid w:val="008C0D43"/>
    <w:rsid w:val="008C136E"/>
    <w:rsid w:val="008C4AA4"/>
    <w:rsid w:val="008D28D5"/>
    <w:rsid w:val="008D7461"/>
    <w:rsid w:val="008E1C59"/>
    <w:rsid w:val="008E204B"/>
    <w:rsid w:val="008E3AEC"/>
    <w:rsid w:val="008E57A0"/>
    <w:rsid w:val="008E57D2"/>
    <w:rsid w:val="008E5D5B"/>
    <w:rsid w:val="008F081F"/>
    <w:rsid w:val="008F2366"/>
    <w:rsid w:val="008F356C"/>
    <w:rsid w:val="008F468E"/>
    <w:rsid w:val="008F4850"/>
    <w:rsid w:val="008F567F"/>
    <w:rsid w:val="0090055A"/>
    <w:rsid w:val="00900E49"/>
    <w:rsid w:val="00901984"/>
    <w:rsid w:val="009030EF"/>
    <w:rsid w:val="00903447"/>
    <w:rsid w:val="0090502A"/>
    <w:rsid w:val="00907524"/>
    <w:rsid w:val="00907E34"/>
    <w:rsid w:val="00912510"/>
    <w:rsid w:val="009134A4"/>
    <w:rsid w:val="00913606"/>
    <w:rsid w:val="00916566"/>
    <w:rsid w:val="00917301"/>
    <w:rsid w:val="00917C8B"/>
    <w:rsid w:val="00917F11"/>
    <w:rsid w:val="00920B27"/>
    <w:rsid w:val="00921B81"/>
    <w:rsid w:val="00921FF5"/>
    <w:rsid w:val="009247E9"/>
    <w:rsid w:val="00924F9A"/>
    <w:rsid w:val="009261D2"/>
    <w:rsid w:val="009261F5"/>
    <w:rsid w:val="009269C7"/>
    <w:rsid w:val="00927CC7"/>
    <w:rsid w:val="00927D20"/>
    <w:rsid w:val="00927E2F"/>
    <w:rsid w:val="0093464D"/>
    <w:rsid w:val="00935384"/>
    <w:rsid w:val="00936006"/>
    <w:rsid w:val="00944A15"/>
    <w:rsid w:val="00945AC9"/>
    <w:rsid w:val="00946378"/>
    <w:rsid w:val="00946E06"/>
    <w:rsid w:val="00950D58"/>
    <w:rsid w:val="00951C1A"/>
    <w:rsid w:val="00951D88"/>
    <w:rsid w:val="009531B5"/>
    <w:rsid w:val="0095426F"/>
    <w:rsid w:val="00955053"/>
    <w:rsid w:val="00955CB7"/>
    <w:rsid w:val="00960577"/>
    <w:rsid w:val="00961A47"/>
    <w:rsid w:val="00963AE4"/>
    <w:rsid w:val="009650E0"/>
    <w:rsid w:val="00965231"/>
    <w:rsid w:val="00967164"/>
    <w:rsid w:val="00967244"/>
    <w:rsid w:val="009702B0"/>
    <w:rsid w:val="00974FC5"/>
    <w:rsid w:val="009750DC"/>
    <w:rsid w:val="009754DA"/>
    <w:rsid w:val="00976FE1"/>
    <w:rsid w:val="009800DF"/>
    <w:rsid w:val="00981C66"/>
    <w:rsid w:val="00982036"/>
    <w:rsid w:val="009837EC"/>
    <w:rsid w:val="00987B08"/>
    <w:rsid w:val="009927E7"/>
    <w:rsid w:val="0099751B"/>
    <w:rsid w:val="009976F1"/>
    <w:rsid w:val="009A07E8"/>
    <w:rsid w:val="009A19A8"/>
    <w:rsid w:val="009A307D"/>
    <w:rsid w:val="009A318B"/>
    <w:rsid w:val="009A5542"/>
    <w:rsid w:val="009A60ED"/>
    <w:rsid w:val="009B14A7"/>
    <w:rsid w:val="009B3DE0"/>
    <w:rsid w:val="009B4411"/>
    <w:rsid w:val="009B5A1C"/>
    <w:rsid w:val="009B673F"/>
    <w:rsid w:val="009C062D"/>
    <w:rsid w:val="009C07D3"/>
    <w:rsid w:val="009C1E18"/>
    <w:rsid w:val="009C57E2"/>
    <w:rsid w:val="009C6DB1"/>
    <w:rsid w:val="009D0B1F"/>
    <w:rsid w:val="009D0E06"/>
    <w:rsid w:val="009D0FE9"/>
    <w:rsid w:val="009D149A"/>
    <w:rsid w:val="009D168A"/>
    <w:rsid w:val="009D369D"/>
    <w:rsid w:val="009D3E52"/>
    <w:rsid w:val="009D7843"/>
    <w:rsid w:val="009E0277"/>
    <w:rsid w:val="009E32F7"/>
    <w:rsid w:val="009E34A1"/>
    <w:rsid w:val="009E4AAA"/>
    <w:rsid w:val="009E5753"/>
    <w:rsid w:val="009F102D"/>
    <w:rsid w:val="009F18EA"/>
    <w:rsid w:val="009F55C8"/>
    <w:rsid w:val="00A02703"/>
    <w:rsid w:val="00A05D00"/>
    <w:rsid w:val="00A10522"/>
    <w:rsid w:val="00A10737"/>
    <w:rsid w:val="00A139B7"/>
    <w:rsid w:val="00A13A78"/>
    <w:rsid w:val="00A174B4"/>
    <w:rsid w:val="00A23666"/>
    <w:rsid w:val="00A24CC8"/>
    <w:rsid w:val="00A25DC1"/>
    <w:rsid w:val="00A278B0"/>
    <w:rsid w:val="00A27BEF"/>
    <w:rsid w:val="00A3167A"/>
    <w:rsid w:val="00A330E7"/>
    <w:rsid w:val="00A33CEB"/>
    <w:rsid w:val="00A352AB"/>
    <w:rsid w:val="00A355C9"/>
    <w:rsid w:val="00A40591"/>
    <w:rsid w:val="00A4254F"/>
    <w:rsid w:val="00A42A94"/>
    <w:rsid w:val="00A4396D"/>
    <w:rsid w:val="00A43B90"/>
    <w:rsid w:val="00A47A00"/>
    <w:rsid w:val="00A54608"/>
    <w:rsid w:val="00A5646E"/>
    <w:rsid w:val="00A57B3E"/>
    <w:rsid w:val="00A600A8"/>
    <w:rsid w:val="00A60362"/>
    <w:rsid w:val="00A6082B"/>
    <w:rsid w:val="00A61FFE"/>
    <w:rsid w:val="00A62134"/>
    <w:rsid w:val="00A6469A"/>
    <w:rsid w:val="00A66E4B"/>
    <w:rsid w:val="00A71AFE"/>
    <w:rsid w:val="00A727BB"/>
    <w:rsid w:val="00A72C85"/>
    <w:rsid w:val="00A73C59"/>
    <w:rsid w:val="00A73D95"/>
    <w:rsid w:val="00A74D54"/>
    <w:rsid w:val="00A805B8"/>
    <w:rsid w:val="00A81377"/>
    <w:rsid w:val="00A8303A"/>
    <w:rsid w:val="00A842FC"/>
    <w:rsid w:val="00A84409"/>
    <w:rsid w:val="00A9086B"/>
    <w:rsid w:val="00A94D9C"/>
    <w:rsid w:val="00A97034"/>
    <w:rsid w:val="00AA1749"/>
    <w:rsid w:val="00AA1817"/>
    <w:rsid w:val="00AA5346"/>
    <w:rsid w:val="00AA581E"/>
    <w:rsid w:val="00AA6CA6"/>
    <w:rsid w:val="00AB09E8"/>
    <w:rsid w:val="00AB1F9C"/>
    <w:rsid w:val="00AB5EEA"/>
    <w:rsid w:val="00AB7A24"/>
    <w:rsid w:val="00AC0068"/>
    <w:rsid w:val="00AC2A3C"/>
    <w:rsid w:val="00AD2ADA"/>
    <w:rsid w:val="00AD3B86"/>
    <w:rsid w:val="00AD475F"/>
    <w:rsid w:val="00AD503F"/>
    <w:rsid w:val="00AE33F3"/>
    <w:rsid w:val="00AE341F"/>
    <w:rsid w:val="00AE3D05"/>
    <w:rsid w:val="00AE5725"/>
    <w:rsid w:val="00AE6445"/>
    <w:rsid w:val="00AF2E99"/>
    <w:rsid w:val="00AF3D32"/>
    <w:rsid w:val="00AF408C"/>
    <w:rsid w:val="00AF4B44"/>
    <w:rsid w:val="00AF7E1B"/>
    <w:rsid w:val="00B00B86"/>
    <w:rsid w:val="00B00C90"/>
    <w:rsid w:val="00B01F39"/>
    <w:rsid w:val="00B03EBF"/>
    <w:rsid w:val="00B044E6"/>
    <w:rsid w:val="00B059F9"/>
    <w:rsid w:val="00B06B15"/>
    <w:rsid w:val="00B12037"/>
    <w:rsid w:val="00B12071"/>
    <w:rsid w:val="00B1347B"/>
    <w:rsid w:val="00B141CA"/>
    <w:rsid w:val="00B14985"/>
    <w:rsid w:val="00B14A40"/>
    <w:rsid w:val="00B15A1E"/>
    <w:rsid w:val="00B16DDB"/>
    <w:rsid w:val="00B175D5"/>
    <w:rsid w:val="00B177EB"/>
    <w:rsid w:val="00B227A3"/>
    <w:rsid w:val="00B25F63"/>
    <w:rsid w:val="00B26464"/>
    <w:rsid w:val="00B3054E"/>
    <w:rsid w:val="00B30861"/>
    <w:rsid w:val="00B30D31"/>
    <w:rsid w:val="00B32A28"/>
    <w:rsid w:val="00B32A2C"/>
    <w:rsid w:val="00B32A3B"/>
    <w:rsid w:val="00B34B7C"/>
    <w:rsid w:val="00B34E61"/>
    <w:rsid w:val="00B34F34"/>
    <w:rsid w:val="00B35C2E"/>
    <w:rsid w:val="00B369DE"/>
    <w:rsid w:val="00B37BDC"/>
    <w:rsid w:val="00B43021"/>
    <w:rsid w:val="00B43DD1"/>
    <w:rsid w:val="00B45BCC"/>
    <w:rsid w:val="00B50624"/>
    <w:rsid w:val="00B53BD4"/>
    <w:rsid w:val="00B548CA"/>
    <w:rsid w:val="00B55448"/>
    <w:rsid w:val="00B628D6"/>
    <w:rsid w:val="00B6378D"/>
    <w:rsid w:val="00B65911"/>
    <w:rsid w:val="00B67AB8"/>
    <w:rsid w:val="00B71575"/>
    <w:rsid w:val="00B71898"/>
    <w:rsid w:val="00B74771"/>
    <w:rsid w:val="00B7486A"/>
    <w:rsid w:val="00B7647D"/>
    <w:rsid w:val="00B76D97"/>
    <w:rsid w:val="00B77814"/>
    <w:rsid w:val="00B77B2A"/>
    <w:rsid w:val="00B77C48"/>
    <w:rsid w:val="00B80795"/>
    <w:rsid w:val="00B83038"/>
    <w:rsid w:val="00B846AB"/>
    <w:rsid w:val="00B8580A"/>
    <w:rsid w:val="00B87F90"/>
    <w:rsid w:val="00B925A0"/>
    <w:rsid w:val="00B94546"/>
    <w:rsid w:val="00B9470F"/>
    <w:rsid w:val="00B95162"/>
    <w:rsid w:val="00B954E8"/>
    <w:rsid w:val="00B9713D"/>
    <w:rsid w:val="00BA0EB9"/>
    <w:rsid w:val="00BA1A5F"/>
    <w:rsid w:val="00BA3148"/>
    <w:rsid w:val="00BA5013"/>
    <w:rsid w:val="00BA598B"/>
    <w:rsid w:val="00BA62C0"/>
    <w:rsid w:val="00BA679B"/>
    <w:rsid w:val="00BB4BA4"/>
    <w:rsid w:val="00BB5B73"/>
    <w:rsid w:val="00BB65F2"/>
    <w:rsid w:val="00BC0AD5"/>
    <w:rsid w:val="00BC168C"/>
    <w:rsid w:val="00BC190E"/>
    <w:rsid w:val="00BC2292"/>
    <w:rsid w:val="00BC4330"/>
    <w:rsid w:val="00BC48B1"/>
    <w:rsid w:val="00BC6195"/>
    <w:rsid w:val="00BD2A60"/>
    <w:rsid w:val="00BD40ED"/>
    <w:rsid w:val="00BD43DC"/>
    <w:rsid w:val="00BE0043"/>
    <w:rsid w:val="00BE0D05"/>
    <w:rsid w:val="00BE3C76"/>
    <w:rsid w:val="00BE440E"/>
    <w:rsid w:val="00BF3293"/>
    <w:rsid w:val="00BF4C28"/>
    <w:rsid w:val="00BF66EB"/>
    <w:rsid w:val="00BF7FDF"/>
    <w:rsid w:val="00C011DB"/>
    <w:rsid w:val="00C029B3"/>
    <w:rsid w:val="00C02E33"/>
    <w:rsid w:val="00C0576B"/>
    <w:rsid w:val="00C062F7"/>
    <w:rsid w:val="00C068A5"/>
    <w:rsid w:val="00C1065B"/>
    <w:rsid w:val="00C11311"/>
    <w:rsid w:val="00C15DF8"/>
    <w:rsid w:val="00C179F3"/>
    <w:rsid w:val="00C17CC1"/>
    <w:rsid w:val="00C2208E"/>
    <w:rsid w:val="00C320B9"/>
    <w:rsid w:val="00C3351D"/>
    <w:rsid w:val="00C348C4"/>
    <w:rsid w:val="00C36551"/>
    <w:rsid w:val="00C37A9F"/>
    <w:rsid w:val="00C40023"/>
    <w:rsid w:val="00C4349E"/>
    <w:rsid w:val="00C54A29"/>
    <w:rsid w:val="00C55056"/>
    <w:rsid w:val="00C553A9"/>
    <w:rsid w:val="00C61903"/>
    <w:rsid w:val="00C61B84"/>
    <w:rsid w:val="00C6242F"/>
    <w:rsid w:val="00C65996"/>
    <w:rsid w:val="00C66826"/>
    <w:rsid w:val="00C66C34"/>
    <w:rsid w:val="00C67C49"/>
    <w:rsid w:val="00C67E6F"/>
    <w:rsid w:val="00C70980"/>
    <w:rsid w:val="00C71B04"/>
    <w:rsid w:val="00C72169"/>
    <w:rsid w:val="00C723C5"/>
    <w:rsid w:val="00C7495C"/>
    <w:rsid w:val="00C74F38"/>
    <w:rsid w:val="00C76D3F"/>
    <w:rsid w:val="00C77479"/>
    <w:rsid w:val="00C77E39"/>
    <w:rsid w:val="00C82AA3"/>
    <w:rsid w:val="00C86830"/>
    <w:rsid w:val="00C87C80"/>
    <w:rsid w:val="00C9029A"/>
    <w:rsid w:val="00C91E55"/>
    <w:rsid w:val="00C922E6"/>
    <w:rsid w:val="00C9575E"/>
    <w:rsid w:val="00C9768D"/>
    <w:rsid w:val="00CA2688"/>
    <w:rsid w:val="00CA7099"/>
    <w:rsid w:val="00CB06BC"/>
    <w:rsid w:val="00CB6D7E"/>
    <w:rsid w:val="00CB7980"/>
    <w:rsid w:val="00CC0483"/>
    <w:rsid w:val="00CC0E27"/>
    <w:rsid w:val="00CC22DB"/>
    <w:rsid w:val="00CC2EE0"/>
    <w:rsid w:val="00CC5BCB"/>
    <w:rsid w:val="00CC6F43"/>
    <w:rsid w:val="00CC7DA6"/>
    <w:rsid w:val="00CD1B03"/>
    <w:rsid w:val="00CD69F3"/>
    <w:rsid w:val="00CD7CDD"/>
    <w:rsid w:val="00CE16BF"/>
    <w:rsid w:val="00CE1B26"/>
    <w:rsid w:val="00CE3164"/>
    <w:rsid w:val="00CE31AB"/>
    <w:rsid w:val="00CE62A7"/>
    <w:rsid w:val="00CF0D61"/>
    <w:rsid w:val="00CF2A50"/>
    <w:rsid w:val="00CF331C"/>
    <w:rsid w:val="00CF50F4"/>
    <w:rsid w:val="00D009AD"/>
    <w:rsid w:val="00D0152D"/>
    <w:rsid w:val="00D02D76"/>
    <w:rsid w:val="00D03324"/>
    <w:rsid w:val="00D04A76"/>
    <w:rsid w:val="00D10CDF"/>
    <w:rsid w:val="00D116F0"/>
    <w:rsid w:val="00D12C03"/>
    <w:rsid w:val="00D12C30"/>
    <w:rsid w:val="00D14024"/>
    <w:rsid w:val="00D14110"/>
    <w:rsid w:val="00D14AFC"/>
    <w:rsid w:val="00D15786"/>
    <w:rsid w:val="00D157F5"/>
    <w:rsid w:val="00D167F4"/>
    <w:rsid w:val="00D17721"/>
    <w:rsid w:val="00D227A2"/>
    <w:rsid w:val="00D23649"/>
    <w:rsid w:val="00D238C2"/>
    <w:rsid w:val="00D23C5B"/>
    <w:rsid w:val="00D23E36"/>
    <w:rsid w:val="00D241F7"/>
    <w:rsid w:val="00D24621"/>
    <w:rsid w:val="00D25FB6"/>
    <w:rsid w:val="00D30C34"/>
    <w:rsid w:val="00D31B6B"/>
    <w:rsid w:val="00D338C5"/>
    <w:rsid w:val="00D34168"/>
    <w:rsid w:val="00D35A3F"/>
    <w:rsid w:val="00D35EF4"/>
    <w:rsid w:val="00D36508"/>
    <w:rsid w:val="00D3671E"/>
    <w:rsid w:val="00D418A1"/>
    <w:rsid w:val="00D424F6"/>
    <w:rsid w:val="00D44BE3"/>
    <w:rsid w:val="00D45079"/>
    <w:rsid w:val="00D510C5"/>
    <w:rsid w:val="00D517D7"/>
    <w:rsid w:val="00D57145"/>
    <w:rsid w:val="00D6114A"/>
    <w:rsid w:val="00D62546"/>
    <w:rsid w:val="00D6259E"/>
    <w:rsid w:val="00D63FC8"/>
    <w:rsid w:val="00D64140"/>
    <w:rsid w:val="00D64619"/>
    <w:rsid w:val="00D6485B"/>
    <w:rsid w:val="00D64876"/>
    <w:rsid w:val="00D656E7"/>
    <w:rsid w:val="00D665F0"/>
    <w:rsid w:val="00D675B7"/>
    <w:rsid w:val="00D67778"/>
    <w:rsid w:val="00D75B7D"/>
    <w:rsid w:val="00D80C5F"/>
    <w:rsid w:val="00D81775"/>
    <w:rsid w:val="00D875A9"/>
    <w:rsid w:val="00D923E0"/>
    <w:rsid w:val="00D947C9"/>
    <w:rsid w:val="00DA041F"/>
    <w:rsid w:val="00DA0706"/>
    <w:rsid w:val="00DA0BC3"/>
    <w:rsid w:val="00DA1840"/>
    <w:rsid w:val="00DA3FF7"/>
    <w:rsid w:val="00DA6158"/>
    <w:rsid w:val="00DA7522"/>
    <w:rsid w:val="00DB0405"/>
    <w:rsid w:val="00DB23C0"/>
    <w:rsid w:val="00DB30A3"/>
    <w:rsid w:val="00DB4137"/>
    <w:rsid w:val="00DB564F"/>
    <w:rsid w:val="00DB6960"/>
    <w:rsid w:val="00DB6B84"/>
    <w:rsid w:val="00DB7028"/>
    <w:rsid w:val="00DC071D"/>
    <w:rsid w:val="00DC12C1"/>
    <w:rsid w:val="00DC3884"/>
    <w:rsid w:val="00DC3AA5"/>
    <w:rsid w:val="00DC481F"/>
    <w:rsid w:val="00DC4B30"/>
    <w:rsid w:val="00DC4FB7"/>
    <w:rsid w:val="00DD01FB"/>
    <w:rsid w:val="00DD131C"/>
    <w:rsid w:val="00DD1325"/>
    <w:rsid w:val="00DD27E6"/>
    <w:rsid w:val="00DD4108"/>
    <w:rsid w:val="00DD63DC"/>
    <w:rsid w:val="00DE05DB"/>
    <w:rsid w:val="00DE05ED"/>
    <w:rsid w:val="00DE1F7A"/>
    <w:rsid w:val="00DE3404"/>
    <w:rsid w:val="00DF0ACF"/>
    <w:rsid w:val="00DF206B"/>
    <w:rsid w:val="00DF7BA0"/>
    <w:rsid w:val="00E00153"/>
    <w:rsid w:val="00E01C72"/>
    <w:rsid w:val="00E02244"/>
    <w:rsid w:val="00E022A5"/>
    <w:rsid w:val="00E05FBF"/>
    <w:rsid w:val="00E10502"/>
    <w:rsid w:val="00E10CC2"/>
    <w:rsid w:val="00E13A1C"/>
    <w:rsid w:val="00E14EB4"/>
    <w:rsid w:val="00E16B21"/>
    <w:rsid w:val="00E16DAB"/>
    <w:rsid w:val="00E21F9B"/>
    <w:rsid w:val="00E21FD1"/>
    <w:rsid w:val="00E305C1"/>
    <w:rsid w:val="00E32FD4"/>
    <w:rsid w:val="00E34232"/>
    <w:rsid w:val="00E42C29"/>
    <w:rsid w:val="00E436A6"/>
    <w:rsid w:val="00E443D7"/>
    <w:rsid w:val="00E447B3"/>
    <w:rsid w:val="00E45AD5"/>
    <w:rsid w:val="00E51F87"/>
    <w:rsid w:val="00E548EA"/>
    <w:rsid w:val="00E6639C"/>
    <w:rsid w:val="00E6662C"/>
    <w:rsid w:val="00E67B48"/>
    <w:rsid w:val="00E713B2"/>
    <w:rsid w:val="00E717E3"/>
    <w:rsid w:val="00E728B7"/>
    <w:rsid w:val="00E74309"/>
    <w:rsid w:val="00E758CB"/>
    <w:rsid w:val="00E76FF5"/>
    <w:rsid w:val="00E8014E"/>
    <w:rsid w:val="00E814F3"/>
    <w:rsid w:val="00E8183B"/>
    <w:rsid w:val="00E8309E"/>
    <w:rsid w:val="00E8444E"/>
    <w:rsid w:val="00E900C3"/>
    <w:rsid w:val="00E90803"/>
    <w:rsid w:val="00E91F4E"/>
    <w:rsid w:val="00EA1D83"/>
    <w:rsid w:val="00EA1EF0"/>
    <w:rsid w:val="00EA51A0"/>
    <w:rsid w:val="00EA64EA"/>
    <w:rsid w:val="00EB0FBE"/>
    <w:rsid w:val="00EB26ED"/>
    <w:rsid w:val="00EB3EE4"/>
    <w:rsid w:val="00EB4CFF"/>
    <w:rsid w:val="00EB7D9E"/>
    <w:rsid w:val="00EC233E"/>
    <w:rsid w:val="00EC5C77"/>
    <w:rsid w:val="00EC6138"/>
    <w:rsid w:val="00EC69FA"/>
    <w:rsid w:val="00EC6A8E"/>
    <w:rsid w:val="00ED2607"/>
    <w:rsid w:val="00EE0435"/>
    <w:rsid w:val="00EE109E"/>
    <w:rsid w:val="00EE2C5B"/>
    <w:rsid w:val="00EE2DF7"/>
    <w:rsid w:val="00EE5F6B"/>
    <w:rsid w:val="00EE76E0"/>
    <w:rsid w:val="00EF321D"/>
    <w:rsid w:val="00EF3F5F"/>
    <w:rsid w:val="00EF4E84"/>
    <w:rsid w:val="00EF5E21"/>
    <w:rsid w:val="00EF5FB6"/>
    <w:rsid w:val="00EF6D59"/>
    <w:rsid w:val="00F00038"/>
    <w:rsid w:val="00F006EB"/>
    <w:rsid w:val="00F032D9"/>
    <w:rsid w:val="00F04653"/>
    <w:rsid w:val="00F04EDF"/>
    <w:rsid w:val="00F151FB"/>
    <w:rsid w:val="00F16F35"/>
    <w:rsid w:val="00F176F9"/>
    <w:rsid w:val="00F2037C"/>
    <w:rsid w:val="00F21064"/>
    <w:rsid w:val="00F2135C"/>
    <w:rsid w:val="00F262BA"/>
    <w:rsid w:val="00F321AB"/>
    <w:rsid w:val="00F329F8"/>
    <w:rsid w:val="00F33136"/>
    <w:rsid w:val="00F34B71"/>
    <w:rsid w:val="00F35D11"/>
    <w:rsid w:val="00F37B08"/>
    <w:rsid w:val="00F40E85"/>
    <w:rsid w:val="00F42FC9"/>
    <w:rsid w:val="00F47325"/>
    <w:rsid w:val="00F5262C"/>
    <w:rsid w:val="00F52AEA"/>
    <w:rsid w:val="00F5371C"/>
    <w:rsid w:val="00F56F34"/>
    <w:rsid w:val="00F57D8C"/>
    <w:rsid w:val="00F65733"/>
    <w:rsid w:val="00F725B8"/>
    <w:rsid w:val="00F741FA"/>
    <w:rsid w:val="00F7742B"/>
    <w:rsid w:val="00F77BFD"/>
    <w:rsid w:val="00F81AAB"/>
    <w:rsid w:val="00F84994"/>
    <w:rsid w:val="00F875E6"/>
    <w:rsid w:val="00F93BF9"/>
    <w:rsid w:val="00F94B4C"/>
    <w:rsid w:val="00F95E68"/>
    <w:rsid w:val="00F95ED1"/>
    <w:rsid w:val="00FA098D"/>
    <w:rsid w:val="00FA0F1F"/>
    <w:rsid w:val="00FA1797"/>
    <w:rsid w:val="00FA49DD"/>
    <w:rsid w:val="00FA7FBD"/>
    <w:rsid w:val="00FB06D9"/>
    <w:rsid w:val="00FB3311"/>
    <w:rsid w:val="00FB379C"/>
    <w:rsid w:val="00FB4E35"/>
    <w:rsid w:val="00FB6129"/>
    <w:rsid w:val="00FC2E5D"/>
    <w:rsid w:val="00FC39B1"/>
    <w:rsid w:val="00FC3B0D"/>
    <w:rsid w:val="00FC5F00"/>
    <w:rsid w:val="00FC7B79"/>
    <w:rsid w:val="00FD2C94"/>
    <w:rsid w:val="00FD4915"/>
    <w:rsid w:val="00FD6631"/>
    <w:rsid w:val="00FD6822"/>
    <w:rsid w:val="00FD7723"/>
    <w:rsid w:val="00FE1505"/>
    <w:rsid w:val="00FE35F4"/>
    <w:rsid w:val="00FE3B89"/>
    <w:rsid w:val="00FE7A5B"/>
    <w:rsid w:val="00FF0367"/>
    <w:rsid w:val="00FF10F7"/>
    <w:rsid w:val="00FF2175"/>
    <w:rsid w:val="00FF61C2"/>
    <w:rsid w:val="00FF6606"/>
    <w:rsid w:val="00FF7A2D"/>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D603B-7646-46C7-B884-DF52DD79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67D"/>
  </w:style>
  <w:style w:type="paragraph" w:styleId="Heading1">
    <w:name w:val="heading 1"/>
    <w:basedOn w:val="Normal"/>
    <w:link w:val="Heading1Char"/>
    <w:uiPriority w:val="9"/>
    <w:qFormat/>
    <w:rsid w:val="003606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667D"/>
    <w:rPr>
      <w:sz w:val="16"/>
      <w:szCs w:val="16"/>
    </w:rPr>
  </w:style>
  <w:style w:type="paragraph" w:styleId="CommentText">
    <w:name w:val="annotation text"/>
    <w:basedOn w:val="Normal"/>
    <w:link w:val="CommentTextChar"/>
    <w:uiPriority w:val="99"/>
    <w:unhideWhenUsed/>
    <w:rsid w:val="008B667D"/>
    <w:pPr>
      <w:spacing w:line="240" w:lineRule="auto"/>
    </w:pPr>
    <w:rPr>
      <w:sz w:val="20"/>
      <w:szCs w:val="20"/>
    </w:rPr>
  </w:style>
  <w:style w:type="character" w:customStyle="1" w:styleId="CommentTextChar">
    <w:name w:val="Comment Text Char"/>
    <w:basedOn w:val="DefaultParagraphFont"/>
    <w:link w:val="CommentText"/>
    <w:uiPriority w:val="99"/>
    <w:rsid w:val="008B667D"/>
    <w:rPr>
      <w:sz w:val="20"/>
      <w:szCs w:val="20"/>
    </w:rPr>
  </w:style>
  <w:style w:type="paragraph" w:styleId="BalloonText">
    <w:name w:val="Balloon Text"/>
    <w:basedOn w:val="Normal"/>
    <w:link w:val="BalloonTextChar"/>
    <w:uiPriority w:val="99"/>
    <w:semiHidden/>
    <w:unhideWhenUsed/>
    <w:rsid w:val="008B6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67D"/>
    <w:rPr>
      <w:rFonts w:ascii="Segoe UI" w:hAnsi="Segoe UI" w:cs="Segoe UI"/>
      <w:sz w:val="18"/>
      <w:szCs w:val="18"/>
    </w:rPr>
  </w:style>
  <w:style w:type="character" w:styleId="Hyperlink">
    <w:name w:val="Hyperlink"/>
    <w:rsid w:val="006154A7"/>
    <w:rPr>
      <w:color w:val="0000FF"/>
      <w:u w:val="single"/>
    </w:rPr>
  </w:style>
  <w:style w:type="paragraph" w:styleId="Header">
    <w:name w:val="header"/>
    <w:basedOn w:val="Normal"/>
    <w:link w:val="HeaderChar"/>
    <w:uiPriority w:val="99"/>
    <w:unhideWhenUsed/>
    <w:rsid w:val="004E0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751"/>
  </w:style>
  <w:style w:type="paragraph" w:styleId="Footer">
    <w:name w:val="footer"/>
    <w:basedOn w:val="Normal"/>
    <w:link w:val="FooterChar"/>
    <w:uiPriority w:val="99"/>
    <w:unhideWhenUsed/>
    <w:rsid w:val="004E0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51"/>
  </w:style>
  <w:style w:type="table" w:styleId="TableGrid">
    <w:name w:val="Table Grid"/>
    <w:basedOn w:val="TableNormal"/>
    <w:uiPriority w:val="39"/>
    <w:rsid w:val="00BB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578"/>
    <w:pPr>
      <w:ind w:left="720"/>
      <w:contextualSpacing/>
    </w:pPr>
  </w:style>
  <w:style w:type="paragraph" w:styleId="CommentSubject">
    <w:name w:val="annotation subject"/>
    <w:basedOn w:val="CommentText"/>
    <w:next w:val="CommentText"/>
    <w:link w:val="CommentSubjectChar"/>
    <w:uiPriority w:val="99"/>
    <w:semiHidden/>
    <w:unhideWhenUsed/>
    <w:rsid w:val="006D3063"/>
    <w:rPr>
      <w:b/>
      <w:bCs/>
    </w:rPr>
  </w:style>
  <w:style w:type="character" w:customStyle="1" w:styleId="CommentSubjectChar">
    <w:name w:val="Comment Subject Char"/>
    <w:basedOn w:val="CommentTextChar"/>
    <w:link w:val="CommentSubject"/>
    <w:uiPriority w:val="99"/>
    <w:semiHidden/>
    <w:rsid w:val="006D3063"/>
    <w:rPr>
      <w:b/>
      <w:bCs/>
      <w:sz w:val="20"/>
      <w:szCs w:val="20"/>
    </w:rPr>
  </w:style>
  <w:style w:type="character" w:customStyle="1" w:styleId="titles-source1">
    <w:name w:val="titles-source1"/>
    <w:basedOn w:val="DefaultParagraphFont"/>
    <w:uiPriority w:val="99"/>
    <w:rsid w:val="00F5371C"/>
    <w:rPr>
      <w:i/>
    </w:rPr>
  </w:style>
  <w:style w:type="character" w:customStyle="1" w:styleId="bibrecord-highlight1">
    <w:name w:val="bibrecord-highlight1"/>
    <w:basedOn w:val="DefaultParagraphFont"/>
    <w:uiPriority w:val="99"/>
    <w:rsid w:val="00F5371C"/>
    <w:rPr>
      <w:b/>
      <w:color w:val="FF0000"/>
    </w:rPr>
  </w:style>
  <w:style w:type="character" w:customStyle="1" w:styleId="titles-title1">
    <w:name w:val="titles-title1"/>
    <w:basedOn w:val="DefaultParagraphFont"/>
    <w:uiPriority w:val="99"/>
    <w:rsid w:val="00F5371C"/>
    <w:rPr>
      <w:b/>
    </w:rPr>
  </w:style>
  <w:style w:type="character" w:customStyle="1" w:styleId="apple-converted-space">
    <w:name w:val="apple-converted-space"/>
    <w:basedOn w:val="DefaultParagraphFont"/>
    <w:rsid w:val="002803BF"/>
  </w:style>
  <w:style w:type="character" w:customStyle="1" w:styleId="jrnl">
    <w:name w:val="jrnl"/>
    <w:basedOn w:val="DefaultParagraphFont"/>
    <w:rsid w:val="002803BF"/>
  </w:style>
  <w:style w:type="paragraph" w:customStyle="1" w:styleId="details">
    <w:name w:val="details"/>
    <w:basedOn w:val="Normal"/>
    <w:rsid w:val="00E728B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E7A5B"/>
    <w:pPr>
      <w:spacing w:after="0" w:line="240" w:lineRule="auto"/>
    </w:pPr>
  </w:style>
  <w:style w:type="character" w:customStyle="1" w:styleId="Heading1Char">
    <w:name w:val="Heading 1 Char"/>
    <w:basedOn w:val="DefaultParagraphFont"/>
    <w:link w:val="Heading1"/>
    <w:uiPriority w:val="9"/>
    <w:rsid w:val="00360643"/>
    <w:rPr>
      <w:rFonts w:ascii="Times New Roman" w:eastAsia="Times New Roman" w:hAnsi="Times New Roman" w:cs="Times New Roman"/>
      <w:b/>
      <w:bCs/>
      <w:kern w:val="36"/>
      <w:sz w:val="48"/>
      <w:szCs w:val="48"/>
    </w:rPr>
  </w:style>
  <w:style w:type="character" w:customStyle="1" w:styleId="highlight">
    <w:name w:val="highlight"/>
    <w:basedOn w:val="DefaultParagraphFont"/>
    <w:rsid w:val="00360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69124">
      <w:bodyDiv w:val="1"/>
      <w:marLeft w:val="0"/>
      <w:marRight w:val="0"/>
      <w:marTop w:val="0"/>
      <w:marBottom w:val="0"/>
      <w:divBdr>
        <w:top w:val="none" w:sz="0" w:space="0" w:color="auto"/>
        <w:left w:val="none" w:sz="0" w:space="0" w:color="auto"/>
        <w:bottom w:val="none" w:sz="0" w:space="0" w:color="auto"/>
        <w:right w:val="none" w:sz="0" w:space="0" w:color="auto"/>
      </w:divBdr>
    </w:div>
    <w:div w:id="1849711345">
      <w:bodyDiv w:val="1"/>
      <w:marLeft w:val="0"/>
      <w:marRight w:val="0"/>
      <w:marTop w:val="0"/>
      <w:marBottom w:val="0"/>
      <w:divBdr>
        <w:top w:val="none" w:sz="0" w:space="0" w:color="auto"/>
        <w:left w:val="none" w:sz="0" w:space="0" w:color="auto"/>
        <w:bottom w:val="none" w:sz="0" w:space="0" w:color="auto"/>
        <w:right w:val="none" w:sz="0" w:space="0" w:color="auto"/>
      </w:divBdr>
      <w:divsChild>
        <w:div w:id="649166843">
          <w:marLeft w:val="0"/>
          <w:marRight w:val="0"/>
          <w:marTop w:val="0"/>
          <w:marBottom w:val="0"/>
          <w:divBdr>
            <w:top w:val="none" w:sz="0" w:space="0" w:color="auto"/>
            <w:left w:val="none" w:sz="0" w:space="0" w:color="auto"/>
            <w:bottom w:val="none" w:sz="0" w:space="0" w:color="auto"/>
            <w:right w:val="none" w:sz="0" w:space="0" w:color="auto"/>
          </w:divBdr>
        </w:div>
        <w:div w:id="1439450858">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1FC14-ED71-4F58-8FC5-67158E85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Hasler</dc:creator>
  <cp:keywords>Medtronic Controlled</cp:keywords>
  <cp:lastModifiedBy>Hasler, William (Bill)</cp:lastModifiedBy>
  <cp:revision>3</cp:revision>
  <cp:lastPrinted>2018-12-05T04:36:00Z</cp:lastPrinted>
  <dcterms:created xsi:type="dcterms:W3CDTF">2019-07-18T17:49:00Z</dcterms:created>
  <dcterms:modified xsi:type="dcterms:W3CDTF">2019-07-18T17:49:00Z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ce0b30b5-09c2-4534-a7ae-628b25a908ee</vt:lpwstr>
  </property>
  <property fmtid="{D5CDD505-2E9C-101B-9397-08002B2CF9AE}" pid="3" name="Classification">
    <vt:lpwstr>MedtronicControlled</vt:lpwstr>
  </property>
</Properties>
</file>