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8A2A2" w14:textId="77777777" w:rsidR="001377EB" w:rsidRPr="0020374C" w:rsidRDefault="001377EB" w:rsidP="001377EB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/>
          <w:bCs/>
          <w:color w:val="000000"/>
          <w:kern w:val="24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kern w:val="24"/>
          <w:lang w:val="en-US"/>
        </w:rPr>
        <w:t>Supplementary table</w:t>
      </w:r>
      <w:r w:rsidRPr="00780BD4">
        <w:rPr>
          <w:rFonts w:asciiTheme="minorHAnsi" w:eastAsia="MS PGothic" w:hAnsiTheme="minorHAnsi"/>
          <w:b/>
          <w:bCs/>
          <w:color w:val="000000"/>
          <w:kern w:val="24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color w:val="000000"/>
          <w:kern w:val="24"/>
          <w:lang w:val="en-US"/>
        </w:rPr>
        <w:t>1</w:t>
      </w:r>
      <w:r w:rsidRPr="00780BD4">
        <w:rPr>
          <w:rFonts w:asciiTheme="minorHAnsi" w:eastAsia="MS PGothic" w:hAnsiTheme="minorHAnsi"/>
          <w:b/>
          <w:bCs/>
          <w:color w:val="000000"/>
          <w:kern w:val="24"/>
          <w:lang w:val="en-US"/>
        </w:rPr>
        <w:t xml:space="preserve">: </w:t>
      </w:r>
      <w:r w:rsidRPr="0020374C">
        <w:rPr>
          <w:rFonts w:asciiTheme="minorHAnsi" w:eastAsia="MS PGothic" w:hAnsiTheme="minorHAnsi"/>
          <w:bCs/>
          <w:color w:val="000000"/>
          <w:kern w:val="24"/>
          <w:lang w:val="en-US"/>
        </w:rPr>
        <w:t xml:space="preserve">binary logistic regression analyses of factors associated with non-cirrhotic NAFLD (Model A), with NASH-related cirrhosis (Model B), with alcoholic cirrhosis (Model C) and with HCV-related cirrhosis (panel D), compared to controls with normal liver. </w:t>
      </w:r>
    </w:p>
    <w:p w14:paraId="7D2405C7" w14:textId="77777777" w:rsidR="001377EB" w:rsidRPr="0020374C" w:rsidRDefault="001377EB" w:rsidP="001377EB">
      <w:pPr>
        <w:pStyle w:val="Normale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2057"/>
        <w:gridCol w:w="1121"/>
        <w:gridCol w:w="2086"/>
        <w:gridCol w:w="962"/>
        <w:gridCol w:w="2086"/>
        <w:gridCol w:w="1121"/>
        <w:gridCol w:w="1604"/>
        <w:gridCol w:w="964"/>
      </w:tblGrid>
      <w:tr w:rsidR="001377EB" w:rsidRPr="00780BD4" w14:paraId="1F3C1921" w14:textId="77777777" w:rsidTr="003C2998">
        <w:trPr>
          <w:trHeight w:val="396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E96D5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</w:p>
        </w:tc>
        <w:tc>
          <w:tcPr>
            <w:tcW w:w="11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D46D0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Model A</w:t>
            </w:r>
          </w:p>
        </w:tc>
        <w:tc>
          <w:tcPr>
            <w:tcW w:w="10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286CF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Model B</w:t>
            </w:r>
          </w:p>
        </w:tc>
        <w:tc>
          <w:tcPr>
            <w:tcW w:w="11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A8698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Model C</w:t>
            </w:r>
          </w:p>
        </w:tc>
        <w:tc>
          <w:tcPr>
            <w:tcW w:w="9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A556D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Model D</w:t>
            </w:r>
          </w:p>
        </w:tc>
      </w:tr>
      <w:tr w:rsidR="001377EB" w:rsidRPr="00780BD4" w14:paraId="1086BF81" w14:textId="77777777" w:rsidTr="003C2998">
        <w:trPr>
          <w:trHeight w:val="1584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CDB5B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82021" w14:textId="6C1E86DC" w:rsidR="001377EB" w:rsidRPr="00780BD4" w:rsidRDefault="009C5938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 xml:space="preserve">non-cirrhotic </w:t>
            </w:r>
            <w:r w:rsidR="001377EB"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NAFLD vs C</w:t>
            </w:r>
            <w:r w:rsidR="001377EB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TRL</w:t>
            </w:r>
          </w:p>
          <w:p w14:paraId="2A15654F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OR [95% of CI]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C60F1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p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FBDD7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CIR-NASH vs C</w:t>
            </w:r>
            <w:r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TRL</w:t>
            </w:r>
          </w:p>
          <w:p w14:paraId="15A2B51A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OR [95% of CI]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A71AD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p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7BB6A" w14:textId="77777777" w:rsidR="001377EB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CIR-ALD vs</w:t>
            </w:r>
          </w:p>
          <w:p w14:paraId="509D8283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C</w:t>
            </w:r>
            <w:r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TRL</w:t>
            </w:r>
          </w:p>
          <w:p w14:paraId="45A4AD7D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OR [95% of CI]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05C57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p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35DD4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CIR-HCV vs C</w:t>
            </w:r>
            <w:r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TRL</w:t>
            </w:r>
          </w:p>
          <w:p w14:paraId="34338142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OR [95% of CI]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2828A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p</w:t>
            </w:r>
          </w:p>
        </w:tc>
      </w:tr>
      <w:tr w:rsidR="001377EB" w:rsidRPr="00780BD4" w14:paraId="44E30CA1" w14:textId="77777777" w:rsidTr="003C2998">
        <w:trPr>
          <w:trHeight w:val="792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D6366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US" w:eastAsia="it-IT"/>
              </w:rPr>
              <w:t>Blood total LAL (nanomoles/spot/h)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B07FD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0.196</w:t>
            </w:r>
          </w:p>
          <w:p w14:paraId="0FBE36C7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[0.068–0.568]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4816CF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0.003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9FC49C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0.003</w:t>
            </w:r>
          </w:p>
          <w:p w14:paraId="1B468478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[0.000–0.058]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54A35E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0C3AB1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0.227</w:t>
            </w:r>
          </w:p>
          <w:p w14:paraId="653487B8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[0.070–0.735]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477B95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0.013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CBF85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0.181</w:t>
            </w:r>
          </w:p>
          <w:p w14:paraId="312C3A98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[0.040–0.827]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094A4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0.027</w:t>
            </w:r>
          </w:p>
        </w:tc>
      </w:tr>
      <w:tr w:rsidR="001377EB" w:rsidRPr="00780BD4" w14:paraId="0CCB8D34" w14:textId="77777777" w:rsidTr="003C2998">
        <w:trPr>
          <w:trHeight w:val="396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8470A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Male sex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A4093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0BF722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14A1E0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2.076</w:t>
            </w:r>
          </w:p>
          <w:p w14:paraId="6192F600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[0.482–8.934]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F43FEE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0.327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4576CE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21.434</w:t>
            </w:r>
          </w:p>
          <w:p w14:paraId="49EBCBE0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[5.054–90.900]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F920C5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B21F2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22ED6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</w:p>
        </w:tc>
      </w:tr>
      <w:tr w:rsidR="001377EB" w:rsidRPr="00780BD4" w14:paraId="57EA9D56" w14:textId="77777777" w:rsidTr="000D7EF9">
        <w:trPr>
          <w:trHeight w:val="125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4C5F9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Age (</w:t>
            </w:r>
            <w:proofErr w:type="spellStart"/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years</w:t>
            </w:r>
            <w:proofErr w:type="spellEnd"/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BE99B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1D946F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D437D8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1.049</w:t>
            </w:r>
          </w:p>
          <w:p w14:paraId="6A6F4B48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[0.998–1.104]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A80610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0.061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D65C9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1.046</w:t>
            </w:r>
          </w:p>
          <w:p w14:paraId="56369EEB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[1.009–1.085]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7B817B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0.014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2F293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1.059</w:t>
            </w:r>
          </w:p>
          <w:p w14:paraId="28C0AF4B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[1.026–1.093]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11AB70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&lt;0.000</w:t>
            </w:r>
          </w:p>
        </w:tc>
      </w:tr>
      <w:tr w:rsidR="001377EB" w:rsidRPr="00780BD4" w14:paraId="7278AB81" w14:textId="77777777" w:rsidTr="003C2998">
        <w:trPr>
          <w:trHeight w:val="396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2C82E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BMI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E678AF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1.273</w:t>
            </w:r>
          </w:p>
          <w:p w14:paraId="15B0A19A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[1.146–1.413]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34441F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26356C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1.268</w:t>
            </w:r>
          </w:p>
          <w:p w14:paraId="58DC5A1B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[1.063–1.511]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79B0E7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0.008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844166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1.260</w:t>
            </w:r>
          </w:p>
          <w:p w14:paraId="5FCD915D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[1.074–1.478]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4E762C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0.005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86A93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D5527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</w:p>
        </w:tc>
      </w:tr>
      <w:tr w:rsidR="001377EB" w:rsidRPr="00780BD4" w14:paraId="3F1AFEF2" w14:textId="77777777" w:rsidTr="003C2998">
        <w:trPr>
          <w:trHeight w:val="396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87B1D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Diabetes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77B5C4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3.794</w:t>
            </w:r>
          </w:p>
          <w:p w14:paraId="3E84FCD1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[1.161–12.402]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E3A4E3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0.027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394C77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194.687</w:t>
            </w:r>
          </w:p>
          <w:p w14:paraId="07374D52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[8.414–0.4504.604]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9DFF54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0.001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5930BB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11.074</w:t>
            </w:r>
          </w:p>
          <w:p w14:paraId="47AF291C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[2.220–55.246]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C8F356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0.003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BEDC1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CD1D8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</w:p>
        </w:tc>
      </w:tr>
      <w:tr w:rsidR="001377EB" w:rsidRPr="00780BD4" w14:paraId="1FA28254" w14:textId="77777777" w:rsidTr="003C2998">
        <w:trPr>
          <w:trHeight w:val="396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35B97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Arterial Hypertension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CD62E2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574654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31D046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0.196</w:t>
            </w:r>
          </w:p>
          <w:p w14:paraId="570FB30B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[0.068–0.568]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548DE2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0.003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D3C543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434A9E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280D8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59218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</w:p>
        </w:tc>
      </w:tr>
      <w:tr w:rsidR="001377EB" w:rsidRPr="00780BD4" w14:paraId="5F490221" w14:textId="77777777" w:rsidTr="003C2998">
        <w:trPr>
          <w:trHeight w:val="396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A1AA" w14:textId="60DF6EE5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proofErr w:type="spellStart"/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Dy</w:t>
            </w:r>
            <w:r w:rsidR="000D7EF9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s</w:t>
            </w: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  <w:t>lipidemia</w:t>
            </w:r>
            <w:proofErr w:type="spellEnd"/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CC5BC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1.039</w:t>
            </w:r>
          </w:p>
          <w:p w14:paraId="417A8202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[0.465–2.322]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DA4FDC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80BD4">
              <w:rPr>
                <w:rFonts w:eastAsia="Times New Roman" w:cs="Times New Roman"/>
                <w:sz w:val="24"/>
                <w:szCs w:val="24"/>
                <w:lang w:eastAsia="it-IT"/>
              </w:rPr>
              <w:t>0.927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366930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6E2E1A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B8937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0.085</w:t>
            </w:r>
          </w:p>
          <w:p w14:paraId="5EFBE0DD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[0.024–0.302]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EE6EF9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&lt;0.001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44DD9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0.318</w:t>
            </w:r>
          </w:p>
          <w:p w14:paraId="00CB86BB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[0.110–0.917]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C6204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0.034</w:t>
            </w:r>
          </w:p>
        </w:tc>
      </w:tr>
      <w:tr w:rsidR="001377EB" w:rsidRPr="00780BD4" w14:paraId="68A27A50" w14:textId="77777777" w:rsidTr="003C2998">
        <w:trPr>
          <w:trHeight w:val="396"/>
          <w:jc w:val="center"/>
        </w:trPr>
        <w:tc>
          <w:tcPr>
            <w:tcW w:w="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386B1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val="en-GB" w:eastAsia="it-IT"/>
              </w:rPr>
              <w:t>Statin use</w:t>
            </w:r>
          </w:p>
        </w:tc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B2F63D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9D5601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F94805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0.009</w:t>
            </w:r>
          </w:p>
          <w:p w14:paraId="654CB1C5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[0.000–0.316]</w:t>
            </w:r>
          </w:p>
        </w:tc>
        <w:tc>
          <w:tcPr>
            <w:tcW w:w="3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4CB71F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b/>
                <w:color w:val="000000"/>
                <w:kern w:val="24"/>
                <w:sz w:val="24"/>
                <w:szCs w:val="24"/>
                <w:lang w:eastAsia="it-IT"/>
              </w:rPr>
              <w:t>0.010</w:t>
            </w:r>
          </w:p>
        </w:tc>
        <w:tc>
          <w:tcPr>
            <w:tcW w:w="7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19F0F5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0.263</w:t>
            </w:r>
          </w:p>
          <w:p w14:paraId="0A3DD8E6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[0.045–1.546]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B6A6A2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0.998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3355F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</w:t>
            </w:r>
          </w:p>
          <w:p w14:paraId="7CC350E8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[0–]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3CB7D" w14:textId="77777777" w:rsidR="001377EB" w:rsidRPr="00780BD4" w:rsidRDefault="001377EB" w:rsidP="003C2998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4"/>
                <w:sz w:val="24"/>
                <w:szCs w:val="24"/>
                <w:lang w:eastAsia="it-IT"/>
              </w:rPr>
            </w:pPr>
            <w:r w:rsidRPr="00780BD4">
              <w:rPr>
                <w:rFonts w:eastAsia="Calibri" w:cs="Times New Roman"/>
                <w:color w:val="000000"/>
                <w:kern w:val="24"/>
                <w:sz w:val="24"/>
                <w:szCs w:val="24"/>
                <w:lang w:eastAsia="it-IT"/>
              </w:rPr>
              <w:t>0.998</w:t>
            </w:r>
          </w:p>
        </w:tc>
      </w:tr>
    </w:tbl>
    <w:p w14:paraId="3C3B2B4D" w14:textId="1E8AD81F" w:rsidR="00DE22A2" w:rsidRPr="001377EB" w:rsidRDefault="001377EB" w:rsidP="001377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CIR-ALD, patients with alcoholic cirrhosis; CIR-HCV, patients with HCV-related cirrhosis; CIR-NASH, patients with NASH-related cirrhosis; CTRL</w:t>
      </w:r>
      <w:r w:rsidRPr="0024365F">
        <w:rPr>
          <w:rFonts w:cs="Times New Roman"/>
          <w:sz w:val="24"/>
          <w:szCs w:val="24"/>
          <w:lang w:val="en-US"/>
        </w:rPr>
        <w:t xml:space="preserve">, </w:t>
      </w:r>
      <w:r>
        <w:rPr>
          <w:rFonts w:cs="Times New Roman"/>
          <w:sz w:val="24"/>
          <w:szCs w:val="24"/>
          <w:lang w:val="en-US"/>
        </w:rPr>
        <w:t>controls with normal liver</w:t>
      </w:r>
      <w:r w:rsidR="009C5938">
        <w:rPr>
          <w:rFonts w:cs="Times New Roman"/>
          <w:sz w:val="24"/>
          <w:szCs w:val="24"/>
          <w:lang w:val="en-US"/>
        </w:rPr>
        <w:t xml:space="preserve">; </w:t>
      </w:r>
      <w:r w:rsidR="009C5938" w:rsidRPr="00430E8F">
        <w:rPr>
          <w:rFonts w:eastAsia="Calibri" w:cs="Times New Roman"/>
          <w:color w:val="000000"/>
          <w:kern w:val="24"/>
          <w:sz w:val="24"/>
          <w:szCs w:val="24"/>
          <w:lang w:val="en-US" w:eastAsia="it-IT"/>
        </w:rPr>
        <w:t>non-cirrhotic</w:t>
      </w:r>
      <w:r w:rsidR="009C5938">
        <w:rPr>
          <w:rFonts w:eastAsia="Calibri" w:cs="Times New Roman"/>
          <w:b/>
          <w:bCs/>
          <w:color w:val="000000"/>
          <w:kern w:val="24"/>
          <w:sz w:val="24"/>
          <w:szCs w:val="24"/>
          <w:lang w:val="en-US" w:eastAsia="it-IT"/>
        </w:rPr>
        <w:t xml:space="preserve"> </w:t>
      </w:r>
      <w:r w:rsidR="009C5938">
        <w:rPr>
          <w:rFonts w:cs="Times New Roman"/>
          <w:sz w:val="24"/>
          <w:szCs w:val="24"/>
          <w:lang w:val="en-US"/>
        </w:rPr>
        <w:t>NAFLD, non-</w:t>
      </w:r>
      <w:proofErr w:type="spellStart"/>
      <w:r w:rsidR="009C5938">
        <w:rPr>
          <w:rFonts w:cs="Times New Roman"/>
          <w:sz w:val="24"/>
          <w:szCs w:val="24"/>
          <w:lang w:val="en-US"/>
        </w:rPr>
        <w:t>cirrhotics</w:t>
      </w:r>
      <w:proofErr w:type="spellEnd"/>
      <w:r w:rsidR="009C5938">
        <w:rPr>
          <w:rFonts w:cs="Times New Roman"/>
          <w:sz w:val="24"/>
          <w:szCs w:val="24"/>
          <w:lang w:val="en-US"/>
        </w:rPr>
        <w:t xml:space="preserve"> with NAFLD</w:t>
      </w:r>
      <w:bookmarkStart w:id="0" w:name="_GoBack"/>
      <w:bookmarkEnd w:id="0"/>
      <w:r>
        <w:rPr>
          <w:rFonts w:cs="Times New Roman"/>
          <w:sz w:val="24"/>
          <w:szCs w:val="24"/>
          <w:lang w:val="en-US"/>
        </w:rPr>
        <w:t xml:space="preserve">. </w:t>
      </w:r>
    </w:p>
    <w:sectPr w:rsidR="00DE22A2" w:rsidRPr="001377EB" w:rsidSect="00780BD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EB"/>
    <w:rsid w:val="00026ECD"/>
    <w:rsid w:val="000D2696"/>
    <w:rsid w:val="000D7EF9"/>
    <w:rsid w:val="001377EB"/>
    <w:rsid w:val="0016024C"/>
    <w:rsid w:val="001900D2"/>
    <w:rsid w:val="003F5544"/>
    <w:rsid w:val="006A04F4"/>
    <w:rsid w:val="006A3178"/>
    <w:rsid w:val="007A7DCA"/>
    <w:rsid w:val="00875E98"/>
    <w:rsid w:val="008F2C2B"/>
    <w:rsid w:val="009C5938"/>
    <w:rsid w:val="00AB6E4E"/>
    <w:rsid w:val="00AE54DF"/>
    <w:rsid w:val="00AE588F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71C0"/>
  <w15:chartTrackingRefBased/>
  <w15:docId w15:val="{56931C8A-03E9-D940-A349-F38D62B9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377EB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3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flaminia.ferri@gmail.com</cp:lastModifiedBy>
  <cp:revision>4</cp:revision>
  <dcterms:created xsi:type="dcterms:W3CDTF">2019-08-01T06:55:00Z</dcterms:created>
  <dcterms:modified xsi:type="dcterms:W3CDTF">2019-10-10T10:29:00Z</dcterms:modified>
</cp:coreProperties>
</file>