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876" w:rsidRPr="003A1763" w:rsidRDefault="00003876" w:rsidP="00003876">
      <w:pPr>
        <w:spacing w:line="360" w:lineRule="auto"/>
        <w:jc w:val="both"/>
        <w:rPr>
          <w:rFonts w:cs="Times New Roman"/>
          <w:sz w:val="24"/>
          <w:szCs w:val="24"/>
          <w:lang w:val="en-GB"/>
        </w:rPr>
      </w:pPr>
      <w:r w:rsidRPr="003A1763">
        <w:rPr>
          <w:rFonts w:cs="Times New Roman"/>
          <w:b/>
          <w:sz w:val="24"/>
          <w:szCs w:val="24"/>
          <w:lang w:val="en-GB"/>
        </w:rPr>
        <w:t xml:space="preserve">Supplementary Table </w:t>
      </w:r>
      <w:r>
        <w:rPr>
          <w:rFonts w:cs="Times New Roman"/>
          <w:b/>
          <w:sz w:val="24"/>
          <w:szCs w:val="24"/>
          <w:lang w:val="en-GB"/>
        </w:rPr>
        <w:t>4</w:t>
      </w:r>
      <w:r w:rsidRPr="003A1763">
        <w:rPr>
          <w:rFonts w:cs="Times New Roman"/>
          <w:sz w:val="24"/>
          <w:szCs w:val="24"/>
          <w:lang w:val="en-GB"/>
        </w:rPr>
        <w:t xml:space="preserve">. </w:t>
      </w:r>
      <w:r>
        <w:rPr>
          <w:rFonts w:cs="Times New Roman"/>
          <w:sz w:val="24"/>
          <w:szCs w:val="24"/>
          <w:lang w:val="en-GB"/>
        </w:rPr>
        <w:t>Demographic, c</w:t>
      </w:r>
      <w:r w:rsidRPr="003A1763">
        <w:rPr>
          <w:rFonts w:cs="Times New Roman"/>
          <w:sz w:val="24"/>
          <w:szCs w:val="24"/>
          <w:lang w:val="en-GB"/>
        </w:rPr>
        <w:t xml:space="preserve">linical and biochemical characteristics </w:t>
      </w:r>
      <w:r>
        <w:rPr>
          <w:rFonts w:cs="Times New Roman"/>
          <w:sz w:val="24"/>
          <w:szCs w:val="24"/>
          <w:lang w:val="en-GB"/>
        </w:rPr>
        <w:t>of</w:t>
      </w:r>
      <w:r w:rsidRPr="003A1763">
        <w:rPr>
          <w:rFonts w:cs="Times New Roman"/>
          <w:sz w:val="24"/>
          <w:szCs w:val="24"/>
          <w:lang w:val="en-GB"/>
        </w:rPr>
        <w:t xml:space="preserve"> patients </w:t>
      </w:r>
      <w:r>
        <w:rPr>
          <w:rFonts w:cs="Times New Roman"/>
          <w:sz w:val="24"/>
          <w:szCs w:val="24"/>
          <w:lang w:val="en-GB"/>
        </w:rPr>
        <w:t>in whom intracellular LAL activity was measured in isolated platelets and leukocytes</w:t>
      </w:r>
      <w:r w:rsidRPr="003A1763">
        <w:rPr>
          <w:rFonts w:cs="Times New Roman"/>
          <w:sz w:val="24"/>
          <w:szCs w:val="24"/>
          <w:lang w:val="en-GB"/>
        </w:rPr>
        <w:t>.</w:t>
      </w:r>
    </w:p>
    <w:tbl>
      <w:tblPr>
        <w:tblStyle w:val="Grigliatabella1"/>
        <w:tblW w:w="5490" w:type="pct"/>
        <w:tblInd w:w="-998" w:type="dxa"/>
        <w:tblLook w:val="04A0" w:firstRow="1" w:lastRow="0" w:firstColumn="1" w:lastColumn="0" w:noHBand="0" w:noVBand="1"/>
      </w:tblPr>
      <w:tblGrid>
        <w:gridCol w:w="4422"/>
        <w:gridCol w:w="2138"/>
        <w:gridCol w:w="2060"/>
        <w:gridCol w:w="1985"/>
        <w:gridCol w:w="2508"/>
        <w:gridCol w:w="2565"/>
      </w:tblGrid>
      <w:tr w:rsidR="00003876" w:rsidRPr="00623B61" w:rsidTr="00623B61">
        <w:trPr>
          <w:trHeight w:val="827"/>
        </w:trPr>
        <w:tc>
          <w:tcPr>
            <w:tcW w:w="1410" w:type="pct"/>
            <w:vAlign w:val="center"/>
          </w:tcPr>
          <w:p w:rsidR="00003876" w:rsidRPr="003A1763" w:rsidRDefault="00003876" w:rsidP="003C2998">
            <w:pPr>
              <w:spacing w:line="276" w:lineRule="auto"/>
              <w:rPr>
                <w:rFonts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82" w:type="pct"/>
            <w:vAlign w:val="center"/>
          </w:tcPr>
          <w:p w:rsidR="00003876" w:rsidRPr="003A1763" w:rsidRDefault="00003876" w:rsidP="003C29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GB"/>
              </w:rPr>
              <w:t>Males</w:t>
            </w:r>
            <w:r w:rsidRPr="003A1763">
              <w:rPr>
                <w:rFonts w:cs="Times New Roman"/>
                <w:b/>
                <w:sz w:val="24"/>
                <w:szCs w:val="24"/>
                <w:lang w:val="en-US"/>
              </w:rPr>
              <w:t xml:space="preserve">, n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(%</w:t>
            </w:r>
            <w:r w:rsidRPr="003A1763">
              <w:rPr>
                <w:rFonts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657" w:type="pct"/>
            <w:vAlign w:val="center"/>
          </w:tcPr>
          <w:p w:rsidR="00003876" w:rsidRPr="003A1763" w:rsidRDefault="00003876" w:rsidP="003C29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3A1763">
              <w:rPr>
                <w:rFonts w:cs="Times New Roman"/>
                <w:b/>
                <w:sz w:val="24"/>
                <w:szCs w:val="24"/>
                <w:lang w:val="en-GB"/>
              </w:rPr>
              <w:t>Age (years)</w:t>
            </w:r>
          </w:p>
        </w:tc>
        <w:tc>
          <w:tcPr>
            <w:tcW w:w="633" w:type="pct"/>
            <w:vAlign w:val="center"/>
          </w:tcPr>
          <w:p w:rsidR="00003876" w:rsidRPr="003A1763" w:rsidRDefault="00003876" w:rsidP="003C29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3A1763">
              <w:rPr>
                <w:rFonts w:cs="Times New Roman"/>
                <w:b/>
                <w:sz w:val="24"/>
                <w:szCs w:val="24"/>
                <w:lang w:val="en-GB"/>
              </w:rPr>
              <w:t xml:space="preserve">BMI </w:t>
            </w:r>
            <w:r w:rsidRPr="00DF7F41">
              <w:rPr>
                <w:rFonts w:cs="Times New Roman"/>
                <w:b/>
                <w:sz w:val="24"/>
                <w:szCs w:val="24"/>
                <w:lang w:val="en-GB"/>
              </w:rPr>
              <w:t>(kg/m</w:t>
            </w:r>
            <w:r w:rsidRPr="00DF7F41">
              <w:rPr>
                <w:rFonts w:cs="Times New Roman"/>
                <w:b/>
                <w:sz w:val="24"/>
                <w:szCs w:val="24"/>
                <w:vertAlign w:val="superscript"/>
                <w:lang w:val="en-GB"/>
              </w:rPr>
              <w:t>2</w:t>
            </w:r>
            <w:r w:rsidRPr="00DF7F41">
              <w:rPr>
                <w:rFonts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800" w:type="pct"/>
            <w:vAlign w:val="center"/>
          </w:tcPr>
          <w:p w:rsidR="00003876" w:rsidRPr="003A1763" w:rsidRDefault="00003876" w:rsidP="003C29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3A1763">
              <w:rPr>
                <w:rFonts w:cs="Times New Roman"/>
                <w:b/>
                <w:bCs/>
                <w:sz w:val="24"/>
                <w:szCs w:val="24"/>
                <w:lang w:val="en-US"/>
              </w:rPr>
              <w:t>Blood platelet count (cells/µL)</w:t>
            </w:r>
          </w:p>
          <w:p w:rsidR="00003876" w:rsidRPr="003A1763" w:rsidRDefault="00003876" w:rsidP="003C29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8" w:type="pct"/>
            <w:vAlign w:val="center"/>
          </w:tcPr>
          <w:p w:rsidR="00003876" w:rsidRPr="003A1763" w:rsidRDefault="00003876" w:rsidP="003C29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3A1763">
              <w:rPr>
                <w:rFonts w:cs="Times New Roman"/>
                <w:b/>
                <w:bCs/>
                <w:sz w:val="24"/>
                <w:szCs w:val="24"/>
                <w:lang w:val="en-US"/>
              </w:rPr>
              <w:t>Blood leukocyte count (cells/µL)</w:t>
            </w:r>
          </w:p>
          <w:p w:rsidR="00003876" w:rsidRPr="003A1763" w:rsidRDefault="00003876" w:rsidP="003C29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</w:tr>
      <w:tr w:rsidR="00003876" w:rsidRPr="003A1763" w:rsidTr="00623B61">
        <w:trPr>
          <w:trHeight w:val="271"/>
        </w:trPr>
        <w:tc>
          <w:tcPr>
            <w:tcW w:w="1410" w:type="pct"/>
            <w:vAlign w:val="center"/>
          </w:tcPr>
          <w:p w:rsidR="00003876" w:rsidRPr="003A1763" w:rsidRDefault="00003876" w:rsidP="003C2998">
            <w:pPr>
              <w:spacing w:line="276" w:lineRule="auto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3A1763">
              <w:rPr>
                <w:rFonts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TRL</w:t>
            </w:r>
            <w:r w:rsidRPr="003A1763">
              <w:rPr>
                <w:rFonts w:cs="Times New Roman"/>
                <w:b/>
                <w:sz w:val="24"/>
                <w:szCs w:val="24"/>
                <w:lang w:val="en-US"/>
              </w:rPr>
              <w:t xml:space="preserve"> (n=14)</w:t>
            </w:r>
          </w:p>
        </w:tc>
        <w:tc>
          <w:tcPr>
            <w:tcW w:w="682" w:type="pct"/>
            <w:vAlign w:val="center"/>
          </w:tcPr>
          <w:p w:rsidR="00003876" w:rsidRPr="003A1763" w:rsidRDefault="00003876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7 (50)</w:t>
            </w:r>
          </w:p>
        </w:tc>
        <w:tc>
          <w:tcPr>
            <w:tcW w:w="657" w:type="pct"/>
            <w:vAlign w:val="center"/>
          </w:tcPr>
          <w:p w:rsidR="00003876" w:rsidRPr="003A1763" w:rsidRDefault="00003876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25 (25-27)</w:t>
            </w:r>
          </w:p>
        </w:tc>
        <w:tc>
          <w:tcPr>
            <w:tcW w:w="633" w:type="pct"/>
            <w:vAlign w:val="center"/>
          </w:tcPr>
          <w:p w:rsidR="00003876" w:rsidRPr="003A1763" w:rsidRDefault="00003876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19.6 (19.1-24.1)</w:t>
            </w:r>
          </w:p>
        </w:tc>
        <w:tc>
          <w:tcPr>
            <w:tcW w:w="800" w:type="pct"/>
            <w:vAlign w:val="center"/>
          </w:tcPr>
          <w:p w:rsidR="00003876" w:rsidRPr="003A1763" w:rsidRDefault="00003876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244 (219-277)</w:t>
            </w:r>
          </w:p>
        </w:tc>
        <w:tc>
          <w:tcPr>
            <w:tcW w:w="818" w:type="pct"/>
            <w:vAlign w:val="center"/>
          </w:tcPr>
          <w:p w:rsidR="00003876" w:rsidRPr="003A1763" w:rsidRDefault="00003876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6.1 (5.1-6.6)</w:t>
            </w:r>
          </w:p>
        </w:tc>
      </w:tr>
      <w:tr w:rsidR="00003876" w:rsidRPr="003A1763" w:rsidTr="00623B61">
        <w:trPr>
          <w:trHeight w:val="271"/>
        </w:trPr>
        <w:tc>
          <w:tcPr>
            <w:tcW w:w="1410" w:type="pct"/>
            <w:vAlign w:val="center"/>
          </w:tcPr>
          <w:p w:rsidR="00003876" w:rsidRPr="003A1763" w:rsidRDefault="00623B61" w:rsidP="003C2998">
            <w:pPr>
              <w:spacing w:line="276" w:lineRule="auto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23B61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it-IT"/>
              </w:rPr>
              <w:t>non-cirrhotic</w:t>
            </w:r>
            <w:r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it-IT"/>
              </w:rPr>
              <w:t xml:space="preserve"> </w:t>
            </w:r>
            <w:r w:rsidR="00003876">
              <w:rPr>
                <w:rFonts w:cs="Times New Roman"/>
                <w:b/>
                <w:sz w:val="24"/>
                <w:szCs w:val="24"/>
                <w:lang w:val="en-GB"/>
              </w:rPr>
              <w:t>NAFLD</w:t>
            </w:r>
            <w:r w:rsidR="00003876" w:rsidRPr="003A1763">
              <w:rPr>
                <w:rFonts w:cs="Times New Roman"/>
                <w:b/>
                <w:sz w:val="24"/>
                <w:szCs w:val="24"/>
                <w:lang w:val="en-GB"/>
              </w:rPr>
              <w:t xml:space="preserve"> (n=14)</w:t>
            </w:r>
          </w:p>
        </w:tc>
        <w:tc>
          <w:tcPr>
            <w:tcW w:w="682" w:type="pct"/>
            <w:vAlign w:val="center"/>
          </w:tcPr>
          <w:p w:rsidR="00003876" w:rsidRPr="003A1763" w:rsidRDefault="00003876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6 (43)</w:t>
            </w:r>
          </w:p>
        </w:tc>
        <w:tc>
          <w:tcPr>
            <w:tcW w:w="657" w:type="pct"/>
            <w:vAlign w:val="center"/>
          </w:tcPr>
          <w:p w:rsidR="00003876" w:rsidRPr="003A1763" w:rsidRDefault="00003876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53 (32-63)</w:t>
            </w:r>
          </w:p>
        </w:tc>
        <w:tc>
          <w:tcPr>
            <w:tcW w:w="633" w:type="pct"/>
            <w:vAlign w:val="center"/>
          </w:tcPr>
          <w:p w:rsidR="00003876" w:rsidRPr="003A1763" w:rsidRDefault="00003876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27.8 (24.9-30.9)</w:t>
            </w:r>
          </w:p>
        </w:tc>
        <w:tc>
          <w:tcPr>
            <w:tcW w:w="800" w:type="pct"/>
            <w:vAlign w:val="center"/>
          </w:tcPr>
          <w:p w:rsidR="00003876" w:rsidRPr="003A1763" w:rsidRDefault="00003876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271 (219-301)</w:t>
            </w:r>
          </w:p>
        </w:tc>
        <w:tc>
          <w:tcPr>
            <w:tcW w:w="818" w:type="pct"/>
            <w:vAlign w:val="center"/>
          </w:tcPr>
          <w:p w:rsidR="00003876" w:rsidRPr="003A1763" w:rsidRDefault="00003876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6.3 (5.4-7.2)</w:t>
            </w:r>
          </w:p>
        </w:tc>
      </w:tr>
      <w:tr w:rsidR="00003876" w:rsidRPr="003A1763" w:rsidTr="00623B61">
        <w:trPr>
          <w:trHeight w:val="283"/>
        </w:trPr>
        <w:tc>
          <w:tcPr>
            <w:tcW w:w="1410" w:type="pct"/>
            <w:vAlign w:val="center"/>
          </w:tcPr>
          <w:p w:rsidR="00003876" w:rsidRPr="003A1763" w:rsidRDefault="00003876" w:rsidP="003C2998">
            <w:pPr>
              <w:spacing w:line="276" w:lineRule="auto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3A1763">
              <w:rPr>
                <w:rFonts w:cs="Times New Roman"/>
                <w:b/>
                <w:sz w:val="24"/>
                <w:szCs w:val="24"/>
                <w:lang w:val="en-GB"/>
              </w:rPr>
              <w:t>CIR-</w:t>
            </w:r>
            <w:r>
              <w:rPr>
                <w:rFonts w:cs="Times New Roman"/>
                <w:b/>
                <w:sz w:val="24"/>
                <w:szCs w:val="24"/>
                <w:lang w:val="en-GB"/>
              </w:rPr>
              <w:t>NASH</w:t>
            </w:r>
            <w:r w:rsidRPr="003A1763">
              <w:rPr>
                <w:rFonts w:cs="Times New Roman"/>
                <w:b/>
                <w:sz w:val="24"/>
                <w:szCs w:val="24"/>
                <w:lang w:val="en-GB"/>
              </w:rPr>
              <w:t xml:space="preserve"> (n=14)</w:t>
            </w:r>
          </w:p>
        </w:tc>
        <w:tc>
          <w:tcPr>
            <w:tcW w:w="682" w:type="pct"/>
            <w:vAlign w:val="center"/>
          </w:tcPr>
          <w:p w:rsidR="00003876" w:rsidRPr="003A1763" w:rsidRDefault="00003876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9 (64)</w:t>
            </w:r>
          </w:p>
        </w:tc>
        <w:tc>
          <w:tcPr>
            <w:tcW w:w="657" w:type="pct"/>
            <w:vAlign w:val="center"/>
          </w:tcPr>
          <w:p w:rsidR="00003876" w:rsidRPr="003A1763" w:rsidRDefault="00003876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63 (58-71)</w:t>
            </w:r>
          </w:p>
        </w:tc>
        <w:tc>
          <w:tcPr>
            <w:tcW w:w="633" w:type="pct"/>
            <w:vAlign w:val="center"/>
          </w:tcPr>
          <w:p w:rsidR="00003876" w:rsidRPr="003A1763" w:rsidRDefault="00003876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27.1 (25.8-30.5)</w:t>
            </w:r>
          </w:p>
        </w:tc>
        <w:tc>
          <w:tcPr>
            <w:tcW w:w="800" w:type="pct"/>
            <w:vAlign w:val="center"/>
          </w:tcPr>
          <w:p w:rsidR="00003876" w:rsidRPr="003A1763" w:rsidRDefault="00003876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94 (54-133)</w:t>
            </w:r>
          </w:p>
        </w:tc>
        <w:tc>
          <w:tcPr>
            <w:tcW w:w="818" w:type="pct"/>
            <w:vAlign w:val="center"/>
          </w:tcPr>
          <w:p w:rsidR="00003876" w:rsidRPr="003A1763" w:rsidRDefault="00003876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3.9 (3.2-4.9)</w:t>
            </w:r>
          </w:p>
        </w:tc>
      </w:tr>
      <w:tr w:rsidR="00003876" w:rsidRPr="003A1763" w:rsidTr="00623B61">
        <w:trPr>
          <w:trHeight w:val="379"/>
        </w:trPr>
        <w:tc>
          <w:tcPr>
            <w:tcW w:w="1410" w:type="pct"/>
            <w:vAlign w:val="center"/>
          </w:tcPr>
          <w:p w:rsidR="00003876" w:rsidRPr="003A1763" w:rsidRDefault="00003876" w:rsidP="003C2998">
            <w:pPr>
              <w:spacing w:line="276" w:lineRule="auto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3A1763">
              <w:rPr>
                <w:rFonts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TRL</w:t>
            </w:r>
            <w:r w:rsidRPr="003A1763">
              <w:rPr>
                <w:rFonts w:cs="Times New Roman"/>
                <w:b/>
                <w:sz w:val="24"/>
                <w:szCs w:val="24"/>
                <w:lang w:val="en-US"/>
              </w:rPr>
              <w:t xml:space="preserve"> vs </w:t>
            </w:r>
            <w:r w:rsidR="00623B61" w:rsidRPr="00623B61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it-IT"/>
              </w:rPr>
              <w:t>non-cirrhotic</w:t>
            </w:r>
            <w:r w:rsidR="00623B61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it-IT"/>
              </w:rPr>
              <w:t xml:space="preserve"> </w:t>
            </w:r>
            <w:r w:rsidRPr="003A1763">
              <w:rPr>
                <w:rFonts w:cs="Times New Roman"/>
                <w:b/>
                <w:sz w:val="24"/>
                <w:szCs w:val="24"/>
                <w:lang w:val="en-US"/>
              </w:rPr>
              <w:t>NAFLD P value</w:t>
            </w:r>
          </w:p>
        </w:tc>
        <w:tc>
          <w:tcPr>
            <w:tcW w:w="682" w:type="pct"/>
            <w:vAlign w:val="center"/>
          </w:tcPr>
          <w:p w:rsidR="00003876" w:rsidRPr="003A1763" w:rsidRDefault="00003876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0.705</w:t>
            </w:r>
          </w:p>
        </w:tc>
        <w:tc>
          <w:tcPr>
            <w:tcW w:w="657" w:type="pct"/>
            <w:vAlign w:val="center"/>
          </w:tcPr>
          <w:p w:rsidR="00003876" w:rsidRPr="00963F12" w:rsidRDefault="00003876" w:rsidP="003C29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963F12">
              <w:rPr>
                <w:rFonts w:cs="Times New Roman"/>
                <w:b/>
                <w:sz w:val="24"/>
                <w:szCs w:val="24"/>
                <w:lang w:val="en-GB"/>
              </w:rPr>
              <w:t>0.001</w:t>
            </w:r>
          </w:p>
        </w:tc>
        <w:tc>
          <w:tcPr>
            <w:tcW w:w="633" w:type="pct"/>
            <w:vAlign w:val="center"/>
          </w:tcPr>
          <w:p w:rsidR="00003876" w:rsidRPr="00963F12" w:rsidRDefault="00003876" w:rsidP="003C29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963F12">
              <w:rPr>
                <w:rFonts w:cs="Times New Roman"/>
                <w:b/>
                <w:sz w:val="24"/>
                <w:szCs w:val="24"/>
                <w:lang w:val="en-GB"/>
              </w:rPr>
              <w:t>&lt;0.001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003876" w:rsidRPr="00963F12" w:rsidRDefault="00003876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963F12">
              <w:rPr>
                <w:rFonts w:cs="Times New Roman"/>
                <w:sz w:val="24"/>
                <w:szCs w:val="24"/>
                <w:lang w:val="en-GB"/>
              </w:rPr>
              <w:t>0.435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003876" w:rsidRPr="00963F12" w:rsidRDefault="00003876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63F12">
              <w:rPr>
                <w:rFonts w:cs="Times New Roman"/>
                <w:sz w:val="24"/>
                <w:szCs w:val="24"/>
                <w:lang w:val="en-US"/>
              </w:rPr>
              <w:t>0.379</w:t>
            </w:r>
          </w:p>
        </w:tc>
      </w:tr>
      <w:tr w:rsidR="00003876" w:rsidRPr="003A1763" w:rsidTr="00623B61">
        <w:trPr>
          <w:trHeight w:val="543"/>
        </w:trPr>
        <w:tc>
          <w:tcPr>
            <w:tcW w:w="1410" w:type="pct"/>
            <w:vAlign w:val="center"/>
          </w:tcPr>
          <w:p w:rsidR="00003876" w:rsidRPr="003A1763" w:rsidRDefault="00003876" w:rsidP="003C2998">
            <w:pPr>
              <w:spacing w:line="276" w:lineRule="auto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3A1763">
              <w:rPr>
                <w:rFonts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TRL</w:t>
            </w:r>
            <w:r w:rsidRPr="003A1763">
              <w:rPr>
                <w:rFonts w:cs="Times New Roman"/>
                <w:b/>
                <w:sz w:val="24"/>
                <w:szCs w:val="24"/>
                <w:lang w:val="en-US"/>
              </w:rPr>
              <w:t xml:space="preserve"> vs CIR-NASH P value </w:t>
            </w:r>
          </w:p>
        </w:tc>
        <w:tc>
          <w:tcPr>
            <w:tcW w:w="682" w:type="pct"/>
            <w:vAlign w:val="center"/>
          </w:tcPr>
          <w:p w:rsidR="00003876" w:rsidRPr="003A1763" w:rsidRDefault="00003876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0.704</w:t>
            </w:r>
          </w:p>
        </w:tc>
        <w:tc>
          <w:tcPr>
            <w:tcW w:w="657" w:type="pct"/>
          </w:tcPr>
          <w:p w:rsidR="00003876" w:rsidRPr="00963F12" w:rsidRDefault="00003876" w:rsidP="003C29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963F12">
              <w:rPr>
                <w:rFonts w:cs="Times New Roman"/>
                <w:b/>
                <w:sz w:val="24"/>
                <w:szCs w:val="24"/>
                <w:lang w:val="en-GB"/>
              </w:rPr>
              <w:t>&lt;0.001</w:t>
            </w:r>
          </w:p>
        </w:tc>
        <w:tc>
          <w:tcPr>
            <w:tcW w:w="633" w:type="pct"/>
          </w:tcPr>
          <w:p w:rsidR="00003876" w:rsidRPr="00963F12" w:rsidRDefault="00003876" w:rsidP="003C29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963F12">
              <w:rPr>
                <w:rFonts w:cs="Times New Roman"/>
                <w:b/>
                <w:sz w:val="24"/>
                <w:szCs w:val="24"/>
                <w:lang w:val="en-GB"/>
              </w:rPr>
              <w:t>&lt;0.001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003876" w:rsidRPr="00963F12" w:rsidRDefault="00003876" w:rsidP="003C29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963F12">
              <w:rPr>
                <w:rFonts w:cs="Times New Roman"/>
                <w:b/>
                <w:sz w:val="24"/>
                <w:szCs w:val="24"/>
                <w:lang w:val="en-GB"/>
              </w:rPr>
              <w:t>&lt;0.001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003876" w:rsidRPr="00963F12" w:rsidRDefault="00003876" w:rsidP="003C29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963F12">
              <w:rPr>
                <w:rFonts w:cs="Times New Roman"/>
                <w:b/>
                <w:sz w:val="24"/>
                <w:szCs w:val="24"/>
                <w:lang w:val="en-US"/>
              </w:rPr>
              <w:t>0.003</w:t>
            </w:r>
          </w:p>
        </w:tc>
      </w:tr>
      <w:tr w:rsidR="00003876" w:rsidRPr="003A1763" w:rsidTr="00623B61">
        <w:trPr>
          <w:trHeight w:val="417"/>
        </w:trPr>
        <w:tc>
          <w:tcPr>
            <w:tcW w:w="1410" w:type="pct"/>
            <w:vAlign w:val="center"/>
          </w:tcPr>
          <w:p w:rsidR="00003876" w:rsidRPr="003A1763" w:rsidRDefault="00623B61" w:rsidP="003C2998">
            <w:pPr>
              <w:spacing w:line="276" w:lineRule="auto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623B61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it-IT"/>
              </w:rPr>
              <w:t>non-cirrhotic</w:t>
            </w:r>
            <w:r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it-IT"/>
              </w:rPr>
              <w:t xml:space="preserve"> </w:t>
            </w:r>
            <w:r w:rsidR="00003876" w:rsidRPr="003A1763">
              <w:rPr>
                <w:rFonts w:cs="Times New Roman"/>
                <w:b/>
                <w:sz w:val="24"/>
                <w:szCs w:val="24"/>
                <w:lang w:val="en-GB"/>
              </w:rPr>
              <w:t>NAFLD vs CIR-NASH P value</w:t>
            </w:r>
          </w:p>
        </w:tc>
        <w:tc>
          <w:tcPr>
            <w:tcW w:w="682" w:type="pct"/>
            <w:vAlign w:val="center"/>
          </w:tcPr>
          <w:p w:rsidR="00003876" w:rsidRPr="003A1763" w:rsidRDefault="00003876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vertAlign w:val="superscript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0.449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003876" w:rsidRPr="00963F12" w:rsidRDefault="00003876" w:rsidP="003C29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highlight w:val="cyan"/>
                <w:lang w:val="en-GB"/>
              </w:rPr>
            </w:pPr>
            <w:r w:rsidRPr="00963F12">
              <w:rPr>
                <w:rFonts w:cs="Times New Roman"/>
                <w:b/>
                <w:sz w:val="24"/>
                <w:szCs w:val="24"/>
                <w:lang w:val="en-GB"/>
              </w:rPr>
              <w:t>0.004</w:t>
            </w:r>
          </w:p>
        </w:tc>
        <w:tc>
          <w:tcPr>
            <w:tcW w:w="633" w:type="pct"/>
            <w:vAlign w:val="center"/>
          </w:tcPr>
          <w:p w:rsidR="00003876" w:rsidRPr="003A1763" w:rsidRDefault="00003876" w:rsidP="003C29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0.748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003876" w:rsidRPr="00963F12" w:rsidRDefault="00003876" w:rsidP="003C29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963F12">
              <w:rPr>
                <w:rFonts w:cs="Times New Roman"/>
                <w:b/>
                <w:sz w:val="24"/>
                <w:szCs w:val="24"/>
                <w:lang w:val="en-GB"/>
              </w:rPr>
              <w:t>&lt;0.001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003876" w:rsidRPr="00963F12" w:rsidRDefault="00003876" w:rsidP="003C29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963F12">
              <w:rPr>
                <w:rFonts w:cs="Times New Roman"/>
                <w:b/>
                <w:sz w:val="24"/>
                <w:szCs w:val="24"/>
                <w:lang w:val="en-GB"/>
              </w:rPr>
              <w:t>0.001</w:t>
            </w:r>
          </w:p>
        </w:tc>
      </w:tr>
    </w:tbl>
    <w:p w:rsidR="00003876" w:rsidRPr="00EF12D0" w:rsidRDefault="00EF12D0" w:rsidP="00003876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GB"/>
        </w:rPr>
        <w:t>LAL</w:t>
      </w:r>
      <w:r>
        <w:rPr>
          <w:rFonts w:cs="Times New Roman"/>
          <w:sz w:val="24"/>
          <w:szCs w:val="24"/>
          <w:lang w:val="en-GB"/>
        </w:rPr>
        <w:t xml:space="preserve">, </w:t>
      </w:r>
      <w:r w:rsidRPr="00EF12D0">
        <w:rPr>
          <w:rFonts w:cs="Times New Roman"/>
          <w:sz w:val="24"/>
          <w:szCs w:val="24"/>
          <w:lang w:val="en-US"/>
        </w:rPr>
        <w:t>Lysosomal acid lipase</w:t>
      </w:r>
      <w:r w:rsidRPr="00EF12D0">
        <w:rPr>
          <w:rFonts w:cs="Times New Roman"/>
          <w:sz w:val="24"/>
          <w:szCs w:val="24"/>
          <w:lang w:val="en-US"/>
        </w:rPr>
        <w:t>;</w:t>
      </w:r>
      <w:r>
        <w:rPr>
          <w:rFonts w:cs="Times New Roman"/>
          <w:sz w:val="24"/>
          <w:szCs w:val="24"/>
          <w:lang w:val="en-GB"/>
        </w:rPr>
        <w:t xml:space="preserve"> </w:t>
      </w:r>
      <w:r w:rsidR="00003876" w:rsidRPr="00E63D2A">
        <w:rPr>
          <w:rFonts w:cs="Times New Roman"/>
          <w:sz w:val="24"/>
          <w:szCs w:val="24"/>
          <w:lang w:val="en-US"/>
        </w:rPr>
        <w:t>CIR-NASH, patients with NASH-related cirrhosis; C</w:t>
      </w:r>
      <w:r w:rsidR="00003876">
        <w:rPr>
          <w:rFonts w:cs="Times New Roman"/>
          <w:sz w:val="24"/>
          <w:szCs w:val="24"/>
          <w:lang w:val="en-US"/>
        </w:rPr>
        <w:t>TRL</w:t>
      </w:r>
      <w:r w:rsidR="00003876" w:rsidRPr="00E63D2A">
        <w:rPr>
          <w:rFonts w:cs="Times New Roman"/>
          <w:sz w:val="24"/>
          <w:szCs w:val="24"/>
          <w:lang w:val="en-US"/>
        </w:rPr>
        <w:t>, controls with normal liver</w:t>
      </w:r>
      <w:r w:rsidR="00003876">
        <w:rPr>
          <w:rFonts w:cs="Times New Roman"/>
          <w:sz w:val="24"/>
          <w:szCs w:val="24"/>
          <w:lang w:val="en-US"/>
        </w:rPr>
        <w:t xml:space="preserve">; </w:t>
      </w:r>
      <w:r w:rsidR="00623B61" w:rsidRPr="00623B61">
        <w:rPr>
          <w:rFonts w:eastAsia="Calibri" w:cs="Times New Roman"/>
          <w:color w:val="000000"/>
          <w:kern w:val="24"/>
          <w:sz w:val="24"/>
          <w:szCs w:val="24"/>
          <w:lang w:val="en-US" w:eastAsia="it-IT"/>
        </w:rPr>
        <w:t>non-cirrhotic</w:t>
      </w:r>
      <w:r w:rsidR="00623B61">
        <w:rPr>
          <w:rFonts w:eastAsia="Calibri" w:cs="Times New Roman"/>
          <w:b/>
          <w:bCs/>
          <w:color w:val="000000"/>
          <w:kern w:val="24"/>
          <w:sz w:val="24"/>
          <w:szCs w:val="24"/>
          <w:lang w:val="en-US" w:eastAsia="it-IT"/>
        </w:rPr>
        <w:t xml:space="preserve"> </w:t>
      </w:r>
      <w:r w:rsidR="00003876" w:rsidRPr="00E63D2A">
        <w:rPr>
          <w:rFonts w:cs="Times New Roman"/>
          <w:sz w:val="24"/>
          <w:szCs w:val="24"/>
          <w:lang w:val="en-US"/>
        </w:rPr>
        <w:t>NAFLD</w:t>
      </w:r>
      <w:r w:rsidR="00623B61">
        <w:rPr>
          <w:rFonts w:cs="Times New Roman"/>
          <w:sz w:val="24"/>
          <w:szCs w:val="24"/>
          <w:lang w:val="en-US"/>
        </w:rPr>
        <w:t>,</w:t>
      </w:r>
      <w:r w:rsidR="00003876" w:rsidRPr="00E63D2A">
        <w:rPr>
          <w:rFonts w:cs="Times New Roman"/>
          <w:sz w:val="24"/>
          <w:szCs w:val="24"/>
          <w:lang w:val="en-US"/>
        </w:rPr>
        <w:t xml:space="preserve"> non-</w:t>
      </w:r>
      <w:proofErr w:type="spellStart"/>
      <w:r w:rsidR="00003876" w:rsidRPr="00E63D2A">
        <w:rPr>
          <w:rFonts w:cs="Times New Roman"/>
          <w:sz w:val="24"/>
          <w:szCs w:val="24"/>
          <w:lang w:val="en-US"/>
        </w:rPr>
        <w:t>cirrhotics</w:t>
      </w:r>
      <w:proofErr w:type="spellEnd"/>
      <w:r w:rsidR="00003876" w:rsidRPr="00E63D2A">
        <w:rPr>
          <w:rFonts w:cs="Times New Roman"/>
          <w:sz w:val="24"/>
          <w:szCs w:val="24"/>
          <w:lang w:val="en-US"/>
        </w:rPr>
        <w:t xml:space="preserve"> with NAFLD</w:t>
      </w:r>
      <w:r w:rsidR="00623B61">
        <w:rPr>
          <w:rFonts w:cs="Times New Roman"/>
          <w:sz w:val="24"/>
          <w:szCs w:val="24"/>
          <w:lang w:val="en-US"/>
        </w:rPr>
        <w:t xml:space="preserve">; </w:t>
      </w:r>
      <w:bookmarkStart w:id="0" w:name="_GoBack"/>
      <w:r w:rsidR="00623B61">
        <w:rPr>
          <w:rFonts w:cs="Times New Roman"/>
          <w:sz w:val="24"/>
          <w:szCs w:val="24"/>
          <w:lang w:val="en-US"/>
        </w:rPr>
        <w:t>BMI, body mass index</w:t>
      </w:r>
      <w:bookmarkEnd w:id="0"/>
      <w:r w:rsidR="00003876" w:rsidRPr="00E63D2A">
        <w:rPr>
          <w:rFonts w:cs="Times New Roman"/>
          <w:sz w:val="24"/>
          <w:szCs w:val="24"/>
          <w:lang w:val="en-US"/>
        </w:rPr>
        <w:t>. Continuous variable</w:t>
      </w:r>
      <w:r w:rsidR="00003876">
        <w:rPr>
          <w:rFonts w:cs="Times New Roman"/>
          <w:sz w:val="24"/>
          <w:szCs w:val="24"/>
          <w:lang w:val="en-US"/>
        </w:rPr>
        <w:t>s</w:t>
      </w:r>
      <w:r w:rsidR="00003876" w:rsidRPr="00E63D2A">
        <w:rPr>
          <w:rFonts w:cs="Times New Roman"/>
          <w:sz w:val="24"/>
          <w:szCs w:val="24"/>
          <w:lang w:val="en-US"/>
        </w:rPr>
        <w:t xml:space="preserve"> are expressed as median (25</w:t>
      </w:r>
      <w:r w:rsidR="00003876" w:rsidRPr="00E63D2A">
        <w:rPr>
          <w:rFonts w:cs="Times New Roman"/>
          <w:sz w:val="24"/>
          <w:szCs w:val="24"/>
          <w:vertAlign w:val="superscript"/>
          <w:lang w:val="en-US"/>
        </w:rPr>
        <w:t>th</w:t>
      </w:r>
      <w:r w:rsidR="00003876" w:rsidRPr="00E63D2A">
        <w:rPr>
          <w:rFonts w:cs="Times New Roman"/>
          <w:sz w:val="24"/>
          <w:szCs w:val="24"/>
          <w:lang w:val="en-US"/>
        </w:rPr>
        <w:t>-75</w:t>
      </w:r>
      <w:r w:rsidR="00003876" w:rsidRPr="00E63D2A">
        <w:rPr>
          <w:rFonts w:cs="Times New Roman"/>
          <w:sz w:val="24"/>
          <w:szCs w:val="24"/>
          <w:vertAlign w:val="superscript"/>
          <w:lang w:val="en-US"/>
        </w:rPr>
        <w:t>th</w:t>
      </w:r>
      <w:r w:rsidR="00003876" w:rsidRPr="00E63D2A">
        <w:rPr>
          <w:rFonts w:cs="Times New Roman"/>
          <w:sz w:val="24"/>
          <w:szCs w:val="24"/>
          <w:lang w:val="en-US"/>
        </w:rPr>
        <w:t xml:space="preserve"> percentile), the differences between groups were evaluated by Mann-Whitney U test or T test according to the variable normality. Categorical variables were expressed as count (percentages) and compared by the chi-square or Fisher’s exact test as appropriate. </w:t>
      </w:r>
    </w:p>
    <w:p w:rsidR="00DE22A2" w:rsidRPr="00003876" w:rsidRDefault="002F527B">
      <w:pPr>
        <w:rPr>
          <w:lang w:val="en-GB"/>
        </w:rPr>
      </w:pPr>
    </w:p>
    <w:sectPr w:rsidR="00DE22A2" w:rsidRPr="00003876" w:rsidSect="00003876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76"/>
    <w:rsid w:val="00003876"/>
    <w:rsid w:val="00026ECD"/>
    <w:rsid w:val="000D2696"/>
    <w:rsid w:val="0016024C"/>
    <w:rsid w:val="001900D2"/>
    <w:rsid w:val="002F527B"/>
    <w:rsid w:val="00623B61"/>
    <w:rsid w:val="006A04F4"/>
    <w:rsid w:val="006A3178"/>
    <w:rsid w:val="007A7DCA"/>
    <w:rsid w:val="00875E98"/>
    <w:rsid w:val="008F2C2B"/>
    <w:rsid w:val="00AB6E4E"/>
    <w:rsid w:val="00AE54DF"/>
    <w:rsid w:val="00AE588F"/>
    <w:rsid w:val="00EF12D0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317B"/>
  <w15:chartTrackingRefBased/>
  <w15:docId w15:val="{0659EA92-4314-9E49-8B59-04B2C878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03876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00387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003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flaminia.ferri@gmail.com</cp:lastModifiedBy>
  <cp:revision>4</cp:revision>
  <dcterms:created xsi:type="dcterms:W3CDTF">2019-08-01T06:59:00Z</dcterms:created>
  <dcterms:modified xsi:type="dcterms:W3CDTF">2019-10-10T10:45:00Z</dcterms:modified>
</cp:coreProperties>
</file>