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120" w:rsidRDefault="008E1120" w:rsidP="008E1120">
      <w:r>
        <w:t xml:space="preserve">Supplementary data 1- Phenotypic variables available for patients </w:t>
      </w:r>
    </w:p>
    <w:p w:rsidR="008E1120" w:rsidRDefault="008E1120" w:rsidP="008E1120">
      <w:r>
        <w:t>S</w:t>
      </w:r>
      <w:r>
        <w:t>ex, age at diagnosis, any IBD related surgery (intra-abdominal and perianal), abdominal surgery (subtotal colectomy, hemicolectomy), perianal surgery (seton placement, fistula drainage), monoclonal use ever, thiopurine use ever, 5-aminosalycylate use ever, CRP at diagnosis, CRP worst ever, height SDS at diagnosis, weight SDS at diagnosis, upper gastrointestinal disease at diagnosis, colonic disease at diagnosis, ileocolonic disease at diagnosis, perianal disease ever (fistulating disease only) and stricturing disease ever (histologically proven or narrowing demonstrable on two consecutive MRIs, with prestenotic dilatation).</w:t>
      </w:r>
      <w:bookmarkStart w:id="0" w:name="_GoBack"/>
      <w:bookmarkEnd w:id="0"/>
    </w:p>
    <w:sectPr w:rsidR="008E1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20"/>
    <w:rsid w:val="008E1120"/>
    <w:rsid w:val="00906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243D"/>
  <w15:chartTrackingRefBased/>
  <w15:docId w15:val="{98F9FB35-D1F5-45AE-9D80-E8475788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1120"/>
    <w:rPr>
      <w:sz w:val="16"/>
      <w:szCs w:val="16"/>
    </w:rPr>
  </w:style>
  <w:style w:type="paragraph" w:styleId="CommentText">
    <w:name w:val="annotation text"/>
    <w:basedOn w:val="Normal"/>
    <w:link w:val="CommentTextChar"/>
    <w:uiPriority w:val="99"/>
    <w:semiHidden/>
    <w:unhideWhenUsed/>
    <w:rsid w:val="008E1120"/>
    <w:pPr>
      <w:spacing w:line="240" w:lineRule="auto"/>
    </w:pPr>
    <w:rPr>
      <w:sz w:val="20"/>
      <w:szCs w:val="20"/>
    </w:rPr>
  </w:style>
  <w:style w:type="character" w:customStyle="1" w:styleId="CommentTextChar">
    <w:name w:val="Comment Text Char"/>
    <w:basedOn w:val="DefaultParagraphFont"/>
    <w:link w:val="CommentText"/>
    <w:uiPriority w:val="99"/>
    <w:semiHidden/>
    <w:rsid w:val="008E1120"/>
    <w:rPr>
      <w:sz w:val="20"/>
      <w:szCs w:val="20"/>
    </w:rPr>
  </w:style>
  <w:style w:type="paragraph" w:styleId="BalloonText">
    <w:name w:val="Balloon Text"/>
    <w:basedOn w:val="Normal"/>
    <w:link w:val="BalloonTextChar"/>
    <w:uiPriority w:val="99"/>
    <w:semiHidden/>
    <w:unhideWhenUsed/>
    <w:rsid w:val="008E1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J.</dc:creator>
  <cp:keywords/>
  <dc:description/>
  <cp:lastModifiedBy>Ashton J.</cp:lastModifiedBy>
  <cp:revision>1</cp:revision>
  <dcterms:created xsi:type="dcterms:W3CDTF">2019-06-13T13:33:00Z</dcterms:created>
  <dcterms:modified xsi:type="dcterms:W3CDTF">2019-06-13T13:34:00Z</dcterms:modified>
</cp:coreProperties>
</file>