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98" w:rsidRPr="000A5166" w:rsidRDefault="00C92698" w:rsidP="00C92698">
      <w:pPr>
        <w:rPr>
          <w:rFonts w:ascii="Arial" w:hAnsi="Arial" w:cs="Arial"/>
          <w:b/>
          <w:sz w:val="22"/>
          <w:szCs w:val="22"/>
        </w:rPr>
      </w:pPr>
      <w:proofErr w:type="gramStart"/>
      <w:r w:rsidRPr="000A5166">
        <w:rPr>
          <w:rFonts w:ascii="Arial" w:hAnsi="Arial" w:cs="Arial"/>
          <w:b/>
          <w:sz w:val="22"/>
          <w:szCs w:val="22"/>
        </w:rPr>
        <w:t>Supplementary Table 2.</w:t>
      </w:r>
      <w:proofErr w:type="gramEnd"/>
      <w:r w:rsidRPr="000A5166">
        <w:rPr>
          <w:rFonts w:ascii="Arial" w:hAnsi="Arial" w:cs="Arial"/>
          <w:b/>
          <w:sz w:val="22"/>
          <w:szCs w:val="22"/>
        </w:rPr>
        <w:t xml:space="preserve">  Patient Characteristics by Cancer Type and Age Patient </w:t>
      </w:r>
    </w:p>
    <w:p w:rsidR="00C92698" w:rsidRPr="000A5166" w:rsidRDefault="00C92698" w:rsidP="00C9269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3"/>
        <w:gridCol w:w="931"/>
        <w:gridCol w:w="1113"/>
        <w:gridCol w:w="912"/>
        <w:gridCol w:w="921"/>
        <w:gridCol w:w="905"/>
        <w:gridCol w:w="905"/>
        <w:gridCol w:w="905"/>
        <w:gridCol w:w="905"/>
      </w:tblGrid>
      <w:tr w:rsidR="00C92698" w:rsidRPr="000A5166" w:rsidTr="00AB2A96">
        <w:trPr>
          <w:cantSplit/>
          <w:tblHeader/>
          <w:jc w:val="center"/>
        </w:trPr>
        <w:tc>
          <w:tcPr>
            <w:tcW w:w="1663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C92698" w:rsidRPr="000A5166" w:rsidRDefault="00C92698" w:rsidP="00AB2A9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A5166">
              <w:rPr>
                <w:rFonts w:ascii="Arial" w:hAnsi="Arial" w:cs="Arial"/>
                <w:iCs/>
                <w:sz w:val="22"/>
                <w:szCs w:val="22"/>
              </w:rPr>
              <w:t>Cancer Type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92698" w:rsidRPr="000A5166" w:rsidRDefault="00C92698" w:rsidP="00AB2A9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A5166">
              <w:rPr>
                <w:rFonts w:ascii="Arial" w:hAnsi="Arial" w:cs="Arial"/>
                <w:iCs/>
                <w:sz w:val="22"/>
                <w:szCs w:val="22"/>
              </w:rPr>
              <w:t>Colon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92698" w:rsidRPr="000A5166" w:rsidRDefault="00C92698" w:rsidP="00AB2A9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A5166">
              <w:rPr>
                <w:rFonts w:ascii="Arial" w:hAnsi="Arial" w:cs="Arial"/>
                <w:iCs/>
                <w:sz w:val="22"/>
                <w:szCs w:val="22"/>
              </w:rPr>
              <w:t>Gastric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92698" w:rsidRPr="000A5166" w:rsidRDefault="00C92698" w:rsidP="00AB2A9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A5166">
              <w:rPr>
                <w:rFonts w:ascii="Arial" w:hAnsi="Arial" w:cs="Arial"/>
                <w:iCs/>
                <w:sz w:val="22"/>
                <w:szCs w:val="22"/>
              </w:rPr>
              <w:t>Esophageal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C92698" w:rsidRPr="000A5166" w:rsidRDefault="00C92698" w:rsidP="00AB2A9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A5166">
              <w:rPr>
                <w:rFonts w:ascii="Arial" w:hAnsi="Arial" w:cs="Arial"/>
                <w:iCs/>
                <w:sz w:val="22"/>
                <w:szCs w:val="22"/>
              </w:rPr>
              <w:t>Pancreatic</w:t>
            </w:r>
          </w:p>
        </w:tc>
      </w:tr>
      <w:tr w:rsidR="00C92698" w:rsidRPr="000A5166" w:rsidTr="00AB2A96">
        <w:trPr>
          <w:cantSplit/>
          <w:tblHeader/>
          <w:jc w:val="center"/>
        </w:trPr>
        <w:tc>
          <w:tcPr>
            <w:tcW w:w="1663" w:type="dxa"/>
            <w:tcBorders>
              <w:left w:val="nil"/>
              <w:bottom w:val="single" w:sz="2" w:space="0" w:color="000000"/>
              <w:right w:val="single" w:sz="2" w:space="0" w:color="auto"/>
            </w:tcBorders>
            <w:shd w:val="clear" w:color="auto" w:fill="FFFFFF"/>
            <w:tcMar>
              <w:left w:w="37" w:type="dxa"/>
              <w:right w:w="37" w:type="dxa"/>
            </w:tcMar>
            <w:vAlign w:val="center"/>
          </w:tcPr>
          <w:p w:rsidR="00C92698" w:rsidRPr="000A5166" w:rsidRDefault="00C92698" w:rsidP="00AB2A96">
            <w:pPr>
              <w:rPr>
                <w:rFonts w:ascii="Arial" w:hAnsi="Arial" w:cs="Arial"/>
                <w:iCs/>
                <w:sz w:val="22"/>
                <w:szCs w:val="22"/>
              </w:rPr>
            </w:pPr>
            <w:bookmarkStart w:id="0" w:name="IDX"/>
            <w:bookmarkEnd w:id="0"/>
            <w:r w:rsidRPr="000A5166">
              <w:rPr>
                <w:rFonts w:ascii="Arial" w:hAnsi="Arial" w:cs="Arial"/>
                <w:iCs/>
                <w:sz w:val="22"/>
                <w:szCs w:val="22"/>
              </w:rPr>
              <w:t>Age</w:t>
            </w:r>
          </w:p>
        </w:tc>
        <w:tc>
          <w:tcPr>
            <w:tcW w:w="955" w:type="dxa"/>
            <w:tcBorders>
              <w:left w:val="single" w:sz="2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7" w:type="dxa"/>
              <w:right w:w="37" w:type="dxa"/>
            </w:tcMar>
            <w:vAlign w:val="bottom"/>
          </w:tcPr>
          <w:p w:rsidR="00C92698" w:rsidRPr="000A5166" w:rsidRDefault="00C92698" w:rsidP="00AB2A9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A5166">
              <w:rPr>
                <w:rFonts w:ascii="Arial" w:hAnsi="Arial" w:cs="Arial"/>
                <w:iCs/>
                <w:sz w:val="22"/>
                <w:szCs w:val="22"/>
              </w:rPr>
              <w:t>18-49</w:t>
            </w:r>
          </w:p>
        </w:tc>
        <w:tc>
          <w:tcPr>
            <w:tcW w:w="982" w:type="dxa"/>
            <w:tcBorders>
              <w:left w:val="nil"/>
              <w:bottom w:val="single" w:sz="2" w:space="0" w:color="000000"/>
              <w:right w:val="single" w:sz="2" w:space="0" w:color="auto"/>
            </w:tcBorders>
            <w:shd w:val="clear" w:color="auto" w:fill="FFFFFF"/>
            <w:tcMar>
              <w:left w:w="37" w:type="dxa"/>
              <w:right w:w="37" w:type="dxa"/>
            </w:tcMar>
            <w:vAlign w:val="bottom"/>
          </w:tcPr>
          <w:p w:rsidR="00C92698" w:rsidRPr="000A5166" w:rsidRDefault="00C92698" w:rsidP="00AB2A9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A5166">
              <w:rPr>
                <w:rFonts w:ascii="Arial" w:hAnsi="Arial" w:cs="Arial"/>
                <w:iCs/>
                <w:sz w:val="22"/>
                <w:szCs w:val="22"/>
              </w:rPr>
              <w:t>&gt;49</w:t>
            </w:r>
          </w:p>
        </w:tc>
        <w:tc>
          <w:tcPr>
            <w:tcW w:w="1230" w:type="dxa"/>
            <w:tcBorders>
              <w:left w:val="single" w:sz="2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7" w:type="dxa"/>
              <w:right w:w="37" w:type="dxa"/>
            </w:tcMar>
            <w:vAlign w:val="bottom"/>
          </w:tcPr>
          <w:p w:rsidR="00C92698" w:rsidRPr="000A5166" w:rsidRDefault="00C92698" w:rsidP="00AB2A9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A5166">
              <w:rPr>
                <w:rFonts w:ascii="Arial" w:hAnsi="Arial" w:cs="Arial"/>
                <w:iCs/>
                <w:sz w:val="22"/>
                <w:szCs w:val="22"/>
              </w:rPr>
              <w:t>18-49</w:t>
            </w:r>
          </w:p>
        </w:tc>
        <w:tc>
          <w:tcPr>
            <w:tcW w:w="0" w:type="auto"/>
            <w:tcBorders>
              <w:left w:val="nil"/>
              <w:bottom w:val="single" w:sz="2" w:space="0" w:color="000000"/>
              <w:right w:val="single" w:sz="2" w:space="0" w:color="auto"/>
            </w:tcBorders>
            <w:shd w:val="clear" w:color="auto" w:fill="FFFFFF"/>
            <w:tcMar>
              <w:left w:w="37" w:type="dxa"/>
              <w:right w:w="37" w:type="dxa"/>
            </w:tcMar>
            <w:vAlign w:val="bottom"/>
          </w:tcPr>
          <w:p w:rsidR="00C92698" w:rsidRPr="000A5166" w:rsidRDefault="00C92698" w:rsidP="00AB2A9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A5166">
              <w:rPr>
                <w:rFonts w:ascii="Arial" w:hAnsi="Arial" w:cs="Arial"/>
                <w:iCs/>
                <w:sz w:val="22"/>
                <w:szCs w:val="22"/>
              </w:rPr>
              <w:t>&gt;49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7" w:type="dxa"/>
              <w:right w:w="37" w:type="dxa"/>
            </w:tcMar>
            <w:vAlign w:val="bottom"/>
          </w:tcPr>
          <w:p w:rsidR="00C92698" w:rsidRPr="000A5166" w:rsidRDefault="00C92698" w:rsidP="00AB2A9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A5166">
              <w:rPr>
                <w:rFonts w:ascii="Arial" w:hAnsi="Arial" w:cs="Arial"/>
                <w:iCs/>
                <w:sz w:val="22"/>
                <w:szCs w:val="22"/>
              </w:rPr>
              <w:t>18-49</w:t>
            </w:r>
          </w:p>
        </w:tc>
        <w:tc>
          <w:tcPr>
            <w:tcW w:w="0" w:type="auto"/>
            <w:tcBorders>
              <w:left w:val="nil"/>
              <w:bottom w:val="single" w:sz="2" w:space="0" w:color="000000"/>
              <w:right w:val="single" w:sz="2" w:space="0" w:color="auto"/>
            </w:tcBorders>
            <w:shd w:val="clear" w:color="auto" w:fill="FFFFFF"/>
            <w:tcMar>
              <w:left w:w="37" w:type="dxa"/>
              <w:right w:w="37" w:type="dxa"/>
            </w:tcMar>
            <w:vAlign w:val="bottom"/>
          </w:tcPr>
          <w:p w:rsidR="00C92698" w:rsidRPr="000A5166" w:rsidRDefault="00C92698" w:rsidP="00AB2A9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A5166">
              <w:rPr>
                <w:rFonts w:ascii="Arial" w:hAnsi="Arial" w:cs="Arial"/>
                <w:iCs/>
                <w:sz w:val="22"/>
                <w:szCs w:val="22"/>
              </w:rPr>
              <w:t>&gt;49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37" w:type="dxa"/>
              <w:right w:w="37" w:type="dxa"/>
            </w:tcMar>
            <w:vAlign w:val="bottom"/>
          </w:tcPr>
          <w:p w:rsidR="00C92698" w:rsidRPr="000A5166" w:rsidRDefault="00C92698" w:rsidP="00AB2A9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A5166">
              <w:rPr>
                <w:rFonts w:ascii="Arial" w:hAnsi="Arial" w:cs="Arial"/>
                <w:iCs/>
                <w:sz w:val="22"/>
                <w:szCs w:val="22"/>
              </w:rPr>
              <w:t>18-49</w:t>
            </w:r>
          </w:p>
        </w:tc>
        <w:tc>
          <w:tcPr>
            <w:tcW w:w="0" w:type="auto"/>
            <w:tcBorders>
              <w:left w:val="nil"/>
              <w:bottom w:val="single" w:sz="2" w:space="0" w:color="000000"/>
              <w:right w:val="single" w:sz="2" w:space="0" w:color="auto"/>
            </w:tcBorders>
            <w:shd w:val="clear" w:color="auto" w:fill="FFFFFF"/>
            <w:tcMar>
              <w:left w:w="37" w:type="dxa"/>
              <w:right w:w="37" w:type="dxa"/>
            </w:tcMar>
            <w:vAlign w:val="bottom"/>
          </w:tcPr>
          <w:p w:rsidR="00C92698" w:rsidRPr="000A5166" w:rsidRDefault="00C92698" w:rsidP="00AB2A9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A5166">
              <w:rPr>
                <w:rFonts w:ascii="Arial" w:hAnsi="Arial" w:cs="Arial"/>
                <w:iCs/>
                <w:sz w:val="22"/>
                <w:szCs w:val="22"/>
              </w:rPr>
              <w:t>&gt;49</w:t>
            </w:r>
          </w:p>
        </w:tc>
      </w:tr>
      <w:tr w:rsidR="00C9269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Total n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110.848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1,074,132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5,966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49,979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14,328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13,520</w:t>
            </w:r>
          </w:p>
        </w:tc>
      </w:tr>
      <w:tr w:rsidR="00C9269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Obese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9,467 (8.5%)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76,459 (7.1%)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410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(6.9%)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2,595 (5.2%)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102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(6.9%)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854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(6.0%)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200 (10.0%)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1,030 (7.6%)</w:t>
            </w:r>
          </w:p>
        </w:tc>
      </w:tr>
      <w:tr w:rsidR="00C9269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Sex, Female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52,816 (47.9%)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540,554 (50.4%)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2,945 (49.8%)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22,157 (44.4%)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307 (20.8%)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2,786 (19.4%)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1,310 (66.5%)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7,003 (51.8%)</w:t>
            </w:r>
          </w:p>
        </w:tc>
      </w:tr>
      <w:tr w:rsidR="00C9269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Hospital Length of Stay, median (IQR)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6 (4-9)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7 (5-11)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7 (6-11)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9 (6-14)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10 (8-17)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11 (8-19)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6 (5-9)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7 (5-10)</w:t>
            </w:r>
          </w:p>
        </w:tc>
      </w:tr>
      <w:tr w:rsidR="00C92698" w:rsidRPr="000A5166" w:rsidTr="00AB2A96">
        <w:trPr>
          <w:cantSplit/>
          <w:trHeight w:val="288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ind w:left="225" w:hanging="225"/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Primary Payer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69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Medicare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4,383 (4.0%)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693,839 (64.6%)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264 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(4.4%)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32,347 (64.7%)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107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(7.2%)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6,990 (48.8%)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72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(3.6%)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7,723 (57.1%)</w:t>
            </w:r>
          </w:p>
        </w:tc>
      </w:tr>
      <w:tr w:rsidR="00C9269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Medicaid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14,525 (13.1%)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38,864 (3.6%)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1,182 (19.8%)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3,377 (6.8%)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347 (23.5%)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852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(5.9%)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328 (16.5%)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440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(3.3%)</w:t>
            </w:r>
          </w:p>
        </w:tc>
      </w:tr>
      <w:tr w:rsidR="00C9269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Private Insurance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79,309 (71.5%)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298,745 (27.8%)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3,615 (60.6%)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12,043 (24.1%)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952 (64.4%)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5,876 (41.0%)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1,395 (70.1%)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4,817 (35.6%)</w:t>
            </w:r>
          </w:p>
        </w:tc>
      </w:tr>
      <w:tr w:rsidR="00C9269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Other/Unknown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12,631 (11.4%)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42,684 (4.0%)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906 (15.2%)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2,213 (4.4%)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73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(4.9%)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610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(4.3%)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195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(9.8%)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540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(4.0%)</w:t>
            </w:r>
          </w:p>
        </w:tc>
      </w:tr>
      <w:tr w:rsidR="00C92698" w:rsidRPr="000A5166" w:rsidTr="00AB2A96">
        <w:trPr>
          <w:cantSplit/>
          <w:trHeight w:val="288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Income Quartile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69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First Quartile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23,348 (21.1%)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237,271 (22.1%)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1,351 (22.6%)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12,253 (24.5%)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337 (22.8%)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2,768 (19.3%)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448 (22.5%)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2,641 (19.5%)</w:t>
            </w:r>
          </w:p>
        </w:tc>
      </w:tr>
      <w:tr w:rsidR="00C9269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Second Quartile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24,258 (21.9%)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253,168 (23.6%)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1,206 (20.2%)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10,683 (21.4%)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353 (23.9%)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3,342 (23.3%)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472 (23.7%)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2,979 (22.0%)</w:t>
            </w:r>
          </w:p>
        </w:tc>
      </w:tr>
      <w:tr w:rsidR="00C9269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Third Quartile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25,484 (23.0%)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239,578 (22.3%)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1,274 (21.4%)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10,375 (20.8%)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332 (22.5%)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3,584 (25.0%)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416 (20.9%)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3,280 (24.3%)</w:t>
            </w:r>
          </w:p>
        </w:tc>
      </w:tr>
      <w:tr w:rsidR="00C9269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Fourth Quartile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26,907 (24.3%)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225,445 (21.0%)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1,365 (22.9%)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11,032 (22.1%)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296 (20.0%)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3,388 (23.6%)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506 (25.4%)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3,769 (27.9%)</w:t>
            </w:r>
          </w:p>
        </w:tc>
      </w:tr>
      <w:tr w:rsidR="00C9269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Missing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10,850 (9.8%)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118,670 (11.0%)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771 (12.9%)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5,637 (11.3%)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160 (10.9%)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1,247 (8.7%)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147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(7.4%)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851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(6.3%)</w:t>
            </w:r>
          </w:p>
        </w:tc>
      </w:tr>
      <w:tr w:rsidR="00C92698" w:rsidRPr="000A5166" w:rsidTr="00AB2A96">
        <w:trPr>
          <w:cantSplit/>
          <w:trHeight w:val="288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Hospital Type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69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Rural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9,638 (8.7%)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136,901 (12.8%)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230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(3.9%)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3,273 (6.6%)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(3.6%)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597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(4.2%)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66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(3.3%)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386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(2.9%)</w:t>
            </w:r>
          </w:p>
        </w:tc>
      </w:tr>
      <w:tr w:rsidR="00C9269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Urban nonteaching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41,422 (37.5%)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458,874 (42.9%)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1,924 (32.3%)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18,627 (37.5%)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203 (13.7%)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2,082 (14.6%)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366 (18.4%)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2,300 (17.1%)</w:t>
            </w:r>
          </w:p>
        </w:tc>
      </w:tr>
      <w:tr w:rsidR="00C9269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Urban teaching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59,292 (53.7%)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474,672 (44.3%)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3,799 (63.8%)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27,836 (56.0%)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1,222 (82.7%)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11,576 (81.2%)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1,553 (78.2%)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10,762 (80.0%)</w:t>
            </w:r>
          </w:p>
        </w:tc>
      </w:tr>
      <w:tr w:rsidR="00C92698" w:rsidRPr="000A5166" w:rsidTr="00AB2A96">
        <w:trPr>
          <w:cantSplit/>
          <w:trHeight w:val="288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Hospital Bed Size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69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Small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11,510 (10.4%)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124,304 (11.6%)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454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(7.6%)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4,476 (9.0%)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82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(5.5%)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907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(6.4%)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121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(6.1%)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909</w:t>
            </w:r>
          </w:p>
          <w:p w:rsidR="00C92698" w:rsidRPr="000A5166" w:rsidRDefault="00C9269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(6.8%)</w:t>
            </w:r>
          </w:p>
        </w:tc>
      </w:tr>
    </w:tbl>
    <w:p w:rsidR="00C92698" w:rsidRDefault="00C92698"/>
    <w:p w:rsidR="00C92698" w:rsidRDefault="00C92698">
      <w:pPr>
        <w:spacing w:after="200" w:line="276" w:lineRule="auto"/>
      </w:pPr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944"/>
        <w:gridCol w:w="971"/>
        <w:gridCol w:w="1162"/>
        <w:gridCol w:w="905"/>
        <w:gridCol w:w="905"/>
        <w:gridCol w:w="905"/>
        <w:gridCol w:w="905"/>
        <w:gridCol w:w="905"/>
      </w:tblGrid>
      <w:tr w:rsidR="006C3FA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lastRenderedPageBreak/>
              <w:t>Medium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25,914 (23.5%)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266,837 (24.9%)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1,247 (20.9%)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11,083 (22.3%)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233 (15.8%)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2,415 (16.9%)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284 (14.3%)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2,096 (15.6%)</w:t>
            </w:r>
          </w:p>
        </w:tc>
      </w:tr>
      <w:tr w:rsidR="006C3FA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Large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72,928 (66.1%)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679,307 (63.5%)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4,252 (71.4%)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34,178 (68.7%)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1,164 (78.7%)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10,933 (76.7%)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1,581 (79.6%)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10,443 (77.7%)</w:t>
            </w:r>
          </w:p>
        </w:tc>
      </w:tr>
      <w:tr w:rsidR="006C3FA8" w:rsidRPr="000A5166" w:rsidTr="00AB2A96">
        <w:trPr>
          <w:cantSplit/>
          <w:trHeight w:val="288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5166">
              <w:rPr>
                <w:rFonts w:ascii="Arial" w:hAnsi="Arial" w:cs="Arial"/>
                <w:sz w:val="22"/>
                <w:szCs w:val="22"/>
              </w:rPr>
              <w:t>Elixhauser</w:t>
            </w:r>
            <w:proofErr w:type="spellEnd"/>
            <w:r w:rsidRPr="000A5166">
              <w:rPr>
                <w:rFonts w:ascii="Arial" w:hAnsi="Arial" w:cs="Arial"/>
                <w:sz w:val="22"/>
                <w:szCs w:val="22"/>
              </w:rPr>
              <w:t xml:space="preserve"> Score (excluding obesity)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FA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27,050 (24.4%)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107,905 (10.0%)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1,434 (24.0%)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3,908 (7.8%)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281 (19.0%)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1,658 (11.6%)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549 (27.6%)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1,173 (8.7%)</w:t>
            </w:r>
          </w:p>
        </w:tc>
      </w:tr>
      <w:tr w:rsidR="006C3FA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1-2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61,956 (55.9%)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493,155 (45.9%)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3,233 (54.2%)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21,357 (42.7%)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792 (53.5%)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6,955 (48.5%)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1,114 (56.0%)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6,439 (47.6%)</w:t>
            </w:r>
          </w:p>
        </w:tc>
      </w:tr>
      <w:tr w:rsidR="006C3FA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18,066 (16.3%)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337,308 (31.4%)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1,077 (18.1%)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17,538 (35.1%)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306 (20.7%)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4,115 (28.7%)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304 (15.3%)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4,484 (33.2%)</w:t>
            </w:r>
          </w:p>
        </w:tc>
      </w:tr>
      <w:tr w:rsidR="006C3FA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&gt;4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3,052 (2.8%)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124,188 (11.6%)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204</w:t>
            </w:r>
          </w:p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(3.4%)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6,765 (13.5%)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77</w:t>
            </w:r>
          </w:p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(5.2%)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1,419 (9.9%)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1,357 (10.0%)</w:t>
            </w:r>
          </w:p>
        </w:tc>
      </w:tr>
      <w:tr w:rsidR="006C3FA8" w:rsidRPr="000A5166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Not Available*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723</w:t>
            </w:r>
          </w:p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(0.7%)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11,576 (1.1%)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(0.3%)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411</w:t>
            </w:r>
          </w:p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(0.8%)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(1.6%)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182</w:t>
            </w:r>
          </w:p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 xml:space="preserve"> (1.3%)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≤10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67 (0.5%)</w:t>
            </w:r>
          </w:p>
        </w:tc>
      </w:tr>
      <w:tr w:rsidR="006C3FA8" w:rsidRPr="00183B9B" w:rsidTr="00AB2A96">
        <w:trPr>
          <w:cantSplit/>
          <w:trHeight w:val="576"/>
          <w:jc w:val="center"/>
        </w:trPr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Elective Admission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75,843 (68.6%)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716,617 (66.9%)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4,067 (68.3%)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34,162 (68.5%)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1,272 (86.0%)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12,768 (89.3%)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0A5166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1,623 (81.8%)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C3FA8" w:rsidRPr="00183B9B" w:rsidRDefault="006C3FA8" w:rsidP="00AB2A96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11,912 (88.2%)</w:t>
            </w:r>
          </w:p>
        </w:tc>
      </w:tr>
    </w:tbl>
    <w:p w:rsidR="00C92698" w:rsidRDefault="00C92698">
      <w:pPr>
        <w:spacing w:after="200" w:line="276" w:lineRule="auto"/>
      </w:pPr>
      <w:bookmarkStart w:id="1" w:name="_GoBack"/>
      <w:bookmarkEnd w:id="1"/>
    </w:p>
    <w:sectPr w:rsidR="00C9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98"/>
    <w:rsid w:val="001E01BA"/>
    <w:rsid w:val="006C3FA8"/>
    <w:rsid w:val="00C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9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9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15472</dc:creator>
  <cp:lastModifiedBy>15472</cp:lastModifiedBy>
  <cp:revision>2</cp:revision>
  <dcterms:created xsi:type="dcterms:W3CDTF">2020-02-19T19:22:00Z</dcterms:created>
  <dcterms:modified xsi:type="dcterms:W3CDTF">2020-02-19T19:25:00Z</dcterms:modified>
</cp:coreProperties>
</file>