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5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"/>
        <w:gridCol w:w="1027"/>
        <w:gridCol w:w="136"/>
        <w:gridCol w:w="891"/>
        <w:gridCol w:w="526"/>
        <w:gridCol w:w="2268"/>
        <w:gridCol w:w="236"/>
        <w:gridCol w:w="733"/>
        <w:gridCol w:w="307"/>
        <w:gridCol w:w="1017"/>
        <w:gridCol w:w="117"/>
        <w:gridCol w:w="910"/>
        <w:gridCol w:w="224"/>
        <w:gridCol w:w="685"/>
      </w:tblGrid>
      <w:tr w:rsidR="00FC3473" w:rsidRPr="000027C2" w:rsidTr="00735ADB">
        <w:trPr>
          <w:gridAfter w:val="1"/>
          <w:wAfter w:w="685" w:type="dxa"/>
          <w:trHeight w:val="27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C3473" w:rsidRPr="000027C2" w:rsidRDefault="00FC3473" w:rsidP="0046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A110D5" w:rsidRPr="000027C2" w:rsidRDefault="00A110D5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r w:rsidR="00A9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ness of exposed cohort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A110D5" w:rsidRPr="000027C2" w:rsidRDefault="00A110D5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 of non-exposed cohort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A110D5" w:rsidRDefault="00A110D5" w:rsidP="00A9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  <w:p w:rsidR="00A110D5" w:rsidRPr="000027C2" w:rsidRDefault="00A110D5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A110D5" w:rsidRPr="000027C2" w:rsidRDefault="00A9420F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10D5" w:rsidRPr="00FC3473">
              <w:rPr>
                <w:rFonts w:ascii="Times New Roman" w:hAnsi="Times New Roman" w:cs="Times New Roman"/>
                <w:sz w:val="20"/>
                <w:szCs w:val="20"/>
              </w:rPr>
              <w:t>utcome of interest was not present at the start of the study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A110D5" w:rsidRPr="000027C2" w:rsidRDefault="00A110D5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ssessment of outcome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A110D5" w:rsidRPr="000027C2" w:rsidRDefault="00A110D5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Length of follow-up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FC3473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A110D5" w:rsidRPr="000027C2" w:rsidRDefault="00A110D5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Adequacy of follow-up</w:t>
            </w:r>
          </w:p>
        </w:tc>
      </w:tr>
      <w:tr w:rsidR="00FC3473" w:rsidRPr="000027C2" w:rsidTr="00735ADB">
        <w:trPr>
          <w:gridAfter w:val="1"/>
          <w:wAfter w:w="685" w:type="dxa"/>
          <w:trHeight w:val="3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Levi, 1982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Wongsuwanporn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1983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Lee, 1984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Parker, 1985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Ferla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1987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Singh, 1990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Casaccia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Kaw, 2003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Vanbiervliet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Choi, 2005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Hamade,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Hao,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Khan,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Mortenson,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Olsen, 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Tang, 2005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Ghanem,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Lesurtel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Maire,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Sulieman, 2006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Wang, 2006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Akinci,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Hou, 2007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Mutignani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Mann,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Moon,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Iwamuro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Katsinelos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Keranen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Zheng, 2010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Li, 2011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Price, 2011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Ardengh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2012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Ausania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35ADB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ADB" w:rsidRPr="000027C2" w:rsidRDefault="00735ADB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ADB" w:rsidRPr="000027C2" w:rsidRDefault="00735ADB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5ADB" w:rsidRPr="000027C2" w:rsidTr="00735ADB">
        <w:trPr>
          <w:gridAfter w:val="1"/>
          <w:wAfter w:w="685" w:type="dxa"/>
          <w:trHeight w:val="27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35ADB" w:rsidRPr="000027C2" w:rsidRDefault="00735ADB" w:rsidP="00D45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</w:tr>
      <w:tr w:rsidR="00735ADB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ADB" w:rsidRPr="000027C2" w:rsidRDefault="00735ADB" w:rsidP="00D45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Representative-ness of exposed cohort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 of non-exposed cohort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utcome of interest was not present at the start of the study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ssessment of outcome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Length of follow-up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Adequacy of follow-up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Hamada,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Kanno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2012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Khashab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Kim,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A9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Lyons,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Malde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2012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Maluf-Filho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Kushnir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2013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Pan, 2013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Tonozuka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Valeshabad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2013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Waidmann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Bartlett,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Canena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Carvalho, 2014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Hamada,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Khashab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Kohan,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Lee,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Yu,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Mitri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Kofokotsios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Kubo, 2015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Manta,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Matsumoto, 2015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Sanchez-</w:t>
            </w: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Ocana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Sano, 2015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Williamson,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Fu,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Giuliani,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Ogura,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Paik, 2016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Sato,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Yao, 2016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Zhao,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35ADB" w:rsidRPr="000027C2" w:rsidTr="00735ADB">
        <w:trPr>
          <w:gridAfter w:val="1"/>
          <w:wAfter w:w="685" w:type="dxa"/>
          <w:trHeight w:val="27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35ADB" w:rsidRPr="000027C2" w:rsidRDefault="00735ADB" w:rsidP="00D45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</w:tr>
      <w:tr w:rsidR="00735ADB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ADB" w:rsidRPr="000027C2" w:rsidRDefault="00735ADB" w:rsidP="00D45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Representative-ness of exposed cohort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 of non-exposed cohort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utcome of interest was not present at the start of the study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ssessment of outcome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Length of follow-up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735ADB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735ADB" w:rsidRPr="000027C2" w:rsidRDefault="00735ADB" w:rsidP="00D4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Adequacy of follow-up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Bulut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Fukushima, 2017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Gutierrez,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Hamada,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Hori,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Matsumoto,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Rai, 2017 (abstract)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Staub,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3473" w:rsidRPr="000027C2" w:rsidTr="00735ADB">
        <w:trPr>
          <w:gridAfter w:val="1"/>
          <w:wAfter w:w="685" w:type="dxa"/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473" w:rsidRPr="000027C2" w:rsidRDefault="00FC3473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Yamao</w:t>
            </w:r>
            <w:proofErr w:type="spellEnd"/>
            <w:r w:rsidRPr="000027C2">
              <w:rPr>
                <w:rFonts w:ascii="Times New Roman" w:eastAsia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473" w:rsidRPr="000027C2" w:rsidRDefault="00FC3473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55EAC" w:rsidRPr="000027C2" w:rsidTr="00735ADB">
        <w:trPr>
          <w:trHeight w:val="22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EAC" w:rsidRPr="000027C2" w:rsidRDefault="00855EAC" w:rsidP="008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EAC" w:rsidRPr="000027C2" w:rsidRDefault="00855EAC" w:rsidP="008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5EAC" w:rsidRDefault="00DB6D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SDC1</w:t>
      </w:r>
      <w:r w:rsidR="00855EAC" w:rsidRPr="00855EAC">
        <w:rPr>
          <w:rFonts w:ascii="Times New Roman" w:hAnsi="Times New Roman" w:cs="Times New Roman"/>
          <w:sz w:val="20"/>
          <w:szCs w:val="20"/>
        </w:rPr>
        <w:t xml:space="preserve">. Risk of bias assessment of individual studies with the </w:t>
      </w:r>
      <w:r w:rsidR="00FC3473">
        <w:rPr>
          <w:rFonts w:ascii="Times New Roman" w:hAnsi="Times New Roman" w:cs="Times New Roman"/>
          <w:sz w:val="20"/>
          <w:szCs w:val="20"/>
        </w:rPr>
        <w:t xml:space="preserve">modified </w:t>
      </w:r>
      <w:r w:rsidR="00855EAC" w:rsidRPr="00855EAC">
        <w:rPr>
          <w:rFonts w:ascii="Times New Roman" w:hAnsi="Times New Roman" w:cs="Times New Roman"/>
          <w:sz w:val="20"/>
          <w:szCs w:val="20"/>
        </w:rPr>
        <w:t>Newcas</w:t>
      </w:r>
      <w:r w:rsidR="00446931">
        <w:rPr>
          <w:rFonts w:ascii="Times New Roman" w:hAnsi="Times New Roman" w:cs="Times New Roman"/>
          <w:sz w:val="20"/>
          <w:szCs w:val="20"/>
        </w:rPr>
        <w:t>t</w:t>
      </w:r>
      <w:r w:rsidR="00855EAC" w:rsidRPr="00855EAC">
        <w:rPr>
          <w:rFonts w:ascii="Times New Roman" w:hAnsi="Times New Roman" w:cs="Times New Roman"/>
          <w:sz w:val="20"/>
          <w:szCs w:val="20"/>
        </w:rPr>
        <w:t>le-Ottawa Scale</w:t>
      </w:r>
    </w:p>
    <w:sectPr w:rsidR="00855EAC" w:rsidSect="00855EA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118"/>
    <w:multiLevelType w:val="hybridMultilevel"/>
    <w:tmpl w:val="DED6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490F"/>
    <w:multiLevelType w:val="hybridMultilevel"/>
    <w:tmpl w:val="E136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C"/>
    <w:rsid w:val="000027C2"/>
    <w:rsid w:val="001E59DF"/>
    <w:rsid w:val="0031508B"/>
    <w:rsid w:val="00364E9F"/>
    <w:rsid w:val="00446931"/>
    <w:rsid w:val="004641AC"/>
    <w:rsid w:val="0048201E"/>
    <w:rsid w:val="00556EFF"/>
    <w:rsid w:val="00735ADB"/>
    <w:rsid w:val="00817934"/>
    <w:rsid w:val="00855EAC"/>
    <w:rsid w:val="00A110D5"/>
    <w:rsid w:val="00A40537"/>
    <w:rsid w:val="00A9420F"/>
    <w:rsid w:val="00B22477"/>
    <w:rsid w:val="00C6053F"/>
    <w:rsid w:val="00DB6D6A"/>
    <w:rsid w:val="00E327B1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B79F"/>
  <w15:chartTrackingRefBased/>
  <w15:docId w15:val="{27AB7C35-F94B-4396-851B-24B9EE5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fabiananna</dc:creator>
  <cp:keywords/>
  <dc:description/>
  <cp:lastModifiedBy>fabiananna</cp:lastModifiedBy>
  <cp:revision>13</cp:revision>
  <dcterms:created xsi:type="dcterms:W3CDTF">2018-11-17T09:40:00Z</dcterms:created>
  <dcterms:modified xsi:type="dcterms:W3CDTF">2020-02-23T14:55:00Z</dcterms:modified>
</cp:coreProperties>
</file>