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D6" w:rsidRPr="008C68F3" w:rsidRDefault="00796ED6" w:rsidP="00796ED6">
      <w:pPr>
        <w:pStyle w:val="Caption"/>
        <w:keepNext/>
        <w:jc w:val="both"/>
        <w:rPr>
          <w:lang w:val="en-US"/>
        </w:rPr>
      </w:pPr>
      <w:proofErr w:type="gramStart"/>
      <w:r w:rsidRPr="008C68F3">
        <w:rPr>
          <w:b/>
          <w:bCs/>
          <w:lang w:val="en-US"/>
        </w:rPr>
        <w:t>Table S7_</w:t>
      </w:r>
      <w:r w:rsidRPr="008C68F3">
        <w:rPr>
          <w:rFonts w:cstheme="minorHAnsi"/>
          <w:lang w:val="en-US"/>
        </w:rPr>
        <w:t xml:space="preserve"> Identified SNPs in the coding and non-coding regions of </w:t>
      </w:r>
      <w:r w:rsidRPr="008C68F3">
        <w:rPr>
          <w:rFonts w:cstheme="minorHAnsi"/>
          <w:i/>
          <w:lang w:val="en-US"/>
        </w:rPr>
        <w:t>MGAT5</w:t>
      </w:r>
      <w:r w:rsidRPr="008C68F3">
        <w:rPr>
          <w:rFonts w:cstheme="minorHAnsi"/>
          <w:lang w:val="en-US"/>
        </w:rPr>
        <w:t xml:space="preserve"> in UC patients mainly harboring a genetic background (either early onset disease or family history).</w:t>
      </w:r>
      <w:proofErr w:type="gramEnd"/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40"/>
        <w:gridCol w:w="760"/>
        <w:gridCol w:w="1220"/>
        <w:gridCol w:w="1220"/>
        <w:gridCol w:w="1300"/>
      </w:tblGrid>
      <w:tr w:rsidR="00796ED6" w:rsidRPr="008C68F3" w:rsidTr="00F55B1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Chr: 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rs nomenclature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Alleles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EUR MAF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CEU MAF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Gene region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134250470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rs1257198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G/A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0.281 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0.227 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134250861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rs3762484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T/C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0.063 (C)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0.061 (C)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134251669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rs1356671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0.065 (T)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0.035 (T)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134251775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rs56807763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A</w:t>
            </w: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/</w:t>
            </w: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C</w:t>
            </w: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0.018 (C)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0.035 (C)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134252156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rs148068522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G/A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0.008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0.005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134252340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rs753294145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G/T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134252373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rs72976124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G</w:t>
            </w: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/</w:t>
            </w: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A</w:t>
            </w: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/C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134254718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rs1034767237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T/C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134257776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rs1257220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0.260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0.260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134290348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rs3814022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0.242 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0.242 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134311223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rs4953911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T</w:t>
            </w: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/</w:t>
            </w: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A</w:t>
            </w: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/C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0.493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0.493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134344883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rs3214771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0.317 (-)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0.258 (-)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134349829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rs34876684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0.012 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0.005 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9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134403184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rs3748900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G/A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0.339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0.354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134413128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rs2289464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0.086 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0.071 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134422950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rs2289465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T/C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0.028 (C)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0.020 (C)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134422955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rs2289466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0.041 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0.020 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134422979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rs2289467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0.048 (T)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0.040 (T)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134428486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rs62170036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T</w:t>
            </w: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/A/</w:t>
            </w: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0.097 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0.066 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134441993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rs2289468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0.019 (T)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0.010 (T)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Intron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134448769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rs2230908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0.054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0.035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16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134448868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rs1454081815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134449047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rs115651006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G/A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0.052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0.056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134449068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rs62170042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G/T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0.055 (T)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0.035 (T)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134449363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rs681148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0.443 (C)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0.470 (C)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134450368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rs61501319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0.023 (T)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0.010 (T)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134450393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rs34944508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0.051 (T)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0.051 (T)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134450403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rs982742545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G/A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134450506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rs651970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0.313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0.374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134450642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rs626540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0.313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0.374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134450809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rs113300199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T/A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0.024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0.010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134450813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rs199684345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T/A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0.020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0.010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134450828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rs1044064850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G/A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134450904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rs75561369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G/A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0.026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0.020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134451250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rs56687571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G/C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0.027 (C)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0.010 (C)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134451322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rs569832033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T/C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0.001 (C)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0.005 (C)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134451571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rs2439568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G/A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0.341 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0.384 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134451583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rs636975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0.440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0.470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134452020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rs669740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0.442 (C)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0.470 (C)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134452046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rs113670398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0.059 (T)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0.035 (T)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134452524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rs79594066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T/C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0.050 (C)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0.025 (C)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134452535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rs191482755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0.006 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0.005 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134452564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rs2290482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G</w:t>
            </w: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/</w:t>
            </w: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A</w:t>
            </w: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/C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0.023 (A)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0.010 (A)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134452819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rs2290483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0.107 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0.066 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lastRenderedPageBreak/>
              <w:t>2: 134453311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rs139933732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0.012 (T)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0.005 (T)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134453452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rs74398272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T/C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0.016 (C)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0.010 (C)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134453649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rs73960911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0.019 (G)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0.025 (G)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134453973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rs1041938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A/T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0.085 (T)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0.056 (T)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134453978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rs34497810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G</w:t>
            </w: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/A/</w:t>
            </w: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0.082 (C)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0.051 (C)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  <w:tr w:rsidR="00796ED6" w:rsidRPr="008C68F3" w:rsidTr="00F55B1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134454290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rs7841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C/T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0.091 (T)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0.121 (T)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ED6" w:rsidRPr="008C68F3" w:rsidRDefault="00796ED6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3'UTR</w:t>
            </w:r>
          </w:p>
        </w:tc>
      </w:tr>
    </w:tbl>
    <w:p w:rsidR="00796ED6" w:rsidRPr="008C68F3" w:rsidRDefault="00796ED6" w:rsidP="00796ED6">
      <w:pPr>
        <w:rPr>
          <w:sz w:val="18"/>
          <w:szCs w:val="18"/>
          <w:lang w:val="en-US"/>
        </w:rPr>
      </w:pPr>
      <w:proofErr w:type="spellStart"/>
      <w:r w:rsidRPr="008C68F3">
        <w:rPr>
          <w:b/>
          <w:sz w:val="18"/>
          <w:szCs w:val="18"/>
          <w:lang w:val="en-US"/>
        </w:rPr>
        <w:t>Chr</w:t>
      </w:r>
      <w:proofErr w:type="spellEnd"/>
      <w:r w:rsidRPr="008C68F3">
        <w:rPr>
          <w:sz w:val="18"/>
          <w:szCs w:val="18"/>
          <w:lang w:val="en-US"/>
        </w:rPr>
        <w:t xml:space="preserve"> – Chromosome; </w:t>
      </w:r>
      <w:r w:rsidRPr="008C68F3">
        <w:rPr>
          <w:b/>
          <w:sz w:val="18"/>
          <w:szCs w:val="18"/>
          <w:lang w:val="en-US"/>
        </w:rPr>
        <w:t>MAF</w:t>
      </w:r>
      <w:r w:rsidRPr="008C68F3">
        <w:rPr>
          <w:sz w:val="18"/>
          <w:szCs w:val="18"/>
          <w:lang w:val="en-US"/>
        </w:rPr>
        <w:t xml:space="preserve"> – Minor frequent allele; </w:t>
      </w:r>
      <w:r w:rsidRPr="008C68F3">
        <w:rPr>
          <w:b/>
          <w:sz w:val="18"/>
          <w:szCs w:val="18"/>
          <w:lang w:val="en-US"/>
        </w:rPr>
        <w:t>EUR</w:t>
      </w:r>
      <w:r w:rsidRPr="008C68F3">
        <w:rPr>
          <w:sz w:val="18"/>
          <w:szCs w:val="18"/>
          <w:lang w:val="en-US"/>
        </w:rPr>
        <w:t xml:space="preserve"> – Europe; </w:t>
      </w:r>
      <w:r w:rsidRPr="008C68F3">
        <w:rPr>
          <w:b/>
          <w:sz w:val="18"/>
          <w:szCs w:val="18"/>
          <w:lang w:val="en-US"/>
        </w:rPr>
        <w:t>CEU</w:t>
      </w:r>
      <w:r w:rsidRPr="008C68F3">
        <w:rPr>
          <w:sz w:val="18"/>
          <w:szCs w:val="18"/>
          <w:lang w:val="en-US"/>
        </w:rPr>
        <w:t xml:space="preserve"> - Utah Residents (CEPH) with Northern and Western European Ancestry</w:t>
      </w:r>
    </w:p>
    <w:p w:rsidR="00796ED6" w:rsidRPr="008C68F3" w:rsidRDefault="00796ED6" w:rsidP="00796ED6">
      <w:pPr>
        <w:rPr>
          <w:rFonts w:cstheme="minorHAnsi"/>
          <w:b/>
          <w:lang w:val="en-US"/>
        </w:rPr>
      </w:pPr>
    </w:p>
    <w:p w:rsidR="0004248A" w:rsidRDefault="0004248A">
      <w:bookmarkStart w:id="0" w:name="_GoBack"/>
      <w:bookmarkEnd w:id="0"/>
    </w:p>
    <w:sectPr w:rsidR="0004248A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00601"/>
      <w:docPartObj>
        <w:docPartGallery w:val="Page Numbers (Bottom of Page)"/>
        <w:docPartUnique/>
      </w:docPartObj>
    </w:sdtPr>
    <w:sdtEndPr/>
    <w:sdtContent>
      <w:p w:rsidR="00072577" w:rsidRDefault="00796E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2577" w:rsidRDefault="00796ED6">
    <w:pPr>
      <w:pStyle w:val="Footer"/>
    </w:pPr>
  </w:p>
  <w:p w:rsidR="00072577" w:rsidRDefault="00796ED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D6"/>
    <w:rsid w:val="0004248A"/>
    <w:rsid w:val="007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D6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6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D6"/>
    <w:rPr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796ED6"/>
    <w:pPr>
      <w:spacing w:after="200" w:line="240" w:lineRule="auto"/>
    </w:pPr>
    <w:rPr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D6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6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D6"/>
    <w:rPr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796ED6"/>
    <w:pPr>
      <w:spacing w:after="200" w:line="240" w:lineRule="auto"/>
    </w:pPr>
    <w:rPr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2020-03-19T14:26:00Z</dcterms:created>
  <dcterms:modified xsi:type="dcterms:W3CDTF">2020-03-19T14:26:00Z</dcterms:modified>
</cp:coreProperties>
</file>