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036B0" w14:textId="77777777" w:rsidR="004F1745" w:rsidRDefault="00D4719F" w:rsidP="00BA1E65">
      <w:pPr>
        <w:ind w:left="-993"/>
        <w:rPr>
          <w:rFonts w:ascii="Arial" w:hAnsi="Arial" w:cs="Arial"/>
          <w:b/>
          <w:bCs/>
          <w:sz w:val="24"/>
          <w:szCs w:val="24"/>
          <w:lang w:val="en-US"/>
        </w:rPr>
      </w:pPr>
      <w:r w:rsidRPr="00764803">
        <w:rPr>
          <w:rFonts w:ascii="Arial" w:hAnsi="Arial" w:cs="Arial"/>
          <w:b/>
          <w:bCs/>
          <w:sz w:val="24"/>
          <w:szCs w:val="24"/>
          <w:lang w:val="en-US"/>
        </w:rPr>
        <w:t>Supplementary Material</w:t>
      </w:r>
    </w:p>
    <w:p w14:paraId="2604AB07" w14:textId="345D66F7" w:rsidR="00D4719F" w:rsidRDefault="00D4719F" w:rsidP="00764803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23B0609" w14:textId="5C716E9F" w:rsidR="00E9376D" w:rsidRDefault="00E9376D" w:rsidP="00BA1E65">
      <w:pPr>
        <w:ind w:left="-567"/>
        <w:rPr>
          <w:rFonts w:ascii="Arial" w:eastAsia="Arial" w:hAnsi="Arial" w:cs="Arial"/>
          <w:sz w:val="24"/>
          <w:szCs w:val="24"/>
          <w:lang w:val="en-US"/>
        </w:rPr>
      </w:pPr>
      <w:r w:rsidRPr="00E9376D">
        <w:rPr>
          <w:rFonts w:ascii="Arial" w:eastAsia="Arial" w:hAnsi="Arial" w:cs="Arial"/>
          <w:b/>
          <w:sz w:val="24"/>
          <w:szCs w:val="24"/>
          <w:lang w:val="en-US"/>
        </w:rPr>
        <w:t>Supplementary Table 1</w:t>
      </w:r>
      <w:r w:rsidR="00BA1E65">
        <w:rPr>
          <w:rFonts w:ascii="Arial" w:eastAsia="Arial" w:hAnsi="Arial" w:cs="Arial"/>
          <w:b/>
          <w:sz w:val="24"/>
          <w:szCs w:val="24"/>
          <w:lang w:val="en-US"/>
        </w:rPr>
        <w:t>.</w:t>
      </w:r>
      <w:r w:rsidRPr="00C35319">
        <w:rPr>
          <w:rFonts w:ascii="Arial" w:eastAsia="Arial" w:hAnsi="Arial" w:cs="Arial"/>
          <w:sz w:val="24"/>
          <w:szCs w:val="24"/>
          <w:lang w:val="en-US"/>
        </w:rPr>
        <w:t xml:space="preserve"> Primers and probes used to amplify the target genes</w:t>
      </w:r>
    </w:p>
    <w:tbl>
      <w:tblPr>
        <w:tblStyle w:val="1"/>
        <w:tblpPr w:leftFromText="141" w:rightFromText="141" w:vertAnchor="page" w:horzAnchor="margin" w:tblpXSpec="center" w:tblpY="3376"/>
        <w:tblW w:w="10207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696"/>
        <w:gridCol w:w="539"/>
        <w:gridCol w:w="3066"/>
        <w:gridCol w:w="3483"/>
        <w:gridCol w:w="1423"/>
      </w:tblGrid>
      <w:tr w:rsidR="00E9376D" w:rsidRPr="000C2C37" w14:paraId="536AFA79" w14:textId="77777777" w:rsidTr="00C95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6368C0" w14:textId="77777777" w:rsidR="00E9376D" w:rsidRPr="000C2C37" w:rsidRDefault="00E9376D" w:rsidP="00C956E4">
            <w:pPr>
              <w:ind w:left="-108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C2C3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Gene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B673BA" w14:textId="77777777" w:rsidR="00E9376D" w:rsidRPr="000C2C37" w:rsidRDefault="00E9376D" w:rsidP="00C956E4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C2C3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Forward primer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828893" w14:textId="77777777" w:rsidR="00E9376D" w:rsidRPr="000C2C37" w:rsidRDefault="00E9376D" w:rsidP="00C956E4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C2C3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Reverse primer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BE5FB8" w14:textId="77777777" w:rsidR="00E9376D" w:rsidRPr="000C2C37" w:rsidRDefault="00E9376D" w:rsidP="00C956E4">
            <w:pPr>
              <w:jc w:val="both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C2C3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Length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0C2C3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(</w:t>
            </w:r>
            <w:proofErr w:type="spellStart"/>
            <w:r w:rsidRPr="000C2C3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bp</w:t>
            </w:r>
            <w:proofErr w:type="spellEnd"/>
            <w:r w:rsidRPr="000C2C3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)</w:t>
            </w:r>
          </w:p>
        </w:tc>
      </w:tr>
      <w:tr w:rsidR="00E9376D" w:rsidRPr="000C2C37" w14:paraId="30D8008C" w14:textId="77777777" w:rsidTr="00C95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CB9F" w14:textId="77777777" w:rsidR="00E9376D" w:rsidRPr="000C2C37" w:rsidRDefault="00E9376D" w:rsidP="00C956E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C2C37">
              <w:rPr>
                <w:rFonts w:ascii="Arial" w:hAnsi="Arial" w:cs="Arial"/>
                <w:color w:val="auto"/>
                <w:sz w:val="24"/>
                <w:szCs w:val="24"/>
              </w:rPr>
              <w:t xml:space="preserve">16S </w:t>
            </w:r>
            <w:proofErr w:type="spellStart"/>
            <w:r w:rsidRPr="000C2C37">
              <w:rPr>
                <w:rFonts w:ascii="Arial" w:hAnsi="Arial" w:cs="Arial"/>
                <w:color w:val="auto"/>
                <w:sz w:val="24"/>
                <w:szCs w:val="24"/>
              </w:rPr>
              <w:t>rRNA</w:t>
            </w:r>
            <w:proofErr w:type="spellEnd"/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B8089" w14:textId="77777777" w:rsidR="00E9376D" w:rsidRPr="000C2C37" w:rsidRDefault="00E9376D" w:rsidP="00C956E4">
            <w:pPr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0C2C37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5’-ctc </w:t>
            </w:r>
            <w:proofErr w:type="spellStart"/>
            <w:r w:rsidRPr="000C2C37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att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2C37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gcg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2C37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aag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2C37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gcg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2C37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acc</w:t>
            </w:r>
            <w:proofErr w:type="spellEnd"/>
            <w:r w:rsidRPr="000C2C37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 t-3’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EBF38" w14:textId="77777777" w:rsidR="00E9376D" w:rsidRPr="000C2C37" w:rsidRDefault="00E9376D" w:rsidP="00C956E4">
            <w:pPr>
              <w:jc w:val="both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0C2C37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5’-tct </w:t>
            </w:r>
            <w:proofErr w:type="spellStart"/>
            <w:r w:rsidRPr="000C2C37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aat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2C37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cct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2C37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gtt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2C37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tgc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2C37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tcc</w:t>
            </w:r>
            <w:proofErr w:type="spellEnd"/>
            <w:r w:rsidRPr="000C2C37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 cca-3’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A8AB5" w14:textId="77777777" w:rsidR="00E9376D" w:rsidRPr="000C2C37" w:rsidRDefault="00E9376D" w:rsidP="00C956E4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76</w:t>
            </w:r>
          </w:p>
        </w:tc>
      </w:tr>
      <w:tr w:rsidR="00E9376D" w:rsidRPr="000C2C37" w14:paraId="0ACCC780" w14:textId="77777777" w:rsidTr="00C956E4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B693" w14:textId="77777777" w:rsidR="00E9376D" w:rsidRPr="000C2C37" w:rsidRDefault="00E9376D" w:rsidP="00C956E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0C2C37">
              <w:rPr>
                <w:rFonts w:ascii="Arial" w:hAnsi="Arial" w:cs="Arial"/>
                <w:color w:val="auto"/>
                <w:sz w:val="24"/>
                <w:szCs w:val="24"/>
              </w:rPr>
              <w:t>ureA</w:t>
            </w:r>
            <w:proofErr w:type="spellEnd"/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1CB0" w14:textId="77777777" w:rsidR="00E9376D" w:rsidRPr="000C2C37" w:rsidRDefault="00E9376D" w:rsidP="00C956E4">
            <w:pPr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0C2C37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5’-cgt </w:t>
            </w:r>
            <w:proofErr w:type="spellStart"/>
            <w:r w:rsidRPr="000C2C37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ggc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2C37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aag</w:t>
            </w:r>
            <w:proofErr w:type="spellEnd"/>
            <w:r w:rsidRPr="000C2C37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 cat gat </w:t>
            </w:r>
            <w:proofErr w:type="spellStart"/>
            <w:r w:rsidRPr="000C2C37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cca</w:t>
            </w:r>
            <w:proofErr w:type="spellEnd"/>
            <w:r w:rsidRPr="000C2C37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 t-3’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F6C5E" w14:textId="77777777" w:rsidR="00E9376D" w:rsidRPr="000C2C37" w:rsidRDefault="00E9376D" w:rsidP="00C956E4">
            <w:pPr>
              <w:jc w:val="both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0C2C37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5’-ggg tat </w:t>
            </w:r>
            <w:proofErr w:type="spellStart"/>
            <w:r w:rsidRPr="000C2C37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gca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2C37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cgg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2C37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tta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2C37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cga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2C37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gtt</w:t>
            </w:r>
            <w:proofErr w:type="spellEnd"/>
            <w:r w:rsidRPr="000C2C37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 t-3’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D4996" w14:textId="77777777" w:rsidR="00E9376D" w:rsidRPr="000C2C37" w:rsidRDefault="00E9376D" w:rsidP="00C956E4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77</w:t>
            </w:r>
          </w:p>
        </w:tc>
      </w:tr>
      <w:tr w:rsidR="00E9376D" w:rsidRPr="000C2C37" w14:paraId="3895CADB" w14:textId="77777777" w:rsidTr="00C95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E4254" w14:textId="77777777" w:rsidR="00E9376D" w:rsidRPr="000C2C37" w:rsidRDefault="00E9376D" w:rsidP="00C956E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0C2C37">
              <w:rPr>
                <w:rFonts w:ascii="Arial" w:hAnsi="Arial" w:cs="Arial"/>
                <w:color w:val="auto"/>
                <w:sz w:val="24"/>
                <w:szCs w:val="24"/>
              </w:rPr>
              <w:t>vacA</w:t>
            </w:r>
            <w:proofErr w:type="spellEnd"/>
            <w:r w:rsidRPr="000C2C37">
              <w:rPr>
                <w:rFonts w:ascii="Arial" w:hAnsi="Arial" w:cs="Arial"/>
                <w:color w:val="auto"/>
                <w:sz w:val="24"/>
                <w:szCs w:val="24"/>
              </w:rPr>
              <w:t xml:space="preserve"> (s)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37FA2" w14:textId="77777777" w:rsidR="00E9376D" w:rsidRPr="000C2C37" w:rsidRDefault="00E9376D" w:rsidP="00C956E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C2C37">
              <w:rPr>
                <w:rFonts w:ascii="Arial" w:hAnsi="Arial" w:cs="Arial"/>
                <w:color w:val="auto"/>
                <w:sz w:val="24"/>
                <w:szCs w:val="24"/>
              </w:rPr>
              <w:t>5’-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cgc</w:t>
            </w:r>
            <w:r w:rsidRPr="000C2C37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aaa</w:t>
            </w:r>
            <w:proofErr w:type="spellEnd"/>
            <w:r w:rsidRPr="000C2C37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2C37">
              <w:rPr>
                <w:rFonts w:ascii="Arial" w:hAnsi="Arial" w:cs="Arial"/>
                <w:color w:val="auto"/>
                <w:sz w:val="24"/>
                <w:szCs w:val="24"/>
              </w:rPr>
              <w:t>at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  <w:proofErr w:type="spellEnd"/>
            <w:r w:rsidRPr="000C2C37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aat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cgc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cct</w:t>
            </w:r>
            <w:r w:rsidRPr="000C2C37">
              <w:rPr>
                <w:rFonts w:ascii="Arial" w:hAnsi="Arial" w:cs="Arial"/>
                <w:color w:val="auto"/>
                <w:sz w:val="24"/>
                <w:szCs w:val="24"/>
              </w:rPr>
              <w:t>-3’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5214" w14:textId="77777777" w:rsidR="00E9376D" w:rsidRPr="000C2C37" w:rsidRDefault="00E9376D" w:rsidP="00C956E4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C2C37">
              <w:rPr>
                <w:rFonts w:ascii="Arial" w:hAnsi="Arial" w:cs="Arial"/>
                <w:color w:val="auto"/>
                <w:sz w:val="24"/>
                <w:szCs w:val="24"/>
              </w:rPr>
              <w:t>5’-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gct</w:t>
            </w:r>
            <w:r w:rsidRPr="000C2C37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gga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atg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atc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acg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gtb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gt</w:t>
            </w:r>
            <w:r w:rsidRPr="000C2C37">
              <w:rPr>
                <w:rFonts w:ascii="Arial" w:hAnsi="Arial" w:cs="Arial"/>
                <w:color w:val="auto"/>
                <w:sz w:val="24"/>
                <w:szCs w:val="24"/>
              </w:rPr>
              <w:t>-3’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9625" w14:textId="77777777" w:rsidR="00E9376D" w:rsidRPr="000C2C37" w:rsidRDefault="00E9376D" w:rsidP="00C956E4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134</w:t>
            </w:r>
          </w:p>
        </w:tc>
      </w:tr>
      <w:tr w:rsidR="00E9376D" w:rsidRPr="000C2C37" w14:paraId="5C5DDA0E" w14:textId="77777777" w:rsidTr="00C956E4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3FCFD" w14:textId="77777777" w:rsidR="00E9376D" w:rsidRPr="000C2C37" w:rsidRDefault="00E9376D" w:rsidP="00C956E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Human </w:t>
            </w:r>
            <w:r>
              <w:rPr>
                <w:rFonts w:ascii="Symbol" w:hAnsi="Symbol" w:cs="Arial"/>
                <w:color w:val="auto"/>
                <w:sz w:val="24"/>
                <w:szCs w:val="24"/>
              </w:rPr>
              <w:t>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actin</w:t>
            </w:r>
            <w:proofErr w:type="spellEnd"/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D5B82" w14:textId="77777777" w:rsidR="00E9376D" w:rsidRPr="0078213A" w:rsidRDefault="00E9376D" w:rsidP="00C956E4">
            <w:pPr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78213A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5’-aag </w:t>
            </w:r>
            <w:proofErr w:type="spellStart"/>
            <w:r w:rsidRPr="0078213A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tca</w:t>
            </w:r>
            <w:proofErr w:type="spellEnd"/>
            <w:r w:rsidRPr="0078213A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 gtg tac </w:t>
            </w:r>
            <w:proofErr w:type="spellStart"/>
            <w:r w:rsidRPr="0078213A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agg</w:t>
            </w:r>
            <w:proofErr w:type="spellEnd"/>
            <w:r w:rsidRPr="0078213A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213A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taa</w:t>
            </w:r>
            <w:proofErr w:type="spellEnd"/>
            <w:r w:rsidRPr="0078213A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 gcc-3’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C961F" w14:textId="77777777" w:rsidR="00E9376D" w:rsidRPr="0078213A" w:rsidRDefault="00E9376D" w:rsidP="00C956E4">
            <w:pPr>
              <w:jc w:val="both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78213A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5’-gtc ccc </w:t>
            </w:r>
            <w:proofErr w:type="spellStart"/>
            <w:r w:rsidRPr="0078213A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caa</w:t>
            </w:r>
            <w:proofErr w:type="spellEnd"/>
            <w:r w:rsidRPr="0078213A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213A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ctt</w:t>
            </w:r>
            <w:proofErr w:type="spellEnd"/>
            <w:r w:rsidRPr="0078213A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 gag </w:t>
            </w:r>
            <w:proofErr w:type="spellStart"/>
            <w:r w:rsidRPr="0078213A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atg</w:t>
            </w:r>
            <w:proofErr w:type="spellEnd"/>
            <w:r w:rsidRPr="0078213A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 tat g -3’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7DB88" w14:textId="77777777" w:rsidR="00E9376D" w:rsidRDefault="00E9376D" w:rsidP="00C956E4">
            <w:pPr>
              <w:jc w:val="center"/>
              <w:rPr>
                <w:rFonts w:ascii="Arial" w:hAnsi="Arial" w:cs="Arial"/>
                <w:noProof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83</w:t>
            </w:r>
          </w:p>
        </w:tc>
      </w:tr>
      <w:tr w:rsidR="00E9376D" w:rsidRPr="000C2C37" w14:paraId="47D6819D" w14:textId="77777777" w:rsidTr="00C95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832946" w14:textId="77777777" w:rsidR="00E9376D" w:rsidRPr="000C2C37" w:rsidRDefault="00E9376D" w:rsidP="00C956E4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C2C3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TaqMan</w:t>
            </w:r>
            <w:proofErr w:type="spellEnd"/>
            <w:r w:rsidRPr="000C2C3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C2C3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probe</w:t>
            </w:r>
            <w:proofErr w:type="spellEnd"/>
          </w:p>
        </w:tc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D32245" w14:textId="77777777" w:rsidR="00E9376D" w:rsidRPr="000C2C37" w:rsidRDefault="00E9376D" w:rsidP="00C956E4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C2C3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Sequence</w:t>
            </w:r>
            <w:proofErr w:type="spellEnd"/>
          </w:p>
        </w:tc>
      </w:tr>
      <w:tr w:rsidR="00E9376D" w:rsidRPr="0013301D" w14:paraId="1E2458FE" w14:textId="77777777" w:rsidTr="00C956E4">
        <w:trPr>
          <w:trHeight w:val="42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47FE" w14:textId="77777777" w:rsidR="00E9376D" w:rsidRPr="000C2C37" w:rsidRDefault="00E9376D" w:rsidP="00C956E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C2C37">
              <w:rPr>
                <w:rFonts w:ascii="Arial" w:hAnsi="Arial" w:cs="Arial"/>
                <w:color w:val="auto"/>
                <w:sz w:val="24"/>
                <w:szCs w:val="24"/>
              </w:rPr>
              <w:t xml:space="preserve">16S </w:t>
            </w:r>
            <w:proofErr w:type="spellStart"/>
            <w:r w:rsidRPr="000C2C37">
              <w:rPr>
                <w:rFonts w:ascii="Arial" w:hAnsi="Arial" w:cs="Arial"/>
                <w:color w:val="auto"/>
                <w:sz w:val="24"/>
                <w:szCs w:val="24"/>
              </w:rPr>
              <w:t>rRNA</w:t>
            </w:r>
            <w:proofErr w:type="spellEnd"/>
          </w:p>
        </w:tc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9A96" w14:textId="77777777" w:rsidR="00E9376D" w:rsidRPr="000C2C37" w:rsidRDefault="00E9376D" w:rsidP="00C956E4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0C2C37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5’- (6-FAM)-</w:t>
            </w:r>
            <w:proofErr w:type="spellStart"/>
            <w:r w:rsidRPr="000C2C37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att</w:t>
            </w:r>
            <w:proofErr w:type="spellEnd"/>
            <w:r w:rsidRPr="000C2C37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 act </w:t>
            </w:r>
            <w:proofErr w:type="spellStart"/>
            <w:r w:rsidRPr="000C2C37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gacgct</w:t>
            </w:r>
            <w:proofErr w:type="spellEnd"/>
            <w:r w:rsidRPr="000C2C37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 gat </w:t>
            </w:r>
            <w:proofErr w:type="spellStart"/>
            <w:r w:rsidRPr="000C2C37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tgcgcgaaagc</w:t>
            </w:r>
            <w:proofErr w:type="spellEnd"/>
            <w:r w:rsidRPr="000C2C37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-TAMRA- 3’</w:t>
            </w:r>
          </w:p>
        </w:tc>
      </w:tr>
      <w:tr w:rsidR="00E9376D" w:rsidRPr="000C2C37" w14:paraId="6D1E05E6" w14:textId="77777777" w:rsidTr="00C95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BC59" w14:textId="77777777" w:rsidR="00E9376D" w:rsidRPr="000C2C37" w:rsidRDefault="00E9376D" w:rsidP="00C956E4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0C2C37">
              <w:rPr>
                <w:rFonts w:ascii="Arial" w:hAnsi="Arial" w:cs="Arial"/>
                <w:color w:val="auto"/>
                <w:sz w:val="24"/>
                <w:szCs w:val="24"/>
              </w:rPr>
              <w:t>ureA</w:t>
            </w:r>
            <w:proofErr w:type="spellEnd"/>
          </w:p>
        </w:tc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8564" w14:textId="77777777" w:rsidR="00E9376D" w:rsidRPr="000C2C37" w:rsidRDefault="00E9376D" w:rsidP="00C956E4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C2C37">
              <w:rPr>
                <w:rFonts w:ascii="Arial" w:hAnsi="Arial" w:cs="Arial"/>
                <w:color w:val="auto"/>
                <w:sz w:val="24"/>
                <w:szCs w:val="24"/>
              </w:rPr>
              <w:t>5’- (6-FAM)-</w:t>
            </w:r>
            <w:proofErr w:type="spellStart"/>
            <w:r w:rsidRPr="000C2C37">
              <w:rPr>
                <w:rFonts w:ascii="Arial" w:hAnsi="Arial" w:cs="Arial"/>
                <w:color w:val="auto"/>
                <w:sz w:val="24"/>
                <w:szCs w:val="24"/>
              </w:rPr>
              <w:t>tcaggaaacatcgcttca</w:t>
            </w:r>
            <w:proofErr w:type="spellEnd"/>
            <w:r w:rsidRPr="000C2C37">
              <w:rPr>
                <w:rFonts w:ascii="Arial" w:hAnsi="Arial" w:cs="Arial"/>
                <w:color w:val="auto"/>
                <w:sz w:val="24"/>
                <w:szCs w:val="24"/>
              </w:rPr>
              <w:t xml:space="preserve"> ata ccc </w:t>
            </w:r>
            <w:proofErr w:type="spellStart"/>
            <w:r w:rsidRPr="000C2C37">
              <w:rPr>
                <w:rFonts w:ascii="Arial" w:hAnsi="Arial" w:cs="Arial"/>
                <w:color w:val="auto"/>
                <w:sz w:val="24"/>
                <w:szCs w:val="24"/>
              </w:rPr>
              <w:t>act</w:t>
            </w:r>
            <w:proofErr w:type="spellEnd"/>
            <w:r w:rsidRPr="000C2C37">
              <w:rPr>
                <w:rFonts w:ascii="Arial" w:hAnsi="Arial" w:cs="Arial"/>
                <w:color w:val="auto"/>
                <w:sz w:val="24"/>
                <w:szCs w:val="24"/>
              </w:rPr>
              <w:t xml:space="preserve"> t-TAMRA-3’</w:t>
            </w:r>
          </w:p>
        </w:tc>
      </w:tr>
    </w:tbl>
    <w:p w14:paraId="7E43EBDE" w14:textId="0EBC9132" w:rsidR="00E9376D" w:rsidRDefault="00E9376D" w:rsidP="00764803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31AF437" w14:textId="6C17E600" w:rsidR="00E9376D" w:rsidRDefault="00E9376D" w:rsidP="00764803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7F8575A" w14:textId="77777777" w:rsidR="00E9376D" w:rsidRPr="00764803" w:rsidRDefault="00E9376D" w:rsidP="00764803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8B967D5" w14:textId="06ADAD58" w:rsidR="005E1568" w:rsidRDefault="00D4719F" w:rsidP="00BA1E65">
      <w:pPr>
        <w:ind w:left="-567"/>
        <w:jc w:val="both"/>
        <w:rPr>
          <w:rFonts w:ascii="Arial" w:eastAsia="Arial" w:hAnsi="Arial" w:cs="Arial"/>
          <w:b/>
          <w:color w:val="000000"/>
          <w:sz w:val="24"/>
          <w:szCs w:val="24"/>
          <w:lang w:val="en-US"/>
        </w:rPr>
      </w:pPr>
      <w:r w:rsidRPr="00764803">
        <w:rPr>
          <w:rFonts w:ascii="Arial" w:hAnsi="Arial" w:cs="Arial"/>
          <w:b/>
          <w:bCs/>
          <w:sz w:val="24"/>
          <w:szCs w:val="24"/>
          <w:lang w:val="en-US"/>
        </w:rPr>
        <w:t xml:space="preserve">Supplementary </w:t>
      </w:r>
      <w:r w:rsidR="009C0AFF" w:rsidRPr="00764803">
        <w:rPr>
          <w:rFonts w:ascii="Arial" w:hAnsi="Arial" w:cs="Arial"/>
          <w:b/>
          <w:bCs/>
          <w:sz w:val="24"/>
          <w:szCs w:val="24"/>
          <w:lang w:val="en-US"/>
        </w:rPr>
        <w:t>Table</w:t>
      </w:r>
      <w:r w:rsidRPr="0076480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E9376D"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Pr="00764803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="00533E54" w:rsidRPr="0076480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89671A" w:rsidRPr="00764803">
        <w:rPr>
          <w:rFonts w:ascii="Arial" w:hAnsi="Arial" w:cs="Arial"/>
          <w:bCs/>
          <w:sz w:val="24"/>
          <w:szCs w:val="24"/>
          <w:lang w:val="en-US"/>
        </w:rPr>
        <w:t>Number of positive</w:t>
      </w:r>
      <w:r w:rsidR="003E62BF" w:rsidRPr="00764803">
        <w:rPr>
          <w:rFonts w:ascii="Arial" w:hAnsi="Arial" w:cs="Arial"/>
          <w:bCs/>
          <w:sz w:val="24"/>
          <w:szCs w:val="24"/>
          <w:lang w:val="en-US"/>
        </w:rPr>
        <w:t xml:space="preserve"> result</w:t>
      </w:r>
      <w:r w:rsidR="00505D5A">
        <w:rPr>
          <w:rFonts w:ascii="Arial" w:hAnsi="Arial" w:cs="Arial"/>
          <w:bCs/>
          <w:sz w:val="24"/>
          <w:szCs w:val="24"/>
          <w:lang w:val="en-US"/>
        </w:rPr>
        <w:t>s</w:t>
      </w:r>
      <w:r w:rsidR="003E62BF" w:rsidRPr="00764803">
        <w:rPr>
          <w:rFonts w:ascii="Arial" w:hAnsi="Arial" w:cs="Arial"/>
          <w:bCs/>
          <w:sz w:val="24"/>
          <w:szCs w:val="24"/>
          <w:lang w:val="en-US"/>
        </w:rPr>
        <w:t xml:space="preserve"> of each </w:t>
      </w:r>
      <w:proofErr w:type="spellStart"/>
      <w:r w:rsidR="00533E54" w:rsidRPr="00764803">
        <w:rPr>
          <w:rFonts w:ascii="Arial" w:hAnsi="Arial" w:cs="Arial"/>
          <w:bCs/>
          <w:sz w:val="24"/>
          <w:szCs w:val="24"/>
          <w:lang w:val="en-US"/>
        </w:rPr>
        <w:t>ddPC</w:t>
      </w:r>
      <w:r w:rsidR="009C0AFF" w:rsidRPr="00764803">
        <w:rPr>
          <w:rFonts w:ascii="Arial" w:hAnsi="Arial" w:cs="Arial"/>
          <w:bCs/>
          <w:sz w:val="24"/>
          <w:szCs w:val="24"/>
          <w:lang w:val="en-US"/>
        </w:rPr>
        <w:t>R</w:t>
      </w:r>
      <w:proofErr w:type="spellEnd"/>
      <w:r w:rsidR="00533E54" w:rsidRPr="00764803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124184" w:rsidRPr="00764803">
        <w:rPr>
          <w:rFonts w:ascii="Arial" w:hAnsi="Arial" w:cs="Arial"/>
          <w:bCs/>
          <w:sz w:val="24"/>
          <w:szCs w:val="24"/>
          <w:lang w:val="en-US"/>
        </w:rPr>
        <w:t xml:space="preserve">triplicate </w:t>
      </w:r>
      <w:r w:rsidR="003E62BF" w:rsidRPr="00764803">
        <w:rPr>
          <w:rFonts w:ascii="Arial" w:hAnsi="Arial" w:cs="Arial"/>
          <w:bCs/>
          <w:sz w:val="24"/>
          <w:szCs w:val="24"/>
          <w:lang w:val="en-US"/>
        </w:rPr>
        <w:t xml:space="preserve">test </w:t>
      </w:r>
      <w:r w:rsidR="00533E54" w:rsidRPr="00764803">
        <w:rPr>
          <w:rFonts w:ascii="Arial" w:hAnsi="Arial" w:cs="Arial"/>
          <w:bCs/>
          <w:sz w:val="24"/>
          <w:szCs w:val="24"/>
          <w:lang w:val="en-US"/>
        </w:rPr>
        <w:t xml:space="preserve">for </w:t>
      </w:r>
      <w:proofErr w:type="spellStart"/>
      <w:r w:rsidR="00533E54" w:rsidRPr="00764803">
        <w:rPr>
          <w:rFonts w:ascii="Arial" w:hAnsi="Arial" w:cs="Arial"/>
          <w:bCs/>
          <w:sz w:val="24"/>
          <w:szCs w:val="24"/>
          <w:lang w:val="en-US"/>
        </w:rPr>
        <w:t>vacA</w:t>
      </w:r>
      <w:proofErr w:type="spellEnd"/>
      <w:r w:rsidR="00533E54" w:rsidRPr="00764803">
        <w:rPr>
          <w:rFonts w:ascii="Arial" w:hAnsi="Arial" w:cs="Arial"/>
          <w:bCs/>
          <w:sz w:val="24"/>
          <w:szCs w:val="24"/>
          <w:lang w:val="en-US"/>
        </w:rPr>
        <w:t xml:space="preserve"> (s), </w:t>
      </w:r>
      <w:proofErr w:type="spellStart"/>
      <w:r w:rsidR="00533E54" w:rsidRPr="00764803">
        <w:rPr>
          <w:rFonts w:ascii="Arial" w:hAnsi="Arial" w:cs="Arial"/>
          <w:bCs/>
          <w:sz w:val="24"/>
          <w:szCs w:val="24"/>
          <w:lang w:val="en-US"/>
        </w:rPr>
        <w:t>ureA</w:t>
      </w:r>
      <w:proofErr w:type="spellEnd"/>
      <w:r w:rsidR="00533E54" w:rsidRPr="00764803">
        <w:rPr>
          <w:rFonts w:ascii="Arial" w:hAnsi="Arial" w:cs="Arial"/>
          <w:bCs/>
          <w:sz w:val="24"/>
          <w:szCs w:val="24"/>
          <w:lang w:val="en-US"/>
        </w:rPr>
        <w:t xml:space="preserve"> and 16S gen</w:t>
      </w:r>
      <w:r w:rsidR="00E9376D">
        <w:rPr>
          <w:rFonts w:ascii="Arial" w:hAnsi="Arial" w:cs="Arial"/>
          <w:bCs/>
          <w:sz w:val="24"/>
          <w:szCs w:val="24"/>
          <w:lang w:val="en-US"/>
        </w:rPr>
        <w:t>e</w:t>
      </w:r>
      <w:r w:rsidR="00533E54" w:rsidRPr="00764803">
        <w:rPr>
          <w:rFonts w:ascii="Arial" w:hAnsi="Arial" w:cs="Arial"/>
          <w:bCs/>
          <w:sz w:val="24"/>
          <w:szCs w:val="24"/>
          <w:lang w:val="en-US"/>
        </w:rPr>
        <w:t xml:space="preserve">s </w:t>
      </w:r>
      <w:r w:rsidR="003E62BF" w:rsidRPr="00764803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in </w:t>
      </w:r>
      <w:r w:rsidR="0089671A" w:rsidRPr="00764803">
        <w:rPr>
          <w:rFonts w:ascii="Arial" w:eastAsia="Arial" w:hAnsi="Arial" w:cs="Arial"/>
          <w:i/>
          <w:color w:val="000000"/>
          <w:sz w:val="24"/>
          <w:szCs w:val="24"/>
          <w:lang w:val="en-US"/>
        </w:rPr>
        <w:t>H. pylor</w:t>
      </w:r>
      <w:r w:rsidR="007B38E4">
        <w:rPr>
          <w:rFonts w:ascii="Arial" w:eastAsia="Arial" w:hAnsi="Arial" w:cs="Arial"/>
          <w:i/>
          <w:color w:val="000000"/>
          <w:sz w:val="24"/>
          <w:szCs w:val="24"/>
          <w:lang w:val="en-US"/>
        </w:rPr>
        <w:t>i</w:t>
      </w:r>
      <w:r w:rsidR="002C4D29">
        <w:rPr>
          <w:rFonts w:ascii="Arial" w:eastAsia="Arial" w:hAnsi="Arial" w:cs="Arial"/>
          <w:color w:val="000000"/>
          <w:sz w:val="24"/>
          <w:szCs w:val="24"/>
          <w:lang w:val="en-US"/>
        </w:rPr>
        <w:t>-</w:t>
      </w:r>
      <w:r w:rsidR="0089671A" w:rsidRPr="00764803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positive </w:t>
      </w:r>
      <w:r w:rsidR="002C4D29" w:rsidRPr="00764803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patients </w:t>
      </w:r>
      <w:r w:rsidR="0089671A" w:rsidRPr="00764803">
        <w:rPr>
          <w:rFonts w:ascii="Arial" w:eastAsia="Arial" w:hAnsi="Arial" w:cs="Arial"/>
          <w:color w:val="000000"/>
          <w:sz w:val="24"/>
          <w:szCs w:val="24"/>
          <w:lang w:val="en-US"/>
        </w:rPr>
        <w:t>by</w:t>
      </w:r>
      <w:r w:rsidR="005E1568" w:rsidRPr="00764803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E1568" w:rsidRPr="00764803">
        <w:rPr>
          <w:rFonts w:ascii="Arial" w:eastAsia="Arial" w:hAnsi="Arial" w:cs="Arial"/>
          <w:color w:val="000000"/>
          <w:sz w:val="24"/>
          <w:szCs w:val="24"/>
          <w:lang w:val="en-US"/>
        </w:rPr>
        <w:t>ddPCR</w:t>
      </w:r>
      <w:proofErr w:type="spellEnd"/>
      <w:r w:rsidR="0089671A" w:rsidRPr="00764803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according to the number of conventional positive tests</w:t>
      </w:r>
      <w:r w:rsidR="005E1568" w:rsidRPr="00764803">
        <w:rPr>
          <w:rFonts w:ascii="Arial" w:eastAsia="Arial" w:hAnsi="Arial" w:cs="Arial"/>
          <w:color w:val="000000"/>
          <w:sz w:val="24"/>
          <w:szCs w:val="24"/>
          <w:lang w:val="en-US"/>
        </w:rPr>
        <w:t>.</w:t>
      </w:r>
      <w:r w:rsidR="00623F8C" w:rsidRPr="00764803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399"/>
        <w:tblW w:w="9577" w:type="dxa"/>
        <w:tblLook w:val="04A0" w:firstRow="1" w:lastRow="0" w:firstColumn="1" w:lastColumn="0" w:noHBand="0" w:noVBand="1"/>
      </w:tblPr>
      <w:tblGrid>
        <w:gridCol w:w="1068"/>
        <w:gridCol w:w="1563"/>
        <w:gridCol w:w="851"/>
        <w:gridCol w:w="1417"/>
        <w:gridCol w:w="1559"/>
        <w:gridCol w:w="1560"/>
        <w:gridCol w:w="1559"/>
      </w:tblGrid>
      <w:tr w:rsidR="00C956E4" w14:paraId="730C5F96" w14:textId="77777777" w:rsidTr="00C956E4">
        <w:tc>
          <w:tcPr>
            <w:tcW w:w="1068" w:type="dxa"/>
            <w:tcBorders>
              <w:bottom w:val="single" w:sz="4" w:space="0" w:color="auto"/>
              <w:right w:val="single" w:sz="18" w:space="0" w:color="auto"/>
            </w:tcBorders>
          </w:tcPr>
          <w:p w14:paraId="107B66A2" w14:textId="77777777" w:rsidR="00C956E4" w:rsidRDefault="00C956E4" w:rsidP="00C956E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Gen</w:t>
            </w:r>
          </w:p>
        </w:tc>
        <w:tc>
          <w:tcPr>
            <w:tcW w:w="1563" w:type="dxa"/>
            <w:tcBorders>
              <w:left w:val="single" w:sz="18" w:space="0" w:color="auto"/>
              <w:bottom w:val="single" w:sz="24" w:space="0" w:color="000000"/>
              <w:right w:val="single" w:sz="4" w:space="0" w:color="auto"/>
            </w:tcBorders>
          </w:tcPr>
          <w:p w14:paraId="691D143D" w14:textId="77777777" w:rsidR="00C956E4" w:rsidRPr="00723649" w:rsidRDefault="00C956E4" w:rsidP="00C956E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2364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Number</w:t>
            </w:r>
            <w:proofErr w:type="spellEnd"/>
            <w:r w:rsidRPr="0072364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of</w:t>
            </w:r>
          </w:p>
          <w:p w14:paraId="1B9E5BA1" w14:textId="77777777" w:rsidR="00C956E4" w:rsidRPr="00723649" w:rsidRDefault="00C956E4" w:rsidP="00C956E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2364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(+) </w:t>
            </w:r>
            <w:proofErr w:type="spellStart"/>
            <w:r w:rsidRPr="0072364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replicates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252DDF72" w14:textId="77777777" w:rsidR="00C956E4" w:rsidRDefault="00C956E4" w:rsidP="00C956E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Gene</w:t>
            </w:r>
          </w:p>
          <w:p w14:paraId="6BE1D57A" w14:textId="77777777" w:rsidR="00C956E4" w:rsidRDefault="00C956E4" w:rsidP="00C956E4">
            <w:pPr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result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24" w:space="0" w:color="000000"/>
            </w:tcBorders>
            <w:vAlign w:val="center"/>
          </w:tcPr>
          <w:p w14:paraId="51C7AAF2" w14:textId="77777777" w:rsidR="00C956E4" w:rsidRPr="00764803" w:rsidRDefault="00C956E4" w:rsidP="00C956E4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</w:rPr>
              <w:t xml:space="preserve">0 DT </w:t>
            </w:r>
            <w:r w:rsidRPr="00764803">
              <w:rPr>
                <w:rFonts w:ascii="Arial" w:eastAsia="Arial" w:hAnsi="Arial" w:cs="Arial"/>
                <w:b/>
                <w:i/>
              </w:rPr>
              <w:t xml:space="preserve">Hp </w:t>
            </w:r>
            <w:r w:rsidRPr="00764803">
              <w:rPr>
                <w:rFonts w:ascii="Arial" w:eastAsia="Arial" w:hAnsi="Arial" w:cs="Arial"/>
                <w:b/>
              </w:rPr>
              <w:t>(+)</w:t>
            </w:r>
          </w:p>
          <w:p w14:paraId="73F5E90B" w14:textId="77777777" w:rsidR="00C956E4" w:rsidRPr="0028384A" w:rsidRDefault="00C956E4" w:rsidP="00C956E4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 w:rsidRPr="0028384A">
              <w:rPr>
                <w:rFonts w:ascii="Arial" w:eastAsia="Arial" w:hAnsi="Arial" w:cs="Arial"/>
                <w:b/>
              </w:rPr>
              <w:t>(n=57)</w:t>
            </w:r>
          </w:p>
        </w:tc>
        <w:tc>
          <w:tcPr>
            <w:tcW w:w="1559" w:type="dxa"/>
            <w:tcBorders>
              <w:bottom w:val="single" w:sz="24" w:space="0" w:color="000000"/>
            </w:tcBorders>
            <w:vAlign w:val="center"/>
          </w:tcPr>
          <w:p w14:paraId="3BFA30C0" w14:textId="77777777" w:rsidR="00C956E4" w:rsidRPr="00093375" w:rsidRDefault="00C956E4" w:rsidP="00C956E4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</w:rPr>
              <w:t xml:space="preserve">1 DT </w:t>
            </w:r>
            <w:r w:rsidRPr="00093375">
              <w:rPr>
                <w:rFonts w:ascii="Arial" w:eastAsia="Arial" w:hAnsi="Arial" w:cs="Arial"/>
                <w:b/>
                <w:i/>
              </w:rPr>
              <w:t xml:space="preserve">Hp </w:t>
            </w:r>
            <w:r w:rsidRPr="00093375">
              <w:rPr>
                <w:rFonts w:ascii="Arial" w:eastAsia="Arial" w:hAnsi="Arial" w:cs="Arial"/>
                <w:b/>
              </w:rPr>
              <w:t>(+)</w:t>
            </w:r>
          </w:p>
          <w:p w14:paraId="082D0301" w14:textId="77777777" w:rsidR="00C956E4" w:rsidRPr="0028384A" w:rsidRDefault="00C956E4" w:rsidP="00C956E4">
            <w:pPr>
              <w:jc w:val="center"/>
              <w:rPr>
                <w:rFonts w:ascii="Arial" w:eastAsia="Arial" w:hAnsi="Arial" w:cs="Arial"/>
                <w:b/>
              </w:rPr>
            </w:pPr>
            <w:r w:rsidRPr="0028384A">
              <w:rPr>
                <w:rFonts w:ascii="Arial" w:eastAsia="Arial" w:hAnsi="Arial" w:cs="Arial"/>
                <w:b/>
              </w:rPr>
              <w:t>(n=22)</w:t>
            </w:r>
          </w:p>
        </w:tc>
        <w:tc>
          <w:tcPr>
            <w:tcW w:w="1560" w:type="dxa"/>
            <w:tcBorders>
              <w:bottom w:val="single" w:sz="24" w:space="0" w:color="000000"/>
            </w:tcBorders>
            <w:vAlign w:val="center"/>
          </w:tcPr>
          <w:p w14:paraId="41D8FB41" w14:textId="77777777" w:rsidR="00C956E4" w:rsidRPr="00093375" w:rsidRDefault="00C956E4" w:rsidP="00C956E4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</w:rPr>
              <w:t xml:space="preserve">2 DT </w:t>
            </w:r>
            <w:r w:rsidRPr="00093375">
              <w:rPr>
                <w:rFonts w:ascii="Arial" w:eastAsia="Arial" w:hAnsi="Arial" w:cs="Arial"/>
                <w:b/>
                <w:i/>
              </w:rPr>
              <w:t xml:space="preserve">Hp </w:t>
            </w:r>
            <w:r w:rsidRPr="00093375">
              <w:rPr>
                <w:rFonts w:ascii="Arial" w:eastAsia="Arial" w:hAnsi="Arial" w:cs="Arial"/>
                <w:b/>
              </w:rPr>
              <w:t>(+)</w:t>
            </w:r>
          </w:p>
          <w:p w14:paraId="3C2BC7CD" w14:textId="77777777" w:rsidR="00C956E4" w:rsidRPr="0028384A" w:rsidRDefault="00C956E4" w:rsidP="00C956E4">
            <w:pPr>
              <w:jc w:val="center"/>
              <w:rPr>
                <w:rFonts w:ascii="Arial" w:eastAsia="Arial" w:hAnsi="Arial" w:cs="Arial"/>
                <w:b/>
              </w:rPr>
            </w:pPr>
            <w:r w:rsidDel="00764803">
              <w:rPr>
                <w:rFonts w:ascii="Arial" w:eastAsia="Arial" w:hAnsi="Arial" w:cs="Arial"/>
                <w:b/>
              </w:rPr>
              <w:t xml:space="preserve"> </w:t>
            </w:r>
            <w:r w:rsidRPr="0028384A">
              <w:rPr>
                <w:rFonts w:ascii="Arial" w:eastAsia="Arial" w:hAnsi="Arial" w:cs="Arial"/>
                <w:b/>
              </w:rPr>
              <w:t>(n=9)</w:t>
            </w:r>
          </w:p>
        </w:tc>
        <w:tc>
          <w:tcPr>
            <w:tcW w:w="1559" w:type="dxa"/>
            <w:tcBorders>
              <w:bottom w:val="single" w:sz="24" w:space="0" w:color="000000"/>
            </w:tcBorders>
            <w:vAlign w:val="center"/>
          </w:tcPr>
          <w:p w14:paraId="769CDF7B" w14:textId="77777777" w:rsidR="00C956E4" w:rsidRPr="00093375" w:rsidRDefault="00C956E4" w:rsidP="00C956E4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</w:rPr>
              <w:t xml:space="preserve">3 DT </w:t>
            </w:r>
            <w:r w:rsidRPr="00093375">
              <w:rPr>
                <w:rFonts w:ascii="Arial" w:eastAsia="Arial" w:hAnsi="Arial" w:cs="Arial"/>
                <w:b/>
                <w:i/>
              </w:rPr>
              <w:t>Hp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  <w:r w:rsidRPr="00093375">
              <w:rPr>
                <w:rFonts w:ascii="Arial" w:eastAsia="Arial" w:hAnsi="Arial" w:cs="Arial"/>
                <w:b/>
              </w:rPr>
              <w:t>(+)</w:t>
            </w:r>
          </w:p>
          <w:p w14:paraId="7B3673FB" w14:textId="77777777" w:rsidR="00C956E4" w:rsidRPr="0028384A" w:rsidRDefault="00C956E4" w:rsidP="00C956E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(n=25)</w:t>
            </w:r>
          </w:p>
        </w:tc>
      </w:tr>
      <w:tr w:rsidR="00C956E4" w14:paraId="4FDF68B4" w14:textId="77777777" w:rsidTr="00C956E4">
        <w:tc>
          <w:tcPr>
            <w:tcW w:w="1068" w:type="dxa"/>
            <w:vMerge w:val="restart"/>
            <w:tcBorders>
              <w:top w:val="single" w:sz="24" w:space="0" w:color="000000"/>
              <w:right w:val="single" w:sz="18" w:space="0" w:color="auto"/>
            </w:tcBorders>
          </w:tcPr>
          <w:p w14:paraId="3CBC03FD" w14:textId="77777777" w:rsidR="00C956E4" w:rsidRDefault="00C956E4" w:rsidP="00C956E4">
            <w:pP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VacA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(s)</w:t>
            </w:r>
          </w:p>
        </w:tc>
        <w:tc>
          <w:tcPr>
            <w:tcW w:w="1563" w:type="dxa"/>
            <w:tcBorders>
              <w:top w:val="single" w:sz="24" w:space="0" w:color="000000"/>
              <w:left w:val="single" w:sz="18" w:space="0" w:color="auto"/>
              <w:right w:val="single" w:sz="4" w:space="0" w:color="auto"/>
            </w:tcBorders>
          </w:tcPr>
          <w:p w14:paraId="13F1DC8D" w14:textId="77777777" w:rsidR="00C956E4" w:rsidRPr="005E1568" w:rsidRDefault="00C956E4" w:rsidP="00C956E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5E1568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 xml:space="preserve">/3 </w:t>
            </w:r>
          </w:p>
        </w:tc>
        <w:tc>
          <w:tcPr>
            <w:tcW w:w="851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</w:tcPr>
          <w:p w14:paraId="40A6C651" w14:textId="77777777" w:rsidR="00C956E4" w:rsidRPr="005E1568" w:rsidRDefault="00C956E4" w:rsidP="00C956E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4" w:space="0" w:color="auto"/>
            </w:tcBorders>
          </w:tcPr>
          <w:p w14:paraId="5912FB00" w14:textId="77777777" w:rsidR="00C956E4" w:rsidRPr="005E1568" w:rsidRDefault="00C956E4" w:rsidP="00C956E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5E1568"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24" w:space="0" w:color="000000"/>
            </w:tcBorders>
          </w:tcPr>
          <w:p w14:paraId="48340637" w14:textId="77777777" w:rsidR="00C956E4" w:rsidRPr="0028384A" w:rsidRDefault="00C956E4" w:rsidP="00C956E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8384A"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24" w:space="0" w:color="000000"/>
            </w:tcBorders>
          </w:tcPr>
          <w:p w14:paraId="0EDF564F" w14:textId="77777777" w:rsidR="00C956E4" w:rsidRPr="0028384A" w:rsidRDefault="00C956E4" w:rsidP="00C956E4">
            <w:pPr>
              <w:jc w:val="center"/>
              <w:rPr>
                <w:rFonts w:ascii="Arial" w:eastAsia="Arial" w:hAnsi="Arial" w:cs="Arial"/>
              </w:rPr>
            </w:pPr>
            <w:r w:rsidRPr="0028384A">
              <w:rPr>
                <w:rFonts w:ascii="Arial" w:eastAsia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24" w:space="0" w:color="000000"/>
            </w:tcBorders>
          </w:tcPr>
          <w:p w14:paraId="28FEBE83" w14:textId="77777777" w:rsidR="00C956E4" w:rsidRPr="0028384A" w:rsidRDefault="00C956E4" w:rsidP="00C956E4">
            <w:pPr>
              <w:jc w:val="center"/>
              <w:rPr>
                <w:rFonts w:ascii="Arial" w:eastAsia="Arial" w:hAnsi="Arial" w:cs="Arial"/>
              </w:rPr>
            </w:pPr>
            <w:r w:rsidRPr="0028384A">
              <w:rPr>
                <w:rFonts w:ascii="Arial" w:eastAsia="Arial" w:hAnsi="Arial" w:cs="Arial"/>
              </w:rPr>
              <w:t>0</w:t>
            </w:r>
          </w:p>
        </w:tc>
      </w:tr>
      <w:tr w:rsidR="00C956E4" w14:paraId="284DC153" w14:textId="77777777" w:rsidTr="00C956E4">
        <w:tc>
          <w:tcPr>
            <w:tcW w:w="1068" w:type="dxa"/>
            <w:vMerge/>
            <w:tcBorders>
              <w:right w:val="single" w:sz="18" w:space="0" w:color="auto"/>
            </w:tcBorders>
          </w:tcPr>
          <w:p w14:paraId="48C0954F" w14:textId="77777777" w:rsidR="00C956E4" w:rsidRDefault="00C956E4" w:rsidP="00C956E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63" w:type="dxa"/>
            <w:tcBorders>
              <w:left w:val="single" w:sz="18" w:space="0" w:color="auto"/>
              <w:right w:val="single" w:sz="4" w:space="0" w:color="auto"/>
            </w:tcBorders>
          </w:tcPr>
          <w:p w14:paraId="1F2CE253" w14:textId="77777777" w:rsidR="00C956E4" w:rsidRPr="005E1568" w:rsidRDefault="00C956E4" w:rsidP="00C956E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5E1568">
              <w:rPr>
                <w:rFonts w:ascii="Arial" w:eastAsia="Arial" w:hAnsi="Arial" w:cs="Arial"/>
                <w:color w:val="000000"/>
              </w:rPr>
              <w:t>1</w:t>
            </w:r>
            <w:r>
              <w:rPr>
                <w:rFonts w:ascii="Arial" w:eastAsia="Arial" w:hAnsi="Arial" w:cs="Arial"/>
                <w:color w:val="000000"/>
              </w:rPr>
              <w:t xml:space="preserve">/3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7F34FD7" w14:textId="77777777" w:rsidR="00C956E4" w:rsidRPr="005E1568" w:rsidRDefault="00C956E4" w:rsidP="00C956E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C4A9BBB" w14:textId="77777777" w:rsidR="00C956E4" w:rsidRPr="005E1568" w:rsidRDefault="00C956E4" w:rsidP="00C956E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5E1568"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1559" w:type="dxa"/>
          </w:tcPr>
          <w:p w14:paraId="054550B8" w14:textId="77777777" w:rsidR="00C956E4" w:rsidRPr="0028384A" w:rsidRDefault="00C956E4" w:rsidP="00C956E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8384A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560" w:type="dxa"/>
          </w:tcPr>
          <w:p w14:paraId="4F365904" w14:textId="77777777" w:rsidR="00C956E4" w:rsidRPr="0028384A" w:rsidRDefault="00C956E4" w:rsidP="00C956E4">
            <w:pPr>
              <w:jc w:val="center"/>
              <w:rPr>
                <w:rFonts w:ascii="Arial" w:eastAsia="Arial" w:hAnsi="Arial" w:cs="Arial"/>
              </w:rPr>
            </w:pPr>
            <w:r w:rsidRPr="0028384A">
              <w:rPr>
                <w:rFonts w:ascii="Arial" w:eastAsia="Arial" w:hAnsi="Arial" w:cs="Arial"/>
              </w:rPr>
              <w:t>0</w:t>
            </w:r>
          </w:p>
        </w:tc>
        <w:tc>
          <w:tcPr>
            <w:tcW w:w="1559" w:type="dxa"/>
          </w:tcPr>
          <w:p w14:paraId="7301D4CD" w14:textId="77777777" w:rsidR="00C956E4" w:rsidRPr="0028384A" w:rsidRDefault="00C956E4" w:rsidP="00C956E4">
            <w:pPr>
              <w:jc w:val="center"/>
              <w:rPr>
                <w:rFonts w:ascii="Arial" w:eastAsia="Arial" w:hAnsi="Arial" w:cs="Arial"/>
              </w:rPr>
            </w:pPr>
            <w:r w:rsidRPr="0028384A">
              <w:rPr>
                <w:rFonts w:ascii="Arial" w:eastAsia="Arial" w:hAnsi="Arial" w:cs="Arial"/>
              </w:rPr>
              <w:t>0</w:t>
            </w:r>
          </w:p>
        </w:tc>
      </w:tr>
      <w:tr w:rsidR="00C956E4" w14:paraId="1AD4B99E" w14:textId="77777777" w:rsidTr="00C956E4">
        <w:tc>
          <w:tcPr>
            <w:tcW w:w="1068" w:type="dxa"/>
            <w:vMerge/>
            <w:tcBorders>
              <w:right w:val="single" w:sz="18" w:space="0" w:color="auto"/>
            </w:tcBorders>
          </w:tcPr>
          <w:p w14:paraId="49FE4293" w14:textId="77777777" w:rsidR="00C956E4" w:rsidRDefault="00C956E4" w:rsidP="00C956E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63" w:type="dxa"/>
            <w:tcBorders>
              <w:left w:val="single" w:sz="18" w:space="0" w:color="auto"/>
              <w:right w:val="single" w:sz="4" w:space="0" w:color="auto"/>
            </w:tcBorders>
          </w:tcPr>
          <w:p w14:paraId="3A4CEECC" w14:textId="77777777" w:rsidR="00C956E4" w:rsidRPr="005E1568" w:rsidRDefault="00C956E4" w:rsidP="00C956E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5E1568">
              <w:rPr>
                <w:rFonts w:ascii="Arial" w:eastAsia="Arial" w:hAnsi="Arial" w:cs="Arial"/>
                <w:color w:val="000000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 xml:space="preserve">/3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471E971" w14:textId="77777777" w:rsidR="00C956E4" w:rsidRPr="005E1568" w:rsidRDefault="00C956E4" w:rsidP="00C956E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1156C05" w14:textId="77777777" w:rsidR="00C956E4" w:rsidRPr="005E1568" w:rsidRDefault="00C956E4" w:rsidP="00C956E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5E1568"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1559" w:type="dxa"/>
          </w:tcPr>
          <w:p w14:paraId="7DDDB8BB" w14:textId="77777777" w:rsidR="00C956E4" w:rsidRPr="0028384A" w:rsidRDefault="00C956E4" w:rsidP="00C956E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8384A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560" w:type="dxa"/>
          </w:tcPr>
          <w:p w14:paraId="3E04D1A0" w14:textId="77777777" w:rsidR="00C956E4" w:rsidRPr="0028384A" w:rsidRDefault="00C956E4" w:rsidP="00C956E4">
            <w:pPr>
              <w:jc w:val="center"/>
              <w:rPr>
                <w:rFonts w:ascii="Arial" w:eastAsia="Arial" w:hAnsi="Arial" w:cs="Arial"/>
              </w:rPr>
            </w:pPr>
            <w:r w:rsidRPr="0028384A">
              <w:rPr>
                <w:rFonts w:ascii="Arial" w:eastAsia="Arial" w:hAnsi="Arial" w:cs="Arial"/>
              </w:rPr>
              <w:t>0</w:t>
            </w:r>
          </w:p>
        </w:tc>
        <w:tc>
          <w:tcPr>
            <w:tcW w:w="1559" w:type="dxa"/>
          </w:tcPr>
          <w:p w14:paraId="59EAABFC" w14:textId="77777777" w:rsidR="00C956E4" w:rsidRPr="0028384A" w:rsidRDefault="00C956E4" w:rsidP="00C956E4">
            <w:pPr>
              <w:jc w:val="center"/>
              <w:rPr>
                <w:rFonts w:ascii="Arial" w:eastAsia="Arial" w:hAnsi="Arial" w:cs="Arial"/>
              </w:rPr>
            </w:pPr>
            <w:r w:rsidRPr="0028384A">
              <w:rPr>
                <w:rFonts w:ascii="Arial" w:eastAsia="Arial" w:hAnsi="Arial" w:cs="Arial"/>
              </w:rPr>
              <w:t>1</w:t>
            </w:r>
          </w:p>
        </w:tc>
      </w:tr>
      <w:tr w:rsidR="00C956E4" w14:paraId="3A970E9E" w14:textId="77777777" w:rsidTr="00C956E4">
        <w:tc>
          <w:tcPr>
            <w:tcW w:w="106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6DE1986B" w14:textId="77777777" w:rsidR="00C956E4" w:rsidRDefault="00C956E4" w:rsidP="00C956E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63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02A13FA7" w14:textId="77777777" w:rsidR="00C956E4" w:rsidRPr="005E1568" w:rsidRDefault="00C956E4" w:rsidP="00C956E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5E1568">
              <w:rPr>
                <w:rFonts w:ascii="Arial" w:eastAsia="Arial" w:hAnsi="Arial" w:cs="Arial"/>
                <w:color w:val="000000"/>
              </w:rPr>
              <w:t>3</w:t>
            </w:r>
            <w:r>
              <w:rPr>
                <w:rFonts w:ascii="Arial" w:eastAsia="Arial" w:hAnsi="Arial" w:cs="Arial"/>
                <w:color w:val="000000"/>
              </w:rPr>
              <w:t xml:space="preserve">/3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13AA07" w14:textId="77777777" w:rsidR="00C956E4" w:rsidRPr="005E1568" w:rsidRDefault="00C956E4" w:rsidP="00C956E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14:paraId="306ECFDF" w14:textId="77777777" w:rsidR="00C956E4" w:rsidRPr="005E1568" w:rsidRDefault="00C956E4" w:rsidP="00C956E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5E1568"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6297C33" w14:textId="77777777" w:rsidR="00C956E4" w:rsidRPr="0028384A" w:rsidRDefault="00C956E4" w:rsidP="00C956E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8384A"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208E705E" w14:textId="77777777" w:rsidR="00C956E4" w:rsidRPr="0028384A" w:rsidRDefault="00C956E4" w:rsidP="00C956E4">
            <w:pPr>
              <w:jc w:val="center"/>
              <w:rPr>
                <w:rFonts w:ascii="Arial" w:eastAsia="Arial" w:hAnsi="Arial" w:cs="Arial"/>
              </w:rPr>
            </w:pPr>
            <w:r w:rsidRPr="0028384A">
              <w:rPr>
                <w:rFonts w:ascii="Arial" w:eastAsia="Arial" w:hAnsi="Arial" w:cs="Arial"/>
              </w:rPr>
              <w:t>9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137996B3" w14:textId="77777777" w:rsidR="00C956E4" w:rsidRPr="0028384A" w:rsidRDefault="00C956E4" w:rsidP="00C956E4">
            <w:pPr>
              <w:jc w:val="center"/>
              <w:rPr>
                <w:rFonts w:ascii="Arial" w:eastAsia="Arial" w:hAnsi="Arial" w:cs="Arial"/>
              </w:rPr>
            </w:pPr>
            <w:r w:rsidRPr="0028384A">
              <w:rPr>
                <w:rFonts w:ascii="Arial" w:eastAsia="Arial" w:hAnsi="Arial" w:cs="Arial"/>
              </w:rPr>
              <w:t>24</w:t>
            </w:r>
          </w:p>
        </w:tc>
      </w:tr>
      <w:tr w:rsidR="00C956E4" w14:paraId="42404C2B" w14:textId="77777777" w:rsidTr="00C956E4">
        <w:tc>
          <w:tcPr>
            <w:tcW w:w="1068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14:paraId="5018A913" w14:textId="77777777" w:rsidR="00C956E4" w:rsidRDefault="00C956E4" w:rsidP="00C956E4">
            <w:pP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UreA</w:t>
            </w:r>
            <w:proofErr w:type="spellEnd"/>
          </w:p>
        </w:tc>
        <w:tc>
          <w:tcPr>
            <w:tcW w:w="1563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14:paraId="5D1B2A66" w14:textId="77777777" w:rsidR="00C956E4" w:rsidRPr="005E1568" w:rsidRDefault="00C956E4" w:rsidP="00C956E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5E1568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 xml:space="preserve">/3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636657D" w14:textId="77777777" w:rsidR="00C956E4" w:rsidRPr="005E1568" w:rsidRDefault="00C956E4" w:rsidP="00C956E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</w:tcPr>
          <w:p w14:paraId="1FE075D5" w14:textId="77777777" w:rsidR="00C956E4" w:rsidRPr="005E1568" w:rsidRDefault="00C956E4" w:rsidP="00C956E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5E1568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11524F4" w14:textId="77777777" w:rsidR="00C956E4" w:rsidRPr="0028384A" w:rsidRDefault="00C956E4" w:rsidP="00C956E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8384A"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23375D70" w14:textId="77777777" w:rsidR="00C956E4" w:rsidRPr="0028384A" w:rsidRDefault="00C956E4" w:rsidP="00C956E4">
            <w:pPr>
              <w:jc w:val="center"/>
              <w:rPr>
                <w:rFonts w:ascii="Arial" w:eastAsia="Arial" w:hAnsi="Arial" w:cs="Arial"/>
              </w:rPr>
            </w:pPr>
            <w:r w:rsidRPr="0028384A">
              <w:rPr>
                <w:rFonts w:ascii="Arial" w:eastAsia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E085F64" w14:textId="77777777" w:rsidR="00C956E4" w:rsidRPr="0028384A" w:rsidRDefault="00C956E4" w:rsidP="00C956E4">
            <w:pPr>
              <w:jc w:val="center"/>
              <w:rPr>
                <w:rFonts w:ascii="Arial" w:eastAsia="Arial" w:hAnsi="Arial" w:cs="Arial"/>
              </w:rPr>
            </w:pPr>
            <w:r w:rsidRPr="0028384A">
              <w:rPr>
                <w:rFonts w:ascii="Arial" w:eastAsia="Arial" w:hAnsi="Arial" w:cs="Arial"/>
              </w:rPr>
              <w:t>0</w:t>
            </w:r>
          </w:p>
        </w:tc>
      </w:tr>
      <w:tr w:rsidR="00C956E4" w14:paraId="5D33EA31" w14:textId="77777777" w:rsidTr="00C956E4">
        <w:tc>
          <w:tcPr>
            <w:tcW w:w="1068" w:type="dxa"/>
            <w:vMerge/>
            <w:tcBorders>
              <w:right w:val="single" w:sz="18" w:space="0" w:color="auto"/>
            </w:tcBorders>
          </w:tcPr>
          <w:p w14:paraId="37B6DEBB" w14:textId="77777777" w:rsidR="00C956E4" w:rsidRDefault="00C956E4" w:rsidP="00C956E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63" w:type="dxa"/>
            <w:tcBorders>
              <w:left w:val="single" w:sz="18" w:space="0" w:color="auto"/>
              <w:right w:val="single" w:sz="4" w:space="0" w:color="auto"/>
            </w:tcBorders>
          </w:tcPr>
          <w:p w14:paraId="7D8B8AA4" w14:textId="77777777" w:rsidR="00C956E4" w:rsidRPr="005E1568" w:rsidRDefault="00C956E4" w:rsidP="00C956E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5E1568">
              <w:rPr>
                <w:rFonts w:ascii="Arial" w:eastAsia="Arial" w:hAnsi="Arial" w:cs="Arial"/>
                <w:color w:val="000000"/>
              </w:rPr>
              <w:t>1</w:t>
            </w:r>
            <w:r>
              <w:rPr>
                <w:rFonts w:ascii="Arial" w:eastAsia="Arial" w:hAnsi="Arial" w:cs="Arial"/>
                <w:color w:val="000000"/>
              </w:rPr>
              <w:t xml:space="preserve">/3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D52A631" w14:textId="77777777" w:rsidR="00C956E4" w:rsidRPr="005E1568" w:rsidRDefault="00C956E4" w:rsidP="00C956E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6BEA64E" w14:textId="77777777" w:rsidR="00C956E4" w:rsidRPr="005E1568" w:rsidRDefault="00C956E4" w:rsidP="00C956E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5E1568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559" w:type="dxa"/>
          </w:tcPr>
          <w:p w14:paraId="2AFEC598" w14:textId="77777777" w:rsidR="00C956E4" w:rsidRPr="0028384A" w:rsidRDefault="00C956E4" w:rsidP="00C956E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8384A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560" w:type="dxa"/>
          </w:tcPr>
          <w:p w14:paraId="0AEF2819" w14:textId="77777777" w:rsidR="00C956E4" w:rsidRPr="0028384A" w:rsidRDefault="00C956E4" w:rsidP="00C956E4">
            <w:pPr>
              <w:jc w:val="center"/>
              <w:rPr>
                <w:rFonts w:ascii="Arial" w:eastAsia="Arial" w:hAnsi="Arial" w:cs="Arial"/>
              </w:rPr>
            </w:pPr>
            <w:r w:rsidRPr="0028384A">
              <w:rPr>
                <w:rFonts w:ascii="Arial" w:eastAsia="Arial" w:hAnsi="Arial" w:cs="Arial"/>
              </w:rPr>
              <w:t>0</w:t>
            </w:r>
          </w:p>
        </w:tc>
        <w:tc>
          <w:tcPr>
            <w:tcW w:w="1559" w:type="dxa"/>
          </w:tcPr>
          <w:p w14:paraId="13E1EC53" w14:textId="77777777" w:rsidR="00C956E4" w:rsidRPr="0028384A" w:rsidRDefault="00C956E4" w:rsidP="00C956E4">
            <w:pPr>
              <w:jc w:val="center"/>
              <w:rPr>
                <w:rFonts w:ascii="Arial" w:eastAsia="Arial" w:hAnsi="Arial" w:cs="Arial"/>
              </w:rPr>
            </w:pPr>
            <w:r w:rsidRPr="0028384A">
              <w:rPr>
                <w:rFonts w:ascii="Arial" w:eastAsia="Arial" w:hAnsi="Arial" w:cs="Arial"/>
              </w:rPr>
              <w:t>0</w:t>
            </w:r>
          </w:p>
        </w:tc>
      </w:tr>
      <w:tr w:rsidR="00C956E4" w14:paraId="798391E9" w14:textId="77777777" w:rsidTr="00C956E4">
        <w:tc>
          <w:tcPr>
            <w:tcW w:w="1068" w:type="dxa"/>
            <w:vMerge/>
            <w:tcBorders>
              <w:right w:val="single" w:sz="18" w:space="0" w:color="auto"/>
            </w:tcBorders>
          </w:tcPr>
          <w:p w14:paraId="2BAC42ED" w14:textId="77777777" w:rsidR="00C956E4" w:rsidRDefault="00C956E4" w:rsidP="00C956E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63" w:type="dxa"/>
            <w:tcBorders>
              <w:left w:val="single" w:sz="18" w:space="0" w:color="auto"/>
              <w:right w:val="single" w:sz="4" w:space="0" w:color="auto"/>
            </w:tcBorders>
          </w:tcPr>
          <w:p w14:paraId="0A9051DF" w14:textId="77777777" w:rsidR="00C956E4" w:rsidRPr="005E1568" w:rsidRDefault="00C956E4" w:rsidP="00C956E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5E1568">
              <w:rPr>
                <w:rFonts w:ascii="Arial" w:eastAsia="Arial" w:hAnsi="Arial" w:cs="Arial"/>
                <w:color w:val="000000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 xml:space="preserve">/3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DA18E55" w14:textId="77777777" w:rsidR="00C956E4" w:rsidRPr="005E1568" w:rsidRDefault="00C956E4" w:rsidP="00C956E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9DE472C" w14:textId="77777777" w:rsidR="00C956E4" w:rsidRPr="005E1568" w:rsidRDefault="00C956E4" w:rsidP="00C956E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5E1568"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1559" w:type="dxa"/>
          </w:tcPr>
          <w:p w14:paraId="7F5D12DC" w14:textId="77777777" w:rsidR="00C956E4" w:rsidRPr="0028384A" w:rsidRDefault="00C956E4" w:rsidP="00C956E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8384A"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1560" w:type="dxa"/>
          </w:tcPr>
          <w:p w14:paraId="30A984BF" w14:textId="77777777" w:rsidR="00C956E4" w:rsidRPr="0028384A" w:rsidRDefault="00C956E4" w:rsidP="00C956E4">
            <w:pPr>
              <w:jc w:val="center"/>
              <w:rPr>
                <w:rFonts w:ascii="Arial" w:eastAsia="Arial" w:hAnsi="Arial" w:cs="Arial"/>
              </w:rPr>
            </w:pPr>
            <w:r w:rsidRPr="0028384A">
              <w:rPr>
                <w:rFonts w:ascii="Arial" w:eastAsia="Arial" w:hAnsi="Arial" w:cs="Arial"/>
              </w:rPr>
              <w:t>1</w:t>
            </w:r>
          </w:p>
        </w:tc>
        <w:tc>
          <w:tcPr>
            <w:tcW w:w="1559" w:type="dxa"/>
          </w:tcPr>
          <w:p w14:paraId="725672EB" w14:textId="77777777" w:rsidR="00C956E4" w:rsidRPr="0028384A" w:rsidRDefault="00C956E4" w:rsidP="00C956E4">
            <w:pPr>
              <w:jc w:val="center"/>
              <w:rPr>
                <w:rFonts w:ascii="Arial" w:eastAsia="Arial" w:hAnsi="Arial" w:cs="Arial"/>
              </w:rPr>
            </w:pPr>
            <w:r w:rsidRPr="0028384A">
              <w:rPr>
                <w:rFonts w:ascii="Arial" w:eastAsia="Arial" w:hAnsi="Arial" w:cs="Arial"/>
              </w:rPr>
              <w:t>0</w:t>
            </w:r>
          </w:p>
        </w:tc>
      </w:tr>
      <w:tr w:rsidR="00C956E4" w14:paraId="109EE822" w14:textId="77777777" w:rsidTr="00C956E4">
        <w:tc>
          <w:tcPr>
            <w:tcW w:w="106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47819141" w14:textId="77777777" w:rsidR="00C956E4" w:rsidRDefault="00C956E4" w:rsidP="00C956E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63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50AE3CF5" w14:textId="77777777" w:rsidR="00C956E4" w:rsidRPr="005E1568" w:rsidRDefault="00C956E4" w:rsidP="00C956E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5E1568">
              <w:rPr>
                <w:rFonts w:ascii="Arial" w:eastAsia="Arial" w:hAnsi="Arial" w:cs="Arial"/>
                <w:color w:val="000000"/>
              </w:rPr>
              <w:t>3</w:t>
            </w:r>
            <w:r>
              <w:rPr>
                <w:rFonts w:ascii="Arial" w:eastAsia="Arial" w:hAnsi="Arial" w:cs="Arial"/>
                <w:color w:val="000000"/>
              </w:rPr>
              <w:t xml:space="preserve">/3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6574BF" w14:textId="77777777" w:rsidR="00C956E4" w:rsidRPr="005E1568" w:rsidRDefault="00C956E4" w:rsidP="00C956E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14:paraId="1A3C92E3" w14:textId="77777777" w:rsidR="00C956E4" w:rsidRPr="005E1568" w:rsidRDefault="00C956E4" w:rsidP="00C956E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5E1568"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0DBDD97" w14:textId="77777777" w:rsidR="00C956E4" w:rsidRPr="0028384A" w:rsidRDefault="00C956E4" w:rsidP="00C956E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8384A"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2DD0BC81" w14:textId="77777777" w:rsidR="00C956E4" w:rsidRPr="0028384A" w:rsidRDefault="00C956E4" w:rsidP="00C956E4">
            <w:pPr>
              <w:jc w:val="center"/>
              <w:rPr>
                <w:rFonts w:ascii="Arial" w:eastAsia="Arial" w:hAnsi="Arial" w:cs="Arial"/>
              </w:rPr>
            </w:pPr>
            <w:r w:rsidRPr="0028384A">
              <w:rPr>
                <w:rFonts w:ascii="Arial" w:eastAsia="Arial" w:hAnsi="Arial" w:cs="Arial"/>
              </w:rPr>
              <w:t>8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BDC61C0" w14:textId="77777777" w:rsidR="00C956E4" w:rsidRPr="0028384A" w:rsidRDefault="00C956E4" w:rsidP="00C956E4">
            <w:pPr>
              <w:jc w:val="center"/>
              <w:rPr>
                <w:rFonts w:ascii="Arial" w:eastAsia="Arial" w:hAnsi="Arial" w:cs="Arial"/>
              </w:rPr>
            </w:pPr>
            <w:r w:rsidRPr="0028384A">
              <w:rPr>
                <w:rFonts w:ascii="Arial" w:eastAsia="Arial" w:hAnsi="Arial" w:cs="Arial"/>
              </w:rPr>
              <w:t>25</w:t>
            </w:r>
          </w:p>
        </w:tc>
      </w:tr>
      <w:tr w:rsidR="00C956E4" w14:paraId="0D742442" w14:textId="77777777" w:rsidTr="00C956E4">
        <w:tc>
          <w:tcPr>
            <w:tcW w:w="1068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14:paraId="3B3C0A9D" w14:textId="77777777" w:rsidR="00C956E4" w:rsidRDefault="00C956E4" w:rsidP="00C956E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16 S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14:paraId="096FED99" w14:textId="77777777" w:rsidR="00C956E4" w:rsidRPr="005E1568" w:rsidRDefault="00C956E4" w:rsidP="00C956E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5E1568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/3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5FAC1C7" w14:textId="77777777" w:rsidR="00C956E4" w:rsidRPr="005E1568" w:rsidRDefault="00C956E4" w:rsidP="00C956E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</w:tcPr>
          <w:p w14:paraId="1FE8B5CE" w14:textId="77777777" w:rsidR="00C956E4" w:rsidRPr="005E1568" w:rsidRDefault="00C956E4" w:rsidP="00C956E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5E1568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D935064" w14:textId="77777777" w:rsidR="00C956E4" w:rsidRPr="0028384A" w:rsidRDefault="00C956E4" w:rsidP="00C956E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8384A"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577FDAC7" w14:textId="77777777" w:rsidR="00C956E4" w:rsidRPr="0028384A" w:rsidRDefault="00C956E4" w:rsidP="00C956E4">
            <w:pPr>
              <w:jc w:val="center"/>
              <w:rPr>
                <w:rFonts w:ascii="Arial" w:eastAsia="Arial" w:hAnsi="Arial" w:cs="Arial"/>
              </w:rPr>
            </w:pPr>
            <w:r w:rsidRPr="0028384A">
              <w:rPr>
                <w:rFonts w:ascii="Arial" w:eastAsia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EF8E4F3" w14:textId="77777777" w:rsidR="00C956E4" w:rsidRPr="0028384A" w:rsidRDefault="00C956E4" w:rsidP="00C956E4">
            <w:pPr>
              <w:jc w:val="center"/>
              <w:rPr>
                <w:rFonts w:ascii="Arial" w:eastAsia="Arial" w:hAnsi="Arial" w:cs="Arial"/>
              </w:rPr>
            </w:pPr>
            <w:r w:rsidRPr="0028384A">
              <w:rPr>
                <w:rFonts w:ascii="Arial" w:eastAsia="Arial" w:hAnsi="Arial" w:cs="Arial"/>
              </w:rPr>
              <w:t>0</w:t>
            </w:r>
          </w:p>
        </w:tc>
      </w:tr>
      <w:tr w:rsidR="00C956E4" w14:paraId="54E05947" w14:textId="77777777" w:rsidTr="00C956E4">
        <w:tc>
          <w:tcPr>
            <w:tcW w:w="1068" w:type="dxa"/>
            <w:vMerge/>
            <w:tcBorders>
              <w:right w:val="single" w:sz="18" w:space="0" w:color="auto"/>
            </w:tcBorders>
          </w:tcPr>
          <w:p w14:paraId="3B9FB39F" w14:textId="77777777" w:rsidR="00C956E4" w:rsidRDefault="00C956E4" w:rsidP="00C956E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63" w:type="dxa"/>
            <w:tcBorders>
              <w:left w:val="single" w:sz="18" w:space="0" w:color="auto"/>
              <w:right w:val="single" w:sz="4" w:space="0" w:color="auto"/>
            </w:tcBorders>
          </w:tcPr>
          <w:p w14:paraId="78BAA4B6" w14:textId="77777777" w:rsidR="00C956E4" w:rsidRPr="005E1568" w:rsidRDefault="00C956E4" w:rsidP="00C956E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5E1568">
              <w:rPr>
                <w:rFonts w:ascii="Arial" w:eastAsia="Arial" w:hAnsi="Arial" w:cs="Arial"/>
                <w:color w:val="000000"/>
              </w:rPr>
              <w:t>1</w:t>
            </w:r>
            <w:r>
              <w:rPr>
                <w:rFonts w:ascii="Arial" w:eastAsia="Arial" w:hAnsi="Arial" w:cs="Arial"/>
                <w:color w:val="000000"/>
              </w:rPr>
              <w:t xml:space="preserve">/3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B4DE509" w14:textId="77777777" w:rsidR="00C956E4" w:rsidRPr="005E1568" w:rsidRDefault="00C956E4" w:rsidP="00C956E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6585B1D" w14:textId="77777777" w:rsidR="00C956E4" w:rsidRPr="005E1568" w:rsidRDefault="00C956E4" w:rsidP="00C956E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5E1568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559" w:type="dxa"/>
          </w:tcPr>
          <w:p w14:paraId="66AC675C" w14:textId="77777777" w:rsidR="00C956E4" w:rsidRPr="0028384A" w:rsidRDefault="00C956E4" w:rsidP="00C956E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8384A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560" w:type="dxa"/>
          </w:tcPr>
          <w:p w14:paraId="7F062FFA" w14:textId="77777777" w:rsidR="00C956E4" w:rsidRPr="0028384A" w:rsidRDefault="00C956E4" w:rsidP="00C956E4">
            <w:pPr>
              <w:jc w:val="center"/>
              <w:rPr>
                <w:rFonts w:ascii="Arial" w:eastAsia="Arial" w:hAnsi="Arial" w:cs="Arial"/>
              </w:rPr>
            </w:pPr>
            <w:r w:rsidRPr="0028384A">
              <w:rPr>
                <w:rFonts w:ascii="Arial" w:eastAsia="Arial" w:hAnsi="Arial" w:cs="Arial"/>
              </w:rPr>
              <w:t>0</w:t>
            </w:r>
          </w:p>
        </w:tc>
        <w:tc>
          <w:tcPr>
            <w:tcW w:w="1559" w:type="dxa"/>
          </w:tcPr>
          <w:p w14:paraId="2B6B77D1" w14:textId="77777777" w:rsidR="00C956E4" w:rsidRPr="0028384A" w:rsidRDefault="00C956E4" w:rsidP="00C956E4">
            <w:pPr>
              <w:jc w:val="center"/>
              <w:rPr>
                <w:rFonts w:ascii="Arial" w:eastAsia="Arial" w:hAnsi="Arial" w:cs="Arial"/>
              </w:rPr>
            </w:pPr>
            <w:r w:rsidRPr="0028384A">
              <w:rPr>
                <w:rFonts w:ascii="Arial" w:eastAsia="Arial" w:hAnsi="Arial" w:cs="Arial"/>
              </w:rPr>
              <w:t>0</w:t>
            </w:r>
          </w:p>
        </w:tc>
      </w:tr>
      <w:tr w:rsidR="00C956E4" w14:paraId="7AB611F3" w14:textId="77777777" w:rsidTr="00C956E4">
        <w:tc>
          <w:tcPr>
            <w:tcW w:w="1068" w:type="dxa"/>
            <w:vMerge/>
            <w:tcBorders>
              <w:right w:val="single" w:sz="18" w:space="0" w:color="auto"/>
            </w:tcBorders>
          </w:tcPr>
          <w:p w14:paraId="3DCDD627" w14:textId="77777777" w:rsidR="00C956E4" w:rsidRDefault="00C956E4" w:rsidP="00C956E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63" w:type="dxa"/>
            <w:tcBorders>
              <w:left w:val="single" w:sz="18" w:space="0" w:color="auto"/>
              <w:right w:val="single" w:sz="4" w:space="0" w:color="auto"/>
            </w:tcBorders>
          </w:tcPr>
          <w:p w14:paraId="1C9D7C73" w14:textId="77777777" w:rsidR="00C956E4" w:rsidRPr="005E1568" w:rsidRDefault="00C956E4" w:rsidP="00C956E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5E1568">
              <w:rPr>
                <w:rFonts w:ascii="Arial" w:eastAsia="Arial" w:hAnsi="Arial" w:cs="Arial"/>
                <w:color w:val="000000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 xml:space="preserve">/3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0BBF8EE" w14:textId="77777777" w:rsidR="00C956E4" w:rsidRPr="005E1568" w:rsidRDefault="00C956E4" w:rsidP="00C956E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649A24C" w14:textId="77777777" w:rsidR="00C956E4" w:rsidRPr="005E1568" w:rsidRDefault="00C956E4" w:rsidP="00C956E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5E1568"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1559" w:type="dxa"/>
          </w:tcPr>
          <w:p w14:paraId="71E3FD4C" w14:textId="77777777" w:rsidR="00C956E4" w:rsidRPr="0028384A" w:rsidRDefault="00C956E4" w:rsidP="00C956E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8384A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560" w:type="dxa"/>
          </w:tcPr>
          <w:p w14:paraId="52793595" w14:textId="77777777" w:rsidR="00C956E4" w:rsidRPr="0028384A" w:rsidRDefault="00C956E4" w:rsidP="00C956E4">
            <w:pPr>
              <w:jc w:val="center"/>
              <w:rPr>
                <w:rFonts w:ascii="Arial" w:eastAsia="Arial" w:hAnsi="Arial" w:cs="Arial"/>
              </w:rPr>
            </w:pPr>
            <w:r w:rsidRPr="0028384A">
              <w:rPr>
                <w:rFonts w:ascii="Arial" w:eastAsia="Arial" w:hAnsi="Arial" w:cs="Arial"/>
              </w:rPr>
              <w:t>0</w:t>
            </w:r>
          </w:p>
        </w:tc>
        <w:tc>
          <w:tcPr>
            <w:tcW w:w="1559" w:type="dxa"/>
          </w:tcPr>
          <w:p w14:paraId="0F098167" w14:textId="77777777" w:rsidR="00C956E4" w:rsidRPr="0028384A" w:rsidRDefault="00C956E4" w:rsidP="00C956E4">
            <w:pPr>
              <w:jc w:val="center"/>
              <w:rPr>
                <w:rFonts w:ascii="Arial" w:eastAsia="Arial" w:hAnsi="Arial" w:cs="Arial"/>
              </w:rPr>
            </w:pPr>
            <w:r w:rsidRPr="0028384A">
              <w:rPr>
                <w:rFonts w:ascii="Arial" w:eastAsia="Arial" w:hAnsi="Arial" w:cs="Arial"/>
              </w:rPr>
              <w:t>0</w:t>
            </w:r>
          </w:p>
        </w:tc>
      </w:tr>
      <w:tr w:rsidR="00C956E4" w14:paraId="469000E0" w14:textId="77777777" w:rsidTr="00C956E4">
        <w:tc>
          <w:tcPr>
            <w:tcW w:w="1068" w:type="dxa"/>
            <w:vMerge/>
            <w:tcBorders>
              <w:right w:val="single" w:sz="18" w:space="0" w:color="auto"/>
            </w:tcBorders>
          </w:tcPr>
          <w:p w14:paraId="35DB86B2" w14:textId="77777777" w:rsidR="00C956E4" w:rsidRDefault="00C956E4" w:rsidP="00C956E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63" w:type="dxa"/>
            <w:tcBorders>
              <w:left w:val="single" w:sz="18" w:space="0" w:color="auto"/>
              <w:right w:val="single" w:sz="4" w:space="0" w:color="auto"/>
            </w:tcBorders>
          </w:tcPr>
          <w:p w14:paraId="41CB3866" w14:textId="77777777" w:rsidR="00C956E4" w:rsidRPr="005E1568" w:rsidRDefault="00C956E4" w:rsidP="00C956E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5E1568">
              <w:rPr>
                <w:rFonts w:ascii="Arial" w:eastAsia="Arial" w:hAnsi="Arial" w:cs="Arial"/>
                <w:color w:val="000000"/>
              </w:rPr>
              <w:t>3</w:t>
            </w:r>
            <w:r>
              <w:rPr>
                <w:rFonts w:ascii="Arial" w:eastAsia="Arial" w:hAnsi="Arial" w:cs="Arial"/>
                <w:color w:val="000000"/>
              </w:rPr>
              <w:t xml:space="preserve">/3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C3F83D0" w14:textId="77777777" w:rsidR="00C956E4" w:rsidRPr="005E1568" w:rsidRDefault="00C956E4" w:rsidP="00C956E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BB0857A" w14:textId="77777777" w:rsidR="00C956E4" w:rsidRPr="005E1568" w:rsidRDefault="00C956E4" w:rsidP="00C956E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5E1568">
              <w:rPr>
                <w:rFonts w:ascii="Arial" w:eastAsia="Arial" w:hAnsi="Arial" w:cs="Arial"/>
                <w:color w:val="000000"/>
              </w:rPr>
              <w:t>43</w:t>
            </w:r>
          </w:p>
        </w:tc>
        <w:tc>
          <w:tcPr>
            <w:tcW w:w="1559" w:type="dxa"/>
          </w:tcPr>
          <w:p w14:paraId="5DFD54A9" w14:textId="77777777" w:rsidR="00C956E4" w:rsidRPr="0028384A" w:rsidRDefault="00C956E4" w:rsidP="00C956E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28384A"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1560" w:type="dxa"/>
          </w:tcPr>
          <w:p w14:paraId="5AA5D233" w14:textId="77777777" w:rsidR="00C956E4" w:rsidRPr="0028384A" w:rsidRDefault="00C956E4" w:rsidP="00C956E4">
            <w:pPr>
              <w:jc w:val="center"/>
              <w:rPr>
                <w:rFonts w:ascii="Arial" w:eastAsia="Arial" w:hAnsi="Arial" w:cs="Arial"/>
              </w:rPr>
            </w:pPr>
            <w:r w:rsidRPr="0028384A">
              <w:rPr>
                <w:rFonts w:ascii="Arial" w:eastAsia="Arial" w:hAnsi="Arial" w:cs="Arial"/>
              </w:rPr>
              <w:t>9</w:t>
            </w:r>
          </w:p>
        </w:tc>
        <w:tc>
          <w:tcPr>
            <w:tcW w:w="1559" w:type="dxa"/>
          </w:tcPr>
          <w:p w14:paraId="267DE391" w14:textId="77777777" w:rsidR="00C956E4" w:rsidRPr="0028384A" w:rsidRDefault="00C956E4" w:rsidP="00C956E4">
            <w:pPr>
              <w:jc w:val="center"/>
              <w:rPr>
                <w:rFonts w:ascii="Arial" w:eastAsia="Arial" w:hAnsi="Arial" w:cs="Arial"/>
              </w:rPr>
            </w:pPr>
            <w:r w:rsidRPr="0028384A">
              <w:rPr>
                <w:rFonts w:ascii="Arial" w:eastAsia="Arial" w:hAnsi="Arial" w:cs="Arial"/>
              </w:rPr>
              <w:t>25</w:t>
            </w:r>
          </w:p>
        </w:tc>
      </w:tr>
    </w:tbl>
    <w:p w14:paraId="172D5D0B" w14:textId="77777777" w:rsidR="00764803" w:rsidRPr="00764803" w:rsidRDefault="00764803" w:rsidP="00764803">
      <w:pPr>
        <w:jc w:val="both"/>
        <w:rPr>
          <w:rFonts w:ascii="Arial" w:eastAsia="Arial" w:hAnsi="Arial" w:cs="Arial"/>
          <w:b/>
          <w:color w:val="000000"/>
          <w:sz w:val="24"/>
          <w:szCs w:val="24"/>
          <w:lang w:val="en-US"/>
        </w:rPr>
      </w:pPr>
    </w:p>
    <w:p w14:paraId="32696D49" w14:textId="77777777" w:rsidR="005E1568" w:rsidRDefault="005E1568" w:rsidP="005E1568">
      <w:pPr>
        <w:rPr>
          <w:rFonts w:ascii="Arial" w:eastAsia="Arial" w:hAnsi="Arial" w:cs="Arial"/>
          <w:b/>
          <w:color w:val="000000"/>
        </w:rPr>
      </w:pPr>
    </w:p>
    <w:p w14:paraId="11926622" w14:textId="5C5CA421" w:rsidR="004709D1" w:rsidRDefault="004709D1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14:paraId="6911807E" w14:textId="77777777" w:rsidR="005E1568" w:rsidRPr="00764803" w:rsidRDefault="005E1568" w:rsidP="005E1568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Spec="center" w:tblpY="3153"/>
        <w:tblW w:w="9351" w:type="dxa"/>
        <w:tblLook w:val="04A0" w:firstRow="1" w:lastRow="0" w:firstColumn="1" w:lastColumn="0" w:noHBand="0" w:noVBand="1"/>
      </w:tblPr>
      <w:tblGrid>
        <w:gridCol w:w="1037"/>
        <w:gridCol w:w="1510"/>
        <w:gridCol w:w="992"/>
        <w:gridCol w:w="1559"/>
        <w:gridCol w:w="1418"/>
        <w:gridCol w:w="1417"/>
        <w:gridCol w:w="1418"/>
      </w:tblGrid>
      <w:tr w:rsidR="004709D1" w14:paraId="2D09FD03" w14:textId="77777777" w:rsidTr="004709D1">
        <w:tc>
          <w:tcPr>
            <w:tcW w:w="1037" w:type="dxa"/>
            <w:tcBorders>
              <w:bottom w:val="single" w:sz="4" w:space="0" w:color="auto"/>
              <w:right w:val="single" w:sz="24" w:space="0" w:color="auto"/>
            </w:tcBorders>
          </w:tcPr>
          <w:p w14:paraId="35F9E547" w14:textId="77777777" w:rsidR="004709D1" w:rsidRDefault="004709D1" w:rsidP="004709D1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Gen</w:t>
            </w:r>
          </w:p>
        </w:tc>
        <w:tc>
          <w:tcPr>
            <w:tcW w:w="1510" w:type="dxa"/>
            <w:tcBorders>
              <w:left w:val="single" w:sz="24" w:space="0" w:color="auto"/>
              <w:bottom w:val="single" w:sz="24" w:space="0" w:color="000000"/>
              <w:right w:val="single" w:sz="4" w:space="0" w:color="auto"/>
            </w:tcBorders>
          </w:tcPr>
          <w:p w14:paraId="4EDDB740" w14:textId="77777777" w:rsidR="004709D1" w:rsidRPr="00752DD7" w:rsidRDefault="004709D1" w:rsidP="004709D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8384A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752DD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Number</w:t>
            </w:r>
            <w:proofErr w:type="spellEnd"/>
            <w:r w:rsidRPr="00752DD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of</w:t>
            </w:r>
          </w:p>
          <w:p w14:paraId="2ACBDFA7" w14:textId="77777777" w:rsidR="004709D1" w:rsidRPr="0028384A" w:rsidRDefault="004709D1" w:rsidP="004709D1">
            <w:pPr>
              <w:rPr>
                <w:rFonts w:ascii="Arial" w:eastAsia="Arial" w:hAnsi="Arial" w:cs="Arial"/>
                <w:b/>
                <w:color w:val="000000"/>
              </w:rPr>
            </w:pPr>
            <w:r w:rsidRPr="00752DD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(+) </w:t>
            </w:r>
            <w:proofErr w:type="spellStart"/>
            <w:r w:rsidRPr="00752DD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replicates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A4FD57E" w14:textId="77777777" w:rsidR="004709D1" w:rsidRDefault="004709D1" w:rsidP="004709D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Gene</w:t>
            </w:r>
          </w:p>
          <w:p w14:paraId="13BE3C16" w14:textId="77777777" w:rsidR="004709D1" w:rsidRDefault="004709D1" w:rsidP="004709D1">
            <w:pPr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result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24" w:space="0" w:color="000000"/>
            </w:tcBorders>
            <w:vAlign w:val="center"/>
          </w:tcPr>
          <w:p w14:paraId="0413CE65" w14:textId="77777777" w:rsidR="004709D1" w:rsidRPr="00764803" w:rsidRDefault="004709D1" w:rsidP="004709D1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</w:rPr>
              <w:t xml:space="preserve">0 DT </w:t>
            </w:r>
            <w:r w:rsidRPr="00764803">
              <w:rPr>
                <w:rFonts w:ascii="Arial" w:eastAsia="Arial" w:hAnsi="Arial" w:cs="Arial"/>
                <w:b/>
                <w:i/>
              </w:rPr>
              <w:t xml:space="preserve">Hp </w:t>
            </w:r>
            <w:r w:rsidRPr="00764803">
              <w:rPr>
                <w:rFonts w:ascii="Arial" w:eastAsia="Arial" w:hAnsi="Arial" w:cs="Arial"/>
                <w:b/>
              </w:rPr>
              <w:t>(+)</w:t>
            </w:r>
          </w:p>
          <w:p w14:paraId="06E1A73A" w14:textId="77777777" w:rsidR="004709D1" w:rsidRPr="0028384A" w:rsidRDefault="004709D1" w:rsidP="004709D1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 w:rsidRPr="0028384A">
              <w:rPr>
                <w:rFonts w:ascii="Arial" w:eastAsia="Arial" w:hAnsi="Arial" w:cs="Arial"/>
                <w:b/>
              </w:rPr>
              <w:t>(n=</w:t>
            </w:r>
            <w:r>
              <w:rPr>
                <w:rFonts w:ascii="Arial" w:eastAsia="Arial" w:hAnsi="Arial" w:cs="Arial"/>
                <w:b/>
              </w:rPr>
              <w:t>101</w:t>
            </w:r>
            <w:r w:rsidRPr="0028384A"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1418" w:type="dxa"/>
            <w:tcBorders>
              <w:bottom w:val="single" w:sz="24" w:space="0" w:color="000000"/>
            </w:tcBorders>
            <w:vAlign w:val="center"/>
          </w:tcPr>
          <w:p w14:paraId="19D907D5" w14:textId="77777777" w:rsidR="004709D1" w:rsidRPr="00093375" w:rsidRDefault="004709D1" w:rsidP="004709D1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</w:rPr>
              <w:t xml:space="preserve">1 DT </w:t>
            </w:r>
            <w:r w:rsidRPr="00093375">
              <w:rPr>
                <w:rFonts w:ascii="Arial" w:eastAsia="Arial" w:hAnsi="Arial" w:cs="Arial"/>
                <w:b/>
                <w:i/>
              </w:rPr>
              <w:t xml:space="preserve">Hp </w:t>
            </w:r>
            <w:r w:rsidRPr="00093375">
              <w:rPr>
                <w:rFonts w:ascii="Arial" w:eastAsia="Arial" w:hAnsi="Arial" w:cs="Arial"/>
                <w:b/>
              </w:rPr>
              <w:t>(+)</w:t>
            </w:r>
          </w:p>
          <w:p w14:paraId="360E2CDA" w14:textId="77777777" w:rsidR="004709D1" w:rsidRPr="0028384A" w:rsidRDefault="004709D1" w:rsidP="004709D1">
            <w:pPr>
              <w:jc w:val="center"/>
              <w:rPr>
                <w:rFonts w:ascii="Arial" w:eastAsia="Arial" w:hAnsi="Arial" w:cs="Arial"/>
                <w:b/>
              </w:rPr>
            </w:pPr>
            <w:r w:rsidRPr="0028384A">
              <w:rPr>
                <w:rFonts w:ascii="Arial" w:eastAsia="Arial" w:hAnsi="Arial" w:cs="Arial"/>
                <w:b/>
              </w:rPr>
              <w:t>(n=</w:t>
            </w:r>
            <w:r>
              <w:rPr>
                <w:rFonts w:ascii="Arial" w:eastAsia="Arial" w:hAnsi="Arial" w:cs="Arial"/>
                <w:b/>
              </w:rPr>
              <w:t>19</w:t>
            </w:r>
            <w:r w:rsidRPr="0028384A"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1417" w:type="dxa"/>
            <w:tcBorders>
              <w:bottom w:val="single" w:sz="24" w:space="0" w:color="000000"/>
            </w:tcBorders>
            <w:vAlign w:val="center"/>
          </w:tcPr>
          <w:p w14:paraId="58DB830E" w14:textId="77777777" w:rsidR="004709D1" w:rsidRPr="00093375" w:rsidRDefault="004709D1" w:rsidP="004709D1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</w:rPr>
              <w:t xml:space="preserve">2 DT </w:t>
            </w:r>
            <w:r w:rsidRPr="00093375">
              <w:rPr>
                <w:rFonts w:ascii="Arial" w:eastAsia="Arial" w:hAnsi="Arial" w:cs="Arial"/>
                <w:b/>
                <w:i/>
              </w:rPr>
              <w:t xml:space="preserve">Hp </w:t>
            </w:r>
            <w:r w:rsidRPr="00093375">
              <w:rPr>
                <w:rFonts w:ascii="Arial" w:eastAsia="Arial" w:hAnsi="Arial" w:cs="Arial"/>
                <w:b/>
              </w:rPr>
              <w:t>(+)</w:t>
            </w:r>
          </w:p>
          <w:p w14:paraId="783FA472" w14:textId="77777777" w:rsidR="004709D1" w:rsidRPr="0028384A" w:rsidRDefault="004709D1" w:rsidP="004709D1">
            <w:pPr>
              <w:jc w:val="center"/>
              <w:rPr>
                <w:rFonts w:ascii="Arial" w:eastAsia="Arial" w:hAnsi="Arial" w:cs="Arial"/>
                <w:b/>
              </w:rPr>
            </w:pPr>
            <w:r w:rsidDel="00764803">
              <w:rPr>
                <w:rFonts w:ascii="Arial" w:eastAsia="Arial" w:hAnsi="Arial" w:cs="Arial"/>
                <w:b/>
              </w:rPr>
              <w:t xml:space="preserve"> </w:t>
            </w:r>
            <w:r w:rsidRPr="0028384A">
              <w:rPr>
                <w:rFonts w:ascii="Arial" w:eastAsia="Arial" w:hAnsi="Arial" w:cs="Arial"/>
                <w:b/>
              </w:rPr>
              <w:t>(n=</w:t>
            </w:r>
            <w:r>
              <w:rPr>
                <w:rFonts w:ascii="Arial" w:eastAsia="Arial" w:hAnsi="Arial" w:cs="Arial"/>
                <w:b/>
              </w:rPr>
              <w:t>3</w:t>
            </w:r>
            <w:r w:rsidRPr="0028384A"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1418" w:type="dxa"/>
            <w:tcBorders>
              <w:bottom w:val="single" w:sz="24" w:space="0" w:color="000000"/>
            </w:tcBorders>
            <w:vAlign w:val="center"/>
          </w:tcPr>
          <w:p w14:paraId="3C94ACFD" w14:textId="77777777" w:rsidR="004709D1" w:rsidRPr="00093375" w:rsidRDefault="004709D1" w:rsidP="004709D1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</w:rPr>
              <w:t xml:space="preserve">3 DT </w:t>
            </w:r>
            <w:r w:rsidRPr="00093375">
              <w:rPr>
                <w:rFonts w:ascii="Arial" w:eastAsia="Arial" w:hAnsi="Arial" w:cs="Arial"/>
                <w:b/>
                <w:i/>
              </w:rPr>
              <w:t>Hp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  <w:r w:rsidRPr="00093375">
              <w:rPr>
                <w:rFonts w:ascii="Arial" w:eastAsia="Arial" w:hAnsi="Arial" w:cs="Arial"/>
                <w:b/>
              </w:rPr>
              <w:t>(+)</w:t>
            </w:r>
          </w:p>
          <w:p w14:paraId="2EBD3E41" w14:textId="77777777" w:rsidR="004709D1" w:rsidRPr="0028384A" w:rsidRDefault="004709D1" w:rsidP="004709D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(n=0)</w:t>
            </w:r>
          </w:p>
        </w:tc>
      </w:tr>
      <w:tr w:rsidR="004709D1" w14:paraId="5E748761" w14:textId="77777777" w:rsidTr="004709D1">
        <w:tc>
          <w:tcPr>
            <w:tcW w:w="1037" w:type="dxa"/>
            <w:vMerge w:val="restart"/>
            <w:tcBorders>
              <w:top w:val="single" w:sz="24" w:space="0" w:color="000000"/>
              <w:right w:val="single" w:sz="24" w:space="0" w:color="auto"/>
            </w:tcBorders>
          </w:tcPr>
          <w:p w14:paraId="733C14CF" w14:textId="77777777" w:rsidR="004709D1" w:rsidRDefault="004709D1" w:rsidP="004709D1">
            <w:pP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VacA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(s)</w:t>
            </w:r>
          </w:p>
        </w:tc>
        <w:tc>
          <w:tcPr>
            <w:tcW w:w="1510" w:type="dxa"/>
            <w:tcBorders>
              <w:top w:val="single" w:sz="24" w:space="0" w:color="000000"/>
              <w:left w:val="single" w:sz="24" w:space="0" w:color="auto"/>
              <w:right w:val="single" w:sz="4" w:space="0" w:color="auto"/>
            </w:tcBorders>
          </w:tcPr>
          <w:p w14:paraId="62F7364B" w14:textId="77777777" w:rsidR="004709D1" w:rsidRPr="005E1568" w:rsidRDefault="004709D1" w:rsidP="004709D1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5E1568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 xml:space="preserve">/3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C711" w14:textId="77777777" w:rsidR="004709D1" w:rsidRDefault="004709D1" w:rsidP="004709D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auto"/>
            </w:tcBorders>
          </w:tcPr>
          <w:p w14:paraId="09E3BFA1" w14:textId="77777777" w:rsidR="004709D1" w:rsidRPr="005E1568" w:rsidRDefault="004709D1" w:rsidP="004709D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43</w:t>
            </w:r>
          </w:p>
        </w:tc>
        <w:tc>
          <w:tcPr>
            <w:tcW w:w="1418" w:type="dxa"/>
            <w:tcBorders>
              <w:top w:val="single" w:sz="24" w:space="0" w:color="000000"/>
            </w:tcBorders>
          </w:tcPr>
          <w:p w14:paraId="013B3EE9" w14:textId="77777777" w:rsidR="004709D1" w:rsidRPr="0028384A" w:rsidRDefault="004709D1" w:rsidP="004709D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24" w:space="0" w:color="000000"/>
            </w:tcBorders>
          </w:tcPr>
          <w:p w14:paraId="58E925B1" w14:textId="77777777" w:rsidR="004709D1" w:rsidRPr="0028384A" w:rsidRDefault="004709D1" w:rsidP="004709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24" w:space="0" w:color="000000"/>
            </w:tcBorders>
          </w:tcPr>
          <w:p w14:paraId="0357E839" w14:textId="77777777" w:rsidR="004709D1" w:rsidRPr="0028384A" w:rsidRDefault="004709D1" w:rsidP="004709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4709D1" w14:paraId="03B02CC1" w14:textId="77777777" w:rsidTr="004709D1">
        <w:tc>
          <w:tcPr>
            <w:tcW w:w="1037" w:type="dxa"/>
            <w:vMerge/>
            <w:tcBorders>
              <w:right w:val="single" w:sz="24" w:space="0" w:color="auto"/>
            </w:tcBorders>
          </w:tcPr>
          <w:p w14:paraId="377A88AD" w14:textId="77777777" w:rsidR="004709D1" w:rsidRDefault="004709D1" w:rsidP="004709D1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10" w:type="dxa"/>
            <w:tcBorders>
              <w:left w:val="single" w:sz="24" w:space="0" w:color="auto"/>
              <w:right w:val="single" w:sz="4" w:space="0" w:color="auto"/>
            </w:tcBorders>
          </w:tcPr>
          <w:p w14:paraId="72DA3906" w14:textId="77777777" w:rsidR="004709D1" w:rsidRPr="005E1568" w:rsidRDefault="004709D1" w:rsidP="004709D1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5E1568">
              <w:rPr>
                <w:rFonts w:ascii="Arial" w:eastAsia="Arial" w:hAnsi="Arial" w:cs="Arial"/>
                <w:color w:val="000000"/>
              </w:rPr>
              <w:t>1</w:t>
            </w:r>
            <w:r>
              <w:rPr>
                <w:rFonts w:ascii="Arial" w:eastAsia="Arial" w:hAnsi="Arial" w:cs="Arial"/>
                <w:color w:val="000000"/>
              </w:rPr>
              <w:t xml:space="preserve">/3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95C3" w14:textId="77777777" w:rsidR="004709D1" w:rsidRDefault="004709D1" w:rsidP="004709D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EE039F9" w14:textId="77777777" w:rsidR="004709D1" w:rsidRPr="005E1568" w:rsidRDefault="004709D1" w:rsidP="004709D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47</w:t>
            </w:r>
          </w:p>
        </w:tc>
        <w:tc>
          <w:tcPr>
            <w:tcW w:w="1418" w:type="dxa"/>
          </w:tcPr>
          <w:p w14:paraId="0B1CE106" w14:textId="77777777" w:rsidR="004709D1" w:rsidRPr="0028384A" w:rsidRDefault="004709D1" w:rsidP="004709D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417" w:type="dxa"/>
          </w:tcPr>
          <w:p w14:paraId="6DF1554E" w14:textId="77777777" w:rsidR="004709D1" w:rsidRPr="0028384A" w:rsidRDefault="004709D1" w:rsidP="004709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418" w:type="dxa"/>
          </w:tcPr>
          <w:p w14:paraId="5E627F08" w14:textId="77777777" w:rsidR="004709D1" w:rsidRPr="0028384A" w:rsidRDefault="004709D1" w:rsidP="004709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4709D1" w14:paraId="54050BA2" w14:textId="77777777" w:rsidTr="004709D1">
        <w:tc>
          <w:tcPr>
            <w:tcW w:w="1037" w:type="dxa"/>
            <w:vMerge/>
            <w:tcBorders>
              <w:right w:val="single" w:sz="24" w:space="0" w:color="auto"/>
            </w:tcBorders>
          </w:tcPr>
          <w:p w14:paraId="18B1893C" w14:textId="77777777" w:rsidR="004709D1" w:rsidRDefault="004709D1" w:rsidP="004709D1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10" w:type="dxa"/>
            <w:tcBorders>
              <w:left w:val="single" w:sz="24" w:space="0" w:color="auto"/>
              <w:right w:val="single" w:sz="4" w:space="0" w:color="auto"/>
            </w:tcBorders>
          </w:tcPr>
          <w:p w14:paraId="6DEA8136" w14:textId="77777777" w:rsidR="004709D1" w:rsidRPr="005E1568" w:rsidRDefault="004709D1" w:rsidP="004709D1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5E1568">
              <w:rPr>
                <w:rFonts w:ascii="Arial" w:eastAsia="Arial" w:hAnsi="Arial" w:cs="Arial"/>
                <w:color w:val="000000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 xml:space="preserve">/3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DA38" w14:textId="77777777" w:rsidR="004709D1" w:rsidRDefault="004709D1" w:rsidP="004709D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C9F7BDF" w14:textId="77777777" w:rsidR="004709D1" w:rsidRPr="005E1568" w:rsidRDefault="004709D1" w:rsidP="004709D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1418" w:type="dxa"/>
          </w:tcPr>
          <w:p w14:paraId="4D5FF892" w14:textId="77777777" w:rsidR="004709D1" w:rsidRPr="0028384A" w:rsidRDefault="004709D1" w:rsidP="004709D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1417" w:type="dxa"/>
          </w:tcPr>
          <w:p w14:paraId="75CFDBB7" w14:textId="77777777" w:rsidR="004709D1" w:rsidRPr="0028384A" w:rsidRDefault="004709D1" w:rsidP="004709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418" w:type="dxa"/>
          </w:tcPr>
          <w:p w14:paraId="422D0426" w14:textId="77777777" w:rsidR="004709D1" w:rsidRPr="0028384A" w:rsidRDefault="004709D1" w:rsidP="004709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4709D1" w14:paraId="124F62D9" w14:textId="77777777" w:rsidTr="004709D1">
        <w:tc>
          <w:tcPr>
            <w:tcW w:w="103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14:paraId="609C19EB" w14:textId="77777777" w:rsidR="004709D1" w:rsidRDefault="004709D1" w:rsidP="004709D1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10" w:type="dxa"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14:paraId="5F9B44EE" w14:textId="77777777" w:rsidR="004709D1" w:rsidRPr="005E1568" w:rsidRDefault="004709D1" w:rsidP="004709D1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5E1568">
              <w:rPr>
                <w:rFonts w:ascii="Arial" w:eastAsia="Arial" w:hAnsi="Arial" w:cs="Arial"/>
                <w:color w:val="000000"/>
              </w:rPr>
              <w:t>3</w:t>
            </w:r>
            <w:r>
              <w:rPr>
                <w:rFonts w:ascii="Arial" w:eastAsia="Arial" w:hAnsi="Arial" w:cs="Arial"/>
                <w:color w:val="000000"/>
              </w:rPr>
              <w:t xml:space="preserve">/3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B04243" w14:textId="77777777" w:rsidR="004709D1" w:rsidRDefault="004709D1" w:rsidP="004709D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</w:tcBorders>
          </w:tcPr>
          <w:p w14:paraId="1EEB0272" w14:textId="77777777" w:rsidR="004709D1" w:rsidRPr="005E1568" w:rsidRDefault="004709D1" w:rsidP="004709D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38C99DCA" w14:textId="77777777" w:rsidR="004709D1" w:rsidRPr="0028384A" w:rsidRDefault="004709D1" w:rsidP="004709D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29B72813" w14:textId="77777777" w:rsidR="004709D1" w:rsidRPr="0028384A" w:rsidRDefault="004709D1" w:rsidP="004709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728924A2" w14:textId="77777777" w:rsidR="004709D1" w:rsidRPr="0028384A" w:rsidRDefault="004709D1" w:rsidP="004709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4709D1" w14:paraId="5FBB29E3" w14:textId="77777777" w:rsidTr="004709D1">
        <w:tc>
          <w:tcPr>
            <w:tcW w:w="103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14:paraId="0A8FEC63" w14:textId="77777777" w:rsidR="004709D1" w:rsidRDefault="004709D1" w:rsidP="004709D1">
            <w:pP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UreA</w:t>
            </w:r>
            <w:proofErr w:type="spellEnd"/>
          </w:p>
        </w:tc>
        <w:tc>
          <w:tcPr>
            <w:tcW w:w="1510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14:paraId="4E6C455D" w14:textId="77777777" w:rsidR="004709D1" w:rsidRPr="005E1568" w:rsidRDefault="004709D1" w:rsidP="004709D1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5E1568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 xml:space="preserve">/3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F1DB" w14:textId="77777777" w:rsidR="004709D1" w:rsidRDefault="004709D1" w:rsidP="004709D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</w:tcPr>
          <w:p w14:paraId="6E2415B4" w14:textId="77777777" w:rsidR="004709D1" w:rsidRPr="005E1568" w:rsidRDefault="004709D1" w:rsidP="004709D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44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9618E9A" w14:textId="77777777" w:rsidR="004709D1" w:rsidRPr="0028384A" w:rsidRDefault="004709D1" w:rsidP="004709D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2EA89FA9" w14:textId="77777777" w:rsidR="004709D1" w:rsidRPr="0028384A" w:rsidRDefault="004709D1" w:rsidP="004709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1601D7A9" w14:textId="77777777" w:rsidR="004709D1" w:rsidRPr="0028384A" w:rsidRDefault="004709D1" w:rsidP="004709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4709D1" w14:paraId="6BF0AFED" w14:textId="77777777" w:rsidTr="004709D1">
        <w:tc>
          <w:tcPr>
            <w:tcW w:w="1037" w:type="dxa"/>
            <w:vMerge/>
            <w:tcBorders>
              <w:right w:val="single" w:sz="24" w:space="0" w:color="auto"/>
            </w:tcBorders>
          </w:tcPr>
          <w:p w14:paraId="2A42CBD9" w14:textId="77777777" w:rsidR="004709D1" w:rsidRDefault="004709D1" w:rsidP="004709D1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10" w:type="dxa"/>
            <w:tcBorders>
              <w:left w:val="single" w:sz="24" w:space="0" w:color="auto"/>
              <w:right w:val="single" w:sz="4" w:space="0" w:color="auto"/>
            </w:tcBorders>
          </w:tcPr>
          <w:p w14:paraId="5F930A43" w14:textId="77777777" w:rsidR="004709D1" w:rsidRPr="005E1568" w:rsidRDefault="004709D1" w:rsidP="004709D1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5E1568">
              <w:rPr>
                <w:rFonts w:ascii="Arial" w:eastAsia="Arial" w:hAnsi="Arial" w:cs="Arial"/>
                <w:color w:val="000000"/>
              </w:rPr>
              <w:t>1</w:t>
            </w:r>
            <w:r>
              <w:rPr>
                <w:rFonts w:ascii="Arial" w:eastAsia="Arial" w:hAnsi="Arial" w:cs="Arial"/>
                <w:color w:val="000000"/>
              </w:rPr>
              <w:t xml:space="preserve">/3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A2A7" w14:textId="77777777" w:rsidR="004709D1" w:rsidRDefault="004709D1" w:rsidP="004709D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B55B33D" w14:textId="77777777" w:rsidR="004709D1" w:rsidRPr="005E1568" w:rsidRDefault="004709D1" w:rsidP="004709D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34</w:t>
            </w:r>
          </w:p>
        </w:tc>
        <w:tc>
          <w:tcPr>
            <w:tcW w:w="1418" w:type="dxa"/>
          </w:tcPr>
          <w:p w14:paraId="51CA0B71" w14:textId="77777777" w:rsidR="004709D1" w:rsidRPr="0028384A" w:rsidRDefault="004709D1" w:rsidP="004709D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1417" w:type="dxa"/>
          </w:tcPr>
          <w:p w14:paraId="4F25D7A0" w14:textId="77777777" w:rsidR="004709D1" w:rsidRPr="0028384A" w:rsidRDefault="004709D1" w:rsidP="004709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418" w:type="dxa"/>
          </w:tcPr>
          <w:p w14:paraId="79CDEC57" w14:textId="77777777" w:rsidR="004709D1" w:rsidRPr="0028384A" w:rsidRDefault="004709D1" w:rsidP="004709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4709D1" w14:paraId="4CCF73FF" w14:textId="77777777" w:rsidTr="004709D1">
        <w:tc>
          <w:tcPr>
            <w:tcW w:w="1037" w:type="dxa"/>
            <w:vMerge/>
            <w:tcBorders>
              <w:right w:val="single" w:sz="24" w:space="0" w:color="auto"/>
            </w:tcBorders>
          </w:tcPr>
          <w:p w14:paraId="0B9A0DB6" w14:textId="77777777" w:rsidR="004709D1" w:rsidRDefault="004709D1" w:rsidP="004709D1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10" w:type="dxa"/>
            <w:tcBorders>
              <w:left w:val="single" w:sz="24" w:space="0" w:color="auto"/>
              <w:right w:val="single" w:sz="4" w:space="0" w:color="auto"/>
            </w:tcBorders>
          </w:tcPr>
          <w:p w14:paraId="300CC746" w14:textId="77777777" w:rsidR="004709D1" w:rsidRPr="005E1568" w:rsidRDefault="004709D1" w:rsidP="004709D1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5E1568">
              <w:rPr>
                <w:rFonts w:ascii="Arial" w:eastAsia="Arial" w:hAnsi="Arial" w:cs="Arial"/>
                <w:color w:val="000000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 xml:space="preserve">/3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9F32" w14:textId="77777777" w:rsidR="004709D1" w:rsidRDefault="004709D1" w:rsidP="004709D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AF9280B" w14:textId="77777777" w:rsidR="004709D1" w:rsidRPr="005E1568" w:rsidRDefault="004709D1" w:rsidP="004709D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1418" w:type="dxa"/>
          </w:tcPr>
          <w:p w14:paraId="1381F09C" w14:textId="77777777" w:rsidR="004709D1" w:rsidRPr="0028384A" w:rsidRDefault="004709D1" w:rsidP="004709D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417" w:type="dxa"/>
          </w:tcPr>
          <w:p w14:paraId="7AF85680" w14:textId="77777777" w:rsidR="004709D1" w:rsidRPr="0028384A" w:rsidRDefault="004709D1" w:rsidP="004709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418" w:type="dxa"/>
          </w:tcPr>
          <w:p w14:paraId="241B77CB" w14:textId="77777777" w:rsidR="004709D1" w:rsidRPr="0028384A" w:rsidRDefault="004709D1" w:rsidP="004709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4709D1" w14:paraId="323864BA" w14:textId="77777777" w:rsidTr="004709D1">
        <w:tc>
          <w:tcPr>
            <w:tcW w:w="103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14:paraId="4DA1E1E4" w14:textId="77777777" w:rsidR="004709D1" w:rsidRDefault="004709D1" w:rsidP="004709D1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10" w:type="dxa"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14:paraId="5663C304" w14:textId="77777777" w:rsidR="004709D1" w:rsidRPr="005E1568" w:rsidRDefault="004709D1" w:rsidP="004709D1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5E1568">
              <w:rPr>
                <w:rFonts w:ascii="Arial" w:eastAsia="Arial" w:hAnsi="Arial" w:cs="Arial"/>
                <w:color w:val="000000"/>
              </w:rPr>
              <w:t>3</w:t>
            </w:r>
            <w:r>
              <w:rPr>
                <w:rFonts w:ascii="Arial" w:eastAsia="Arial" w:hAnsi="Arial" w:cs="Arial"/>
                <w:color w:val="000000"/>
              </w:rPr>
              <w:t xml:space="preserve">/3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3D4C77" w14:textId="77777777" w:rsidR="004709D1" w:rsidRDefault="004709D1" w:rsidP="004709D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</w:tcBorders>
          </w:tcPr>
          <w:p w14:paraId="66AB4D2A" w14:textId="77777777" w:rsidR="004709D1" w:rsidRPr="005E1568" w:rsidRDefault="004709D1" w:rsidP="004709D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54BC3F97" w14:textId="77777777" w:rsidR="004709D1" w:rsidRPr="0028384A" w:rsidRDefault="004709D1" w:rsidP="004709D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54E05CF2" w14:textId="77777777" w:rsidR="004709D1" w:rsidRPr="0028384A" w:rsidRDefault="004709D1" w:rsidP="004709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3E5A88A1" w14:textId="77777777" w:rsidR="004709D1" w:rsidRPr="0028384A" w:rsidRDefault="004709D1" w:rsidP="004709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4709D1" w14:paraId="59D7E86F" w14:textId="77777777" w:rsidTr="004709D1">
        <w:tc>
          <w:tcPr>
            <w:tcW w:w="103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14:paraId="387CFE0D" w14:textId="77777777" w:rsidR="004709D1" w:rsidRDefault="004709D1" w:rsidP="004709D1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16 S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14:paraId="2E2B0154" w14:textId="77777777" w:rsidR="004709D1" w:rsidRPr="005E1568" w:rsidRDefault="004709D1" w:rsidP="004709D1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5E1568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/3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CDBB" w14:textId="77777777" w:rsidR="004709D1" w:rsidRDefault="004709D1" w:rsidP="004709D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</w:tcPr>
          <w:p w14:paraId="78874D15" w14:textId="77777777" w:rsidR="004709D1" w:rsidRPr="005E1568" w:rsidRDefault="004709D1" w:rsidP="004709D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9A509C6" w14:textId="77777777" w:rsidR="004709D1" w:rsidRPr="0028384A" w:rsidRDefault="004709D1" w:rsidP="004709D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B74E78A" w14:textId="77777777" w:rsidR="004709D1" w:rsidRPr="0028384A" w:rsidRDefault="004709D1" w:rsidP="004709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5EE387A7" w14:textId="77777777" w:rsidR="004709D1" w:rsidRPr="0028384A" w:rsidRDefault="004709D1" w:rsidP="004709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4709D1" w14:paraId="5B7563E0" w14:textId="77777777" w:rsidTr="004709D1">
        <w:tc>
          <w:tcPr>
            <w:tcW w:w="1037" w:type="dxa"/>
            <w:vMerge/>
            <w:tcBorders>
              <w:right w:val="single" w:sz="24" w:space="0" w:color="auto"/>
            </w:tcBorders>
          </w:tcPr>
          <w:p w14:paraId="4AFCD133" w14:textId="77777777" w:rsidR="004709D1" w:rsidRDefault="004709D1" w:rsidP="004709D1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10" w:type="dxa"/>
            <w:tcBorders>
              <w:left w:val="single" w:sz="24" w:space="0" w:color="auto"/>
              <w:right w:val="single" w:sz="4" w:space="0" w:color="auto"/>
            </w:tcBorders>
          </w:tcPr>
          <w:p w14:paraId="5FF27A6D" w14:textId="77777777" w:rsidR="004709D1" w:rsidRPr="005E1568" w:rsidRDefault="004709D1" w:rsidP="004709D1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5E1568">
              <w:rPr>
                <w:rFonts w:ascii="Arial" w:eastAsia="Arial" w:hAnsi="Arial" w:cs="Arial"/>
                <w:color w:val="000000"/>
              </w:rPr>
              <w:t>1</w:t>
            </w:r>
            <w:r>
              <w:rPr>
                <w:rFonts w:ascii="Arial" w:eastAsia="Arial" w:hAnsi="Arial" w:cs="Arial"/>
                <w:color w:val="000000"/>
              </w:rPr>
              <w:t xml:space="preserve">/3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8CD3" w14:textId="77777777" w:rsidR="004709D1" w:rsidRDefault="004709D1" w:rsidP="004709D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ADA63B4" w14:textId="77777777" w:rsidR="004709D1" w:rsidRPr="005E1568" w:rsidRDefault="004709D1" w:rsidP="004709D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1418" w:type="dxa"/>
          </w:tcPr>
          <w:p w14:paraId="172FBD58" w14:textId="77777777" w:rsidR="004709D1" w:rsidRPr="0028384A" w:rsidRDefault="004709D1" w:rsidP="004709D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417" w:type="dxa"/>
          </w:tcPr>
          <w:p w14:paraId="1D7FA15A" w14:textId="77777777" w:rsidR="004709D1" w:rsidRPr="0028384A" w:rsidRDefault="004709D1" w:rsidP="004709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418" w:type="dxa"/>
          </w:tcPr>
          <w:p w14:paraId="445DBF01" w14:textId="77777777" w:rsidR="004709D1" w:rsidRPr="0028384A" w:rsidRDefault="004709D1" w:rsidP="004709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4709D1" w14:paraId="22EFDC0D" w14:textId="77777777" w:rsidTr="004709D1">
        <w:tc>
          <w:tcPr>
            <w:tcW w:w="1037" w:type="dxa"/>
            <w:vMerge/>
            <w:tcBorders>
              <w:right w:val="single" w:sz="24" w:space="0" w:color="auto"/>
            </w:tcBorders>
          </w:tcPr>
          <w:p w14:paraId="41857266" w14:textId="77777777" w:rsidR="004709D1" w:rsidRDefault="004709D1" w:rsidP="004709D1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10" w:type="dxa"/>
            <w:tcBorders>
              <w:left w:val="single" w:sz="24" w:space="0" w:color="auto"/>
              <w:right w:val="single" w:sz="4" w:space="0" w:color="auto"/>
            </w:tcBorders>
          </w:tcPr>
          <w:p w14:paraId="37828DB8" w14:textId="77777777" w:rsidR="004709D1" w:rsidRPr="005E1568" w:rsidRDefault="004709D1" w:rsidP="004709D1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5E1568">
              <w:rPr>
                <w:rFonts w:ascii="Arial" w:eastAsia="Arial" w:hAnsi="Arial" w:cs="Arial"/>
                <w:color w:val="000000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 xml:space="preserve">/3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9D71" w14:textId="77777777" w:rsidR="004709D1" w:rsidRDefault="004709D1" w:rsidP="004709D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23BCA79" w14:textId="77777777" w:rsidR="004709D1" w:rsidRPr="005E1568" w:rsidRDefault="004709D1" w:rsidP="004709D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418" w:type="dxa"/>
          </w:tcPr>
          <w:p w14:paraId="6AD3564D" w14:textId="77777777" w:rsidR="004709D1" w:rsidRPr="0028384A" w:rsidRDefault="004709D1" w:rsidP="004709D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417" w:type="dxa"/>
          </w:tcPr>
          <w:p w14:paraId="48A2B9B7" w14:textId="77777777" w:rsidR="004709D1" w:rsidRPr="0028384A" w:rsidRDefault="004709D1" w:rsidP="004709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418" w:type="dxa"/>
          </w:tcPr>
          <w:p w14:paraId="25BB7122" w14:textId="77777777" w:rsidR="004709D1" w:rsidRPr="0028384A" w:rsidRDefault="004709D1" w:rsidP="004709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4709D1" w14:paraId="6B239B0F" w14:textId="77777777" w:rsidTr="004709D1">
        <w:tc>
          <w:tcPr>
            <w:tcW w:w="1037" w:type="dxa"/>
            <w:vMerge/>
            <w:tcBorders>
              <w:right w:val="single" w:sz="24" w:space="0" w:color="auto"/>
            </w:tcBorders>
          </w:tcPr>
          <w:p w14:paraId="66D9A920" w14:textId="77777777" w:rsidR="004709D1" w:rsidRDefault="004709D1" w:rsidP="004709D1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10" w:type="dxa"/>
            <w:tcBorders>
              <w:left w:val="single" w:sz="24" w:space="0" w:color="auto"/>
              <w:right w:val="single" w:sz="4" w:space="0" w:color="auto"/>
            </w:tcBorders>
          </w:tcPr>
          <w:p w14:paraId="473A18A0" w14:textId="77777777" w:rsidR="004709D1" w:rsidRPr="005E1568" w:rsidRDefault="004709D1" w:rsidP="004709D1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5E1568">
              <w:rPr>
                <w:rFonts w:ascii="Arial" w:eastAsia="Arial" w:hAnsi="Arial" w:cs="Arial"/>
                <w:color w:val="000000"/>
              </w:rPr>
              <w:t>3</w:t>
            </w:r>
            <w:r>
              <w:rPr>
                <w:rFonts w:ascii="Arial" w:eastAsia="Arial" w:hAnsi="Arial" w:cs="Arial"/>
                <w:color w:val="000000"/>
              </w:rPr>
              <w:t xml:space="preserve">/3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9076" w14:textId="77777777" w:rsidR="004709D1" w:rsidRDefault="004709D1" w:rsidP="004709D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7E5CCA5" w14:textId="77777777" w:rsidR="004709D1" w:rsidRPr="005E1568" w:rsidRDefault="004709D1" w:rsidP="004709D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418" w:type="dxa"/>
          </w:tcPr>
          <w:p w14:paraId="35E89E40" w14:textId="77777777" w:rsidR="004709D1" w:rsidRPr="0028384A" w:rsidRDefault="004709D1" w:rsidP="004709D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417" w:type="dxa"/>
          </w:tcPr>
          <w:p w14:paraId="380BBB97" w14:textId="77777777" w:rsidR="004709D1" w:rsidRPr="0028384A" w:rsidRDefault="004709D1" w:rsidP="004709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418" w:type="dxa"/>
          </w:tcPr>
          <w:p w14:paraId="35286E7E" w14:textId="77777777" w:rsidR="004709D1" w:rsidRPr="0028384A" w:rsidRDefault="004709D1" w:rsidP="004709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</w:tbl>
    <w:p w14:paraId="0593748C" w14:textId="4FDFCBCE" w:rsidR="00764803" w:rsidRPr="00AC59CF" w:rsidRDefault="003E62BF" w:rsidP="00BA1E65">
      <w:pPr>
        <w:ind w:left="-567"/>
        <w:jc w:val="both"/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764803">
        <w:rPr>
          <w:rFonts w:ascii="Arial" w:hAnsi="Arial" w:cs="Arial"/>
          <w:b/>
          <w:bCs/>
          <w:sz w:val="24"/>
          <w:szCs w:val="24"/>
          <w:lang w:val="en-US"/>
        </w:rPr>
        <w:t xml:space="preserve">Supplementary Table </w:t>
      </w:r>
      <w:r w:rsidR="00E9376D">
        <w:rPr>
          <w:rFonts w:ascii="Arial" w:hAnsi="Arial" w:cs="Arial"/>
          <w:b/>
          <w:bCs/>
          <w:sz w:val="24"/>
          <w:szCs w:val="24"/>
          <w:lang w:val="en-US"/>
        </w:rPr>
        <w:t>3</w:t>
      </w:r>
      <w:r w:rsidRPr="00764803">
        <w:rPr>
          <w:rFonts w:ascii="Arial" w:hAnsi="Arial" w:cs="Arial"/>
          <w:b/>
          <w:bCs/>
          <w:sz w:val="24"/>
          <w:szCs w:val="24"/>
          <w:lang w:val="en-US"/>
        </w:rPr>
        <w:t xml:space="preserve">. </w:t>
      </w:r>
      <w:r w:rsidRPr="00AC59CF">
        <w:rPr>
          <w:rFonts w:ascii="Arial" w:hAnsi="Arial" w:cs="Arial"/>
          <w:bCs/>
          <w:sz w:val="24"/>
          <w:szCs w:val="24"/>
          <w:lang w:val="en-US"/>
        </w:rPr>
        <w:t>Number of positive result</w:t>
      </w:r>
      <w:r w:rsidR="00505D5A">
        <w:rPr>
          <w:rFonts w:ascii="Arial" w:hAnsi="Arial" w:cs="Arial"/>
          <w:bCs/>
          <w:sz w:val="24"/>
          <w:szCs w:val="24"/>
          <w:lang w:val="en-US"/>
        </w:rPr>
        <w:t>s</w:t>
      </w:r>
      <w:r w:rsidRPr="00AC59CF">
        <w:rPr>
          <w:rFonts w:ascii="Arial" w:hAnsi="Arial" w:cs="Arial"/>
          <w:bCs/>
          <w:sz w:val="24"/>
          <w:szCs w:val="24"/>
          <w:lang w:val="en-US"/>
        </w:rPr>
        <w:t xml:space="preserve"> of each </w:t>
      </w:r>
      <w:proofErr w:type="spellStart"/>
      <w:r w:rsidRPr="00AC59CF">
        <w:rPr>
          <w:rFonts w:ascii="Arial" w:hAnsi="Arial" w:cs="Arial"/>
          <w:bCs/>
          <w:sz w:val="24"/>
          <w:szCs w:val="24"/>
          <w:lang w:val="en-US"/>
        </w:rPr>
        <w:t>ddPCR</w:t>
      </w:r>
      <w:proofErr w:type="spellEnd"/>
      <w:r w:rsidRPr="00AC59CF">
        <w:rPr>
          <w:rFonts w:ascii="Arial" w:hAnsi="Arial" w:cs="Arial"/>
          <w:bCs/>
          <w:sz w:val="24"/>
          <w:szCs w:val="24"/>
          <w:lang w:val="en-US"/>
        </w:rPr>
        <w:t xml:space="preserve"> triplicate test for </w:t>
      </w:r>
      <w:proofErr w:type="spellStart"/>
      <w:r w:rsidRPr="00AC59CF">
        <w:rPr>
          <w:rFonts w:ascii="Arial" w:hAnsi="Arial" w:cs="Arial"/>
          <w:bCs/>
          <w:sz w:val="24"/>
          <w:szCs w:val="24"/>
          <w:lang w:val="en-US"/>
        </w:rPr>
        <w:t>vacA</w:t>
      </w:r>
      <w:proofErr w:type="spellEnd"/>
      <w:r w:rsidRPr="00AC59CF">
        <w:rPr>
          <w:rFonts w:ascii="Arial" w:hAnsi="Arial" w:cs="Arial"/>
          <w:bCs/>
          <w:sz w:val="24"/>
          <w:szCs w:val="24"/>
          <w:lang w:val="en-US"/>
        </w:rPr>
        <w:t xml:space="preserve"> (s), </w:t>
      </w:r>
      <w:proofErr w:type="spellStart"/>
      <w:r w:rsidRPr="00AC59CF">
        <w:rPr>
          <w:rFonts w:ascii="Arial" w:hAnsi="Arial" w:cs="Arial"/>
          <w:bCs/>
          <w:sz w:val="24"/>
          <w:szCs w:val="24"/>
          <w:lang w:val="en-US"/>
        </w:rPr>
        <w:t>ureA</w:t>
      </w:r>
      <w:proofErr w:type="spellEnd"/>
      <w:r w:rsidRPr="00AC59CF">
        <w:rPr>
          <w:rFonts w:ascii="Arial" w:hAnsi="Arial" w:cs="Arial"/>
          <w:bCs/>
          <w:sz w:val="24"/>
          <w:szCs w:val="24"/>
          <w:lang w:val="en-US"/>
        </w:rPr>
        <w:t xml:space="preserve"> and 16S gen</w:t>
      </w:r>
      <w:r w:rsidR="007A72AB">
        <w:rPr>
          <w:rFonts w:ascii="Arial" w:hAnsi="Arial" w:cs="Arial"/>
          <w:bCs/>
          <w:sz w:val="24"/>
          <w:szCs w:val="24"/>
          <w:lang w:val="en-US"/>
        </w:rPr>
        <w:t>e</w:t>
      </w:r>
      <w:r w:rsidRPr="00AC59CF">
        <w:rPr>
          <w:rFonts w:ascii="Arial" w:hAnsi="Arial" w:cs="Arial"/>
          <w:bCs/>
          <w:sz w:val="24"/>
          <w:szCs w:val="24"/>
          <w:lang w:val="en-US"/>
        </w:rPr>
        <w:t xml:space="preserve">s </w:t>
      </w:r>
      <w:r w:rsidRPr="00AC59CF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in </w:t>
      </w:r>
      <w:r w:rsidRPr="00AC59CF">
        <w:rPr>
          <w:rFonts w:ascii="Arial" w:eastAsia="Arial" w:hAnsi="Arial" w:cs="Arial"/>
          <w:i/>
          <w:color w:val="000000"/>
          <w:sz w:val="24"/>
          <w:szCs w:val="24"/>
          <w:lang w:val="en-US"/>
        </w:rPr>
        <w:t>H. pylori</w:t>
      </w:r>
      <w:r w:rsidR="002C4D29">
        <w:rPr>
          <w:rFonts w:ascii="Arial" w:eastAsia="Arial" w:hAnsi="Arial" w:cs="Arial"/>
          <w:i/>
          <w:color w:val="000000"/>
          <w:sz w:val="24"/>
          <w:szCs w:val="24"/>
          <w:lang w:val="en-US"/>
        </w:rPr>
        <w:t>-</w:t>
      </w:r>
      <w:r w:rsidRPr="00AC59CF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negative </w:t>
      </w:r>
      <w:r w:rsidR="002C4D29" w:rsidRPr="00AC59CF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patients </w:t>
      </w:r>
      <w:r w:rsidRPr="00AC59CF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by </w:t>
      </w:r>
      <w:proofErr w:type="spellStart"/>
      <w:r w:rsidRPr="00AC59CF">
        <w:rPr>
          <w:rFonts w:ascii="Arial" w:eastAsia="Arial" w:hAnsi="Arial" w:cs="Arial"/>
          <w:color w:val="000000"/>
          <w:sz w:val="24"/>
          <w:szCs w:val="24"/>
          <w:lang w:val="en-US"/>
        </w:rPr>
        <w:t>ddPCR</w:t>
      </w:r>
      <w:proofErr w:type="spellEnd"/>
      <w:r w:rsidRPr="00AC59CF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according to the number of conventional positive tests</w:t>
      </w:r>
    </w:p>
    <w:p w14:paraId="3A84A3E6" w14:textId="77777777" w:rsidR="00F60DED" w:rsidRPr="000F7C7A" w:rsidRDefault="00F60DED" w:rsidP="00F60DED">
      <w:pPr>
        <w:rPr>
          <w:rFonts w:ascii="Calibri,Bold" w:hAnsi="Calibri,Bold" w:cs="Calibri,Bold"/>
          <w:bCs/>
          <w:sz w:val="24"/>
          <w:szCs w:val="24"/>
          <w:lang w:val="en-US"/>
        </w:rPr>
      </w:pPr>
    </w:p>
    <w:p w14:paraId="0447EAE7" w14:textId="77777777" w:rsidR="004709D1" w:rsidRDefault="004709D1" w:rsidP="00BA1E65">
      <w:pPr>
        <w:pStyle w:val="Ttulo1"/>
        <w:spacing w:line="276" w:lineRule="auto"/>
        <w:ind w:left="-567"/>
        <w:jc w:val="both"/>
        <w:rPr>
          <w:rFonts w:ascii="Arial" w:hAnsi="Arial" w:cs="Arial"/>
          <w:bCs w:val="0"/>
          <w:sz w:val="24"/>
          <w:szCs w:val="24"/>
          <w:lang w:val="en-US"/>
        </w:rPr>
      </w:pPr>
    </w:p>
    <w:p w14:paraId="7664DE63" w14:textId="3B74A0C1" w:rsidR="00DD54A4" w:rsidRPr="00DD54A4" w:rsidRDefault="00DD54A4" w:rsidP="00BA1E65">
      <w:pPr>
        <w:pStyle w:val="Ttulo1"/>
        <w:spacing w:line="276" w:lineRule="auto"/>
        <w:ind w:left="-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 w:val="0"/>
          <w:sz w:val="24"/>
          <w:szCs w:val="24"/>
          <w:lang w:val="en-US"/>
        </w:rPr>
        <w:t xml:space="preserve">Supplementary Table </w:t>
      </w:r>
      <w:r w:rsidR="00E9376D">
        <w:rPr>
          <w:rFonts w:ascii="Arial" w:hAnsi="Arial" w:cs="Arial"/>
          <w:bCs w:val="0"/>
          <w:sz w:val="24"/>
          <w:szCs w:val="24"/>
          <w:lang w:val="en-US"/>
        </w:rPr>
        <w:t>4</w:t>
      </w:r>
      <w:r w:rsidRPr="00DD54A4">
        <w:rPr>
          <w:rFonts w:ascii="Arial" w:hAnsi="Arial" w:cs="Arial"/>
          <w:bCs w:val="0"/>
          <w:sz w:val="24"/>
          <w:szCs w:val="24"/>
          <w:lang w:val="en-US"/>
        </w:rPr>
        <w:t>:</w:t>
      </w:r>
      <w:r w:rsidRPr="00DD54A4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</w:t>
      </w:r>
      <w:r w:rsidRPr="00DD54A4">
        <w:rPr>
          <w:rFonts w:ascii="Arial" w:hAnsi="Arial" w:cs="Arial"/>
          <w:b w:val="0"/>
          <w:bCs w:val="0"/>
          <w:i/>
          <w:sz w:val="24"/>
          <w:szCs w:val="24"/>
          <w:lang w:val="ca-ES"/>
        </w:rPr>
        <w:t xml:space="preserve">H. </w:t>
      </w:r>
      <w:proofErr w:type="spellStart"/>
      <w:r w:rsidRPr="00DD54A4">
        <w:rPr>
          <w:rFonts w:ascii="Arial" w:hAnsi="Arial" w:cs="Arial"/>
          <w:b w:val="0"/>
          <w:bCs w:val="0"/>
          <w:i/>
          <w:sz w:val="24"/>
          <w:szCs w:val="24"/>
          <w:lang w:val="ca-ES"/>
        </w:rPr>
        <w:t>pylori</w:t>
      </w:r>
      <w:proofErr w:type="spellEnd"/>
      <w:r w:rsidRPr="00DD54A4">
        <w:rPr>
          <w:rFonts w:ascii="Arial" w:hAnsi="Arial" w:cs="Arial"/>
          <w:b w:val="0"/>
          <w:bCs w:val="0"/>
          <w:sz w:val="24"/>
          <w:szCs w:val="24"/>
          <w:lang w:val="ca-ES"/>
        </w:rPr>
        <w:t xml:space="preserve"> copies of </w:t>
      </w:r>
      <w:proofErr w:type="spellStart"/>
      <w:r w:rsidRPr="00DD54A4">
        <w:rPr>
          <w:rFonts w:ascii="Arial" w:hAnsi="Arial" w:cs="Arial"/>
          <w:b w:val="0"/>
          <w:bCs w:val="0"/>
          <w:sz w:val="24"/>
          <w:szCs w:val="24"/>
          <w:lang w:val="ca-ES"/>
        </w:rPr>
        <w:t>genome</w:t>
      </w:r>
      <w:proofErr w:type="spellEnd"/>
      <w:r w:rsidRPr="00DD54A4">
        <w:rPr>
          <w:rFonts w:ascii="Arial" w:hAnsi="Arial" w:cs="Arial"/>
          <w:b w:val="0"/>
          <w:bCs w:val="0"/>
          <w:sz w:val="24"/>
          <w:szCs w:val="24"/>
          <w:lang w:val="ca-ES"/>
        </w:rPr>
        <w:t xml:space="preserve"> equivalents </w:t>
      </w:r>
      <w:proofErr w:type="spellStart"/>
      <w:r w:rsidRPr="00DD54A4">
        <w:rPr>
          <w:rFonts w:ascii="Arial" w:hAnsi="Arial" w:cs="Arial"/>
          <w:b w:val="0"/>
          <w:bCs w:val="0"/>
          <w:sz w:val="24"/>
          <w:szCs w:val="24"/>
          <w:lang w:val="ca-ES"/>
        </w:rPr>
        <w:t>detected</w:t>
      </w:r>
      <w:proofErr w:type="spellEnd"/>
      <w:r w:rsidRPr="00DD54A4">
        <w:rPr>
          <w:rFonts w:ascii="Arial" w:hAnsi="Arial" w:cs="Arial"/>
          <w:b w:val="0"/>
          <w:bCs w:val="0"/>
          <w:sz w:val="24"/>
          <w:szCs w:val="24"/>
          <w:lang w:val="ca-ES"/>
        </w:rPr>
        <w:t xml:space="preserve"> </w:t>
      </w:r>
      <w:proofErr w:type="spellStart"/>
      <w:r w:rsidRPr="00DD54A4">
        <w:rPr>
          <w:rFonts w:ascii="Arial" w:hAnsi="Arial" w:cs="Arial"/>
          <w:b w:val="0"/>
          <w:bCs w:val="0"/>
          <w:sz w:val="24"/>
          <w:szCs w:val="24"/>
          <w:lang w:val="ca-ES"/>
        </w:rPr>
        <w:t>by</w:t>
      </w:r>
      <w:proofErr w:type="spellEnd"/>
      <w:r w:rsidRPr="00DD54A4">
        <w:rPr>
          <w:rFonts w:ascii="Arial" w:hAnsi="Arial" w:cs="Arial"/>
          <w:b w:val="0"/>
          <w:bCs w:val="0"/>
          <w:sz w:val="24"/>
          <w:szCs w:val="24"/>
          <w:lang w:val="ca-ES"/>
        </w:rPr>
        <w:t xml:space="preserve"> </w:t>
      </w:r>
      <w:proofErr w:type="spellStart"/>
      <w:r w:rsidRPr="00DD54A4">
        <w:rPr>
          <w:rFonts w:ascii="Arial" w:hAnsi="Arial" w:cs="Arial"/>
          <w:b w:val="0"/>
          <w:bCs w:val="0"/>
          <w:sz w:val="24"/>
          <w:szCs w:val="24"/>
          <w:lang w:val="ca-ES"/>
        </w:rPr>
        <w:t>ddPCR</w:t>
      </w:r>
      <w:proofErr w:type="spellEnd"/>
      <w:r w:rsidRPr="00DD54A4">
        <w:rPr>
          <w:rFonts w:ascii="Arial" w:hAnsi="Arial" w:cs="Arial"/>
          <w:b w:val="0"/>
          <w:bCs w:val="0"/>
          <w:sz w:val="24"/>
          <w:szCs w:val="24"/>
          <w:lang w:val="ca-ES"/>
        </w:rPr>
        <w:t xml:space="preserve"> in </w:t>
      </w:r>
      <w:proofErr w:type="spellStart"/>
      <w:r w:rsidRPr="00DD54A4">
        <w:rPr>
          <w:rFonts w:ascii="Arial" w:hAnsi="Arial" w:cs="Arial"/>
          <w:b w:val="0"/>
          <w:bCs w:val="0"/>
          <w:sz w:val="24"/>
          <w:szCs w:val="24"/>
          <w:lang w:val="ca-ES"/>
        </w:rPr>
        <w:t>d</w:t>
      </w:r>
      <w:r w:rsidR="002C4D29">
        <w:rPr>
          <w:rFonts w:ascii="Arial" w:hAnsi="Arial" w:cs="Arial"/>
          <w:b w:val="0"/>
          <w:bCs w:val="0"/>
          <w:sz w:val="24"/>
          <w:szCs w:val="24"/>
          <w:lang w:val="ca-ES"/>
        </w:rPr>
        <w:t>y</w:t>
      </w:r>
      <w:r w:rsidRPr="00DD54A4">
        <w:rPr>
          <w:rFonts w:ascii="Arial" w:hAnsi="Arial" w:cs="Arial"/>
          <w:b w:val="0"/>
          <w:bCs w:val="0"/>
          <w:sz w:val="24"/>
          <w:szCs w:val="24"/>
          <w:lang w:val="ca-ES"/>
        </w:rPr>
        <w:t>spe</w:t>
      </w:r>
      <w:r w:rsidR="002C4D29">
        <w:rPr>
          <w:rFonts w:ascii="Arial" w:hAnsi="Arial" w:cs="Arial"/>
          <w:b w:val="0"/>
          <w:bCs w:val="0"/>
          <w:sz w:val="24"/>
          <w:szCs w:val="24"/>
          <w:lang w:val="ca-ES"/>
        </w:rPr>
        <w:t>p</w:t>
      </w:r>
      <w:r w:rsidRPr="00DD54A4">
        <w:rPr>
          <w:rFonts w:ascii="Arial" w:hAnsi="Arial" w:cs="Arial"/>
          <w:b w:val="0"/>
          <w:bCs w:val="0"/>
          <w:sz w:val="24"/>
          <w:szCs w:val="24"/>
          <w:lang w:val="ca-ES"/>
        </w:rPr>
        <w:t>tic</w:t>
      </w:r>
      <w:proofErr w:type="spellEnd"/>
      <w:r w:rsidRPr="00DD54A4">
        <w:rPr>
          <w:rFonts w:ascii="Arial" w:hAnsi="Arial" w:cs="Arial"/>
          <w:b w:val="0"/>
          <w:bCs w:val="0"/>
          <w:sz w:val="24"/>
          <w:szCs w:val="24"/>
          <w:lang w:val="ca-ES"/>
        </w:rPr>
        <w:t xml:space="preserve"> </w:t>
      </w:r>
      <w:proofErr w:type="spellStart"/>
      <w:r w:rsidRPr="00DD54A4">
        <w:rPr>
          <w:rFonts w:ascii="Arial" w:hAnsi="Arial" w:cs="Arial"/>
          <w:b w:val="0"/>
          <w:bCs w:val="0"/>
          <w:sz w:val="24"/>
          <w:szCs w:val="24"/>
          <w:lang w:val="ca-ES"/>
        </w:rPr>
        <w:t>patients</w:t>
      </w:r>
      <w:proofErr w:type="spellEnd"/>
      <w:r w:rsidRPr="00DD54A4">
        <w:rPr>
          <w:rFonts w:ascii="Arial" w:hAnsi="Arial" w:cs="Arial"/>
          <w:b w:val="0"/>
          <w:bCs w:val="0"/>
          <w:sz w:val="24"/>
          <w:szCs w:val="24"/>
          <w:lang w:val="ca-ES"/>
        </w:rPr>
        <w:t>.</w:t>
      </w:r>
      <w:r w:rsidR="0005259D">
        <w:rPr>
          <w:rFonts w:ascii="Arial" w:hAnsi="Arial" w:cs="Arial"/>
          <w:b w:val="0"/>
          <w:bCs w:val="0"/>
          <w:sz w:val="24"/>
          <w:szCs w:val="24"/>
          <w:lang w:val="ca-ES"/>
        </w:rPr>
        <w:t xml:space="preserve"> </w:t>
      </w:r>
      <w:r w:rsidRPr="00AC59CF">
        <w:rPr>
          <w:rFonts w:ascii="Arial" w:hAnsi="Arial" w:cs="Arial"/>
          <w:b w:val="0"/>
          <w:bCs w:val="0"/>
          <w:kern w:val="24"/>
          <w:sz w:val="24"/>
          <w:szCs w:val="24"/>
          <w:lang w:val="en-US"/>
        </w:rPr>
        <w:t>Results are expressed as mean ±</w:t>
      </w:r>
      <w:r>
        <w:rPr>
          <w:rFonts w:ascii="Arial" w:hAnsi="Arial" w:cs="Arial"/>
          <w:b w:val="0"/>
          <w:bCs w:val="0"/>
          <w:kern w:val="24"/>
          <w:sz w:val="24"/>
          <w:szCs w:val="24"/>
          <w:lang w:val="en-US"/>
        </w:rPr>
        <w:t xml:space="preserve"> </w:t>
      </w:r>
      <w:r w:rsidRPr="00AC59CF">
        <w:rPr>
          <w:rFonts w:ascii="Arial" w:hAnsi="Arial" w:cs="Arial"/>
          <w:b w:val="0"/>
          <w:bCs w:val="0"/>
          <w:kern w:val="24"/>
          <w:sz w:val="24"/>
          <w:szCs w:val="24"/>
          <w:lang w:val="en-US"/>
        </w:rPr>
        <w:t>SEM</w:t>
      </w:r>
      <w:r w:rsidRPr="00DD54A4">
        <w:rPr>
          <w:rFonts w:ascii="Arial" w:hAnsi="Arial" w:cs="Arial"/>
          <w:sz w:val="24"/>
          <w:szCs w:val="24"/>
          <w:lang w:val="en-US"/>
        </w:rPr>
        <w:t>:</w:t>
      </w:r>
      <w:r w:rsidRPr="00DD54A4">
        <w:rPr>
          <w:rFonts w:ascii="Arial" w:hAnsi="Arial" w:cs="Arial"/>
          <w:b w:val="0"/>
          <w:bCs w:val="0"/>
          <w:sz w:val="24"/>
          <w:szCs w:val="24"/>
          <w:lang w:val="ca-ES"/>
        </w:rPr>
        <w:t xml:space="preserve"> </w:t>
      </w:r>
      <w:r w:rsidRPr="00AC59CF">
        <w:rPr>
          <w:rFonts w:ascii="Arial" w:hAnsi="Arial" w:cs="Arial"/>
          <w:b w:val="0"/>
          <w:bCs w:val="0"/>
          <w:kern w:val="24"/>
          <w:sz w:val="24"/>
          <w:szCs w:val="24"/>
          <w:lang w:val="en-US"/>
        </w:rPr>
        <w:t xml:space="preserve">* p&lt; 0.05/   </w:t>
      </w:r>
      <w:r w:rsidR="00C956E4">
        <w:rPr>
          <w:rFonts w:ascii="Arial" w:hAnsi="Arial" w:cs="Arial"/>
          <w:b w:val="0"/>
          <w:bCs w:val="0"/>
          <w:kern w:val="24"/>
          <w:sz w:val="24"/>
          <w:szCs w:val="24"/>
          <w:lang w:val="en-US"/>
        </w:rPr>
        <w:t>**p&lt; 0.0</w:t>
      </w:r>
      <w:r w:rsidR="00C956E4" w:rsidRPr="00AC59CF">
        <w:rPr>
          <w:rFonts w:ascii="Arial" w:hAnsi="Arial" w:cs="Arial"/>
          <w:b w:val="0"/>
          <w:bCs w:val="0"/>
          <w:kern w:val="24"/>
          <w:sz w:val="24"/>
          <w:szCs w:val="24"/>
          <w:lang w:val="en-US"/>
        </w:rPr>
        <w:t>1</w:t>
      </w:r>
      <w:r w:rsidR="00C956E4">
        <w:rPr>
          <w:rFonts w:ascii="Arial" w:hAnsi="Arial" w:cs="Arial"/>
          <w:b w:val="0"/>
          <w:bCs w:val="0"/>
          <w:kern w:val="24"/>
          <w:sz w:val="24"/>
          <w:szCs w:val="24"/>
          <w:lang w:val="en-US"/>
        </w:rPr>
        <w:t>/ ***</w:t>
      </w:r>
      <w:r w:rsidRPr="00AC59CF">
        <w:rPr>
          <w:rFonts w:ascii="Arial" w:hAnsi="Arial" w:cs="Arial"/>
          <w:b w:val="0"/>
          <w:bCs w:val="0"/>
          <w:kern w:val="24"/>
          <w:sz w:val="24"/>
          <w:szCs w:val="24"/>
          <w:lang w:val="en-US"/>
        </w:rPr>
        <w:t>p&lt; 0.005 / ***</w:t>
      </w:r>
      <w:r w:rsidR="00C956E4">
        <w:rPr>
          <w:rFonts w:ascii="Arial" w:hAnsi="Arial" w:cs="Arial"/>
          <w:b w:val="0"/>
          <w:bCs w:val="0"/>
          <w:kern w:val="24"/>
          <w:sz w:val="24"/>
          <w:szCs w:val="24"/>
          <w:lang w:val="en-US"/>
        </w:rPr>
        <w:t>*</w:t>
      </w:r>
      <w:r w:rsidRPr="00AC59CF">
        <w:rPr>
          <w:rFonts w:ascii="Arial" w:hAnsi="Arial" w:cs="Arial"/>
          <w:b w:val="0"/>
          <w:bCs w:val="0"/>
          <w:kern w:val="24"/>
          <w:sz w:val="24"/>
          <w:szCs w:val="24"/>
          <w:lang w:val="en-US"/>
        </w:rPr>
        <w:t xml:space="preserve">p&lt; 0.001 vs. </w:t>
      </w:r>
      <w:r w:rsidR="00C956E4">
        <w:rPr>
          <w:rFonts w:ascii="Arial" w:hAnsi="Arial" w:cs="Arial"/>
          <w:b w:val="0"/>
          <w:bCs w:val="0"/>
          <w:kern w:val="24"/>
          <w:sz w:val="24"/>
          <w:szCs w:val="24"/>
          <w:lang w:val="en-US"/>
        </w:rPr>
        <w:t xml:space="preserve">0 </w:t>
      </w:r>
      <w:r w:rsidR="00C956E4" w:rsidRPr="00AC59CF">
        <w:rPr>
          <w:rFonts w:ascii="Arial" w:hAnsi="Arial" w:cs="Arial"/>
          <w:b w:val="0"/>
          <w:bCs w:val="0"/>
          <w:kern w:val="24"/>
          <w:sz w:val="24"/>
          <w:szCs w:val="24"/>
          <w:lang w:val="en-US"/>
        </w:rPr>
        <w:t xml:space="preserve">DT </w:t>
      </w:r>
      <w:proofErr w:type="spellStart"/>
      <w:r w:rsidRPr="00AC59CF">
        <w:rPr>
          <w:rFonts w:ascii="Arial" w:hAnsi="Arial" w:cs="Arial"/>
          <w:b w:val="0"/>
          <w:bCs w:val="0"/>
          <w:i/>
          <w:kern w:val="24"/>
          <w:sz w:val="24"/>
          <w:szCs w:val="24"/>
          <w:lang w:val="en-US"/>
        </w:rPr>
        <w:t>Hp</w:t>
      </w:r>
      <w:proofErr w:type="spellEnd"/>
      <w:r w:rsidRPr="00AC59CF">
        <w:rPr>
          <w:rFonts w:ascii="Arial" w:hAnsi="Arial" w:cs="Arial"/>
          <w:b w:val="0"/>
          <w:bCs w:val="0"/>
          <w:i/>
          <w:kern w:val="24"/>
          <w:sz w:val="24"/>
          <w:szCs w:val="24"/>
          <w:lang w:val="en-US"/>
        </w:rPr>
        <w:t xml:space="preserve"> </w:t>
      </w:r>
      <w:r w:rsidR="00C956E4" w:rsidRPr="00AC59CF">
        <w:rPr>
          <w:rFonts w:ascii="Arial" w:hAnsi="Arial" w:cs="Arial"/>
          <w:b w:val="0"/>
          <w:bCs w:val="0"/>
          <w:i/>
          <w:kern w:val="24"/>
          <w:sz w:val="24"/>
          <w:szCs w:val="24"/>
          <w:lang w:val="en-US"/>
        </w:rPr>
        <w:t>(</w:t>
      </w:r>
      <w:r w:rsidR="00C956E4">
        <w:rPr>
          <w:rFonts w:ascii="Arial" w:hAnsi="Arial" w:cs="Arial"/>
          <w:b w:val="0"/>
          <w:bCs w:val="0"/>
          <w:i/>
          <w:kern w:val="24"/>
          <w:sz w:val="24"/>
          <w:szCs w:val="24"/>
          <w:lang w:val="en-US"/>
        </w:rPr>
        <w:t>+</w:t>
      </w:r>
      <w:r w:rsidR="00C956E4" w:rsidRPr="00AC59CF">
        <w:rPr>
          <w:rFonts w:ascii="Arial" w:hAnsi="Arial" w:cs="Arial"/>
          <w:b w:val="0"/>
          <w:bCs w:val="0"/>
          <w:i/>
          <w:kern w:val="24"/>
          <w:sz w:val="24"/>
          <w:szCs w:val="24"/>
          <w:lang w:val="en-US"/>
        </w:rPr>
        <w:t>).</w:t>
      </w:r>
    </w:p>
    <w:tbl>
      <w:tblPr>
        <w:tblpPr w:leftFromText="180" w:rightFromText="180" w:vertAnchor="page" w:horzAnchor="page" w:tblpX="1224" w:tblpY="9592"/>
        <w:tblW w:w="4839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3"/>
        <w:gridCol w:w="1416"/>
        <w:gridCol w:w="1843"/>
        <w:gridCol w:w="1844"/>
        <w:gridCol w:w="2125"/>
      </w:tblGrid>
      <w:tr w:rsidR="004709D1" w:rsidRPr="00CC158B" w14:paraId="004C3395" w14:textId="77777777" w:rsidTr="004709D1">
        <w:trPr>
          <w:trHeight w:val="467"/>
        </w:trPr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B2205" w14:textId="77777777" w:rsidR="004709D1" w:rsidRPr="00AC59CF" w:rsidRDefault="004709D1" w:rsidP="004709D1">
            <w:pPr>
              <w:pStyle w:val="Ttulo1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4E45F" w14:textId="77777777" w:rsidR="004709D1" w:rsidRPr="00AC59CF" w:rsidRDefault="004709D1" w:rsidP="004709D1">
            <w:pPr>
              <w:pStyle w:val="Ttulo1"/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9CF">
              <w:rPr>
                <w:rFonts w:ascii="Arial" w:hAnsi="Arial" w:cs="Arial"/>
                <w:sz w:val="22"/>
                <w:szCs w:val="22"/>
                <w:lang w:val="ca-ES"/>
              </w:rPr>
              <w:t xml:space="preserve">0 DT </w:t>
            </w:r>
            <w:proofErr w:type="spellStart"/>
            <w:r w:rsidRPr="00AC59CF">
              <w:rPr>
                <w:rFonts w:ascii="Arial" w:hAnsi="Arial" w:cs="Arial"/>
                <w:i/>
                <w:sz w:val="22"/>
                <w:szCs w:val="22"/>
                <w:lang w:val="ca-ES"/>
              </w:rPr>
              <w:t>Hp</w:t>
            </w:r>
            <w:proofErr w:type="spellEnd"/>
            <w:r w:rsidRPr="00AC59CF">
              <w:rPr>
                <w:rFonts w:ascii="Arial" w:hAnsi="Arial" w:cs="Arial"/>
                <w:sz w:val="22"/>
                <w:szCs w:val="22"/>
                <w:lang w:val="ca-ES"/>
              </w:rPr>
              <w:t>(+)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9E016" w14:textId="77777777" w:rsidR="004709D1" w:rsidRPr="00AC59CF" w:rsidRDefault="004709D1" w:rsidP="004709D1">
            <w:pPr>
              <w:pStyle w:val="Ttulo1"/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9CF">
              <w:rPr>
                <w:rFonts w:ascii="Arial" w:hAnsi="Arial" w:cs="Arial"/>
                <w:sz w:val="22"/>
                <w:szCs w:val="22"/>
                <w:lang w:val="ca-ES"/>
              </w:rPr>
              <w:t xml:space="preserve">1 DT </w:t>
            </w:r>
            <w:proofErr w:type="spellStart"/>
            <w:r w:rsidRPr="00AC59CF">
              <w:rPr>
                <w:rFonts w:ascii="Arial" w:hAnsi="Arial" w:cs="Arial"/>
                <w:i/>
                <w:sz w:val="22"/>
                <w:szCs w:val="22"/>
                <w:lang w:val="ca-ES"/>
              </w:rPr>
              <w:t>Hp</w:t>
            </w:r>
            <w:proofErr w:type="spellEnd"/>
            <w:r w:rsidRPr="00AC59CF">
              <w:rPr>
                <w:rFonts w:ascii="Arial" w:hAnsi="Arial" w:cs="Arial"/>
                <w:sz w:val="22"/>
                <w:szCs w:val="22"/>
                <w:lang w:val="ca-ES"/>
              </w:rPr>
              <w:t>(+)</w:t>
            </w:r>
          </w:p>
        </w:tc>
        <w:tc>
          <w:tcPr>
            <w:tcW w:w="11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68216" w14:textId="77777777" w:rsidR="004709D1" w:rsidRPr="00AC59CF" w:rsidRDefault="004709D1" w:rsidP="004709D1">
            <w:pPr>
              <w:pStyle w:val="Ttulo1"/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9CF">
              <w:rPr>
                <w:rFonts w:ascii="Arial" w:hAnsi="Arial" w:cs="Arial"/>
                <w:sz w:val="22"/>
                <w:szCs w:val="22"/>
                <w:lang w:val="ca-ES"/>
              </w:rPr>
              <w:t xml:space="preserve">2 DT </w:t>
            </w:r>
            <w:proofErr w:type="spellStart"/>
            <w:r w:rsidRPr="00AC59CF">
              <w:rPr>
                <w:rFonts w:ascii="Arial" w:hAnsi="Arial" w:cs="Arial"/>
                <w:i/>
                <w:sz w:val="22"/>
                <w:szCs w:val="22"/>
                <w:lang w:val="ca-ES"/>
              </w:rPr>
              <w:t>Hp</w:t>
            </w:r>
            <w:proofErr w:type="spellEnd"/>
            <w:r w:rsidRPr="00AC59CF">
              <w:rPr>
                <w:rFonts w:ascii="Arial" w:hAnsi="Arial" w:cs="Arial"/>
                <w:sz w:val="22"/>
                <w:szCs w:val="22"/>
                <w:lang w:val="ca-ES"/>
              </w:rPr>
              <w:t>(+)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95484" w14:textId="77777777" w:rsidR="004709D1" w:rsidRPr="00AC59CF" w:rsidRDefault="004709D1" w:rsidP="004709D1">
            <w:pPr>
              <w:pStyle w:val="Ttulo1"/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9CF">
              <w:rPr>
                <w:rFonts w:ascii="Arial" w:hAnsi="Arial" w:cs="Arial"/>
                <w:sz w:val="22"/>
                <w:szCs w:val="22"/>
                <w:lang w:val="ca-ES"/>
              </w:rPr>
              <w:t xml:space="preserve">3 DT </w:t>
            </w:r>
            <w:proofErr w:type="spellStart"/>
            <w:r w:rsidRPr="00AC59CF">
              <w:rPr>
                <w:rFonts w:ascii="Arial" w:hAnsi="Arial" w:cs="Arial"/>
                <w:i/>
                <w:sz w:val="22"/>
                <w:szCs w:val="22"/>
                <w:lang w:val="ca-ES"/>
              </w:rPr>
              <w:t>Hp</w:t>
            </w:r>
            <w:proofErr w:type="spellEnd"/>
            <w:r w:rsidRPr="00AC59CF">
              <w:rPr>
                <w:rFonts w:ascii="Arial" w:hAnsi="Arial" w:cs="Arial"/>
                <w:sz w:val="22"/>
                <w:szCs w:val="22"/>
                <w:lang w:val="ca-ES"/>
              </w:rPr>
              <w:t>(+)</w:t>
            </w:r>
          </w:p>
        </w:tc>
      </w:tr>
      <w:tr w:rsidR="004709D1" w:rsidRPr="00CC158B" w14:paraId="60356BC9" w14:textId="77777777" w:rsidTr="004709D1">
        <w:trPr>
          <w:trHeight w:val="468"/>
        </w:trPr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396A0" w14:textId="77777777" w:rsidR="004709D1" w:rsidRPr="00AC59CF" w:rsidRDefault="004709D1" w:rsidP="004709D1">
            <w:pPr>
              <w:pStyle w:val="Ttulo1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59CF">
              <w:rPr>
                <w:rFonts w:ascii="Arial" w:hAnsi="Arial" w:cs="Arial"/>
                <w:sz w:val="22"/>
                <w:szCs w:val="22"/>
                <w:lang w:val="ca-ES"/>
              </w:rPr>
              <w:t>vacA</w:t>
            </w:r>
            <w:proofErr w:type="spellEnd"/>
            <w:r w:rsidRPr="00AC59CF">
              <w:rPr>
                <w:rFonts w:ascii="Arial" w:hAnsi="Arial" w:cs="Arial"/>
                <w:sz w:val="22"/>
                <w:szCs w:val="22"/>
                <w:lang w:val="ca-ES"/>
              </w:rPr>
              <w:t xml:space="preserve"> s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963425" w14:textId="77777777" w:rsidR="004709D1" w:rsidRPr="00AC59CF" w:rsidRDefault="004709D1" w:rsidP="004709D1">
            <w:pPr>
              <w:pStyle w:val="Ttulo1"/>
              <w:spacing w:line="48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59CF">
              <w:rPr>
                <w:rFonts w:ascii="Arial" w:hAnsi="Arial" w:cs="Arial"/>
                <w:b w:val="0"/>
                <w:sz w:val="22"/>
                <w:szCs w:val="22"/>
                <w:lang w:val="ca-ES"/>
              </w:rPr>
              <w:t xml:space="preserve">2.9 </w:t>
            </w:r>
            <w:r w:rsidRPr="00AC59CF">
              <w:rPr>
                <w:rFonts w:ascii="Arial" w:hAnsi="Arial" w:cs="Arial"/>
                <w:b w:val="0"/>
                <w:sz w:val="22"/>
                <w:szCs w:val="22"/>
                <w:u w:val="single"/>
                <w:lang w:val="ca-ES"/>
              </w:rPr>
              <w:t>+</w:t>
            </w:r>
            <w:r w:rsidRPr="00AC59CF">
              <w:rPr>
                <w:rFonts w:ascii="Arial" w:hAnsi="Arial" w:cs="Arial"/>
                <w:b w:val="0"/>
                <w:sz w:val="22"/>
                <w:szCs w:val="22"/>
                <w:lang w:val="ca-ES"/>
              </w:rPr>
              <w:t xml:space="preserve"> 0.3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5B443F" w14:textId="77777777" w:rsidR="004709D1" w:rsidRPr="00AC59CF" w:rsidRDefault="004709D1" w:rsidP="004709D1">
            <w:pPr>
              <w:pStyle w:val="Ttulo1"/>
              <w:spacing w:line="48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59CF">
              <w:rPr>
                <w:rFonts w:ascii="Arial" w:hAnsi="Arial" w:cs="Arial"/>
                <w:b w:val="0"/>
                <w:sz w:val="22"/>
                <w:szCs w:val="22"/>
                <w:lang w:val="ca-ES"/>
              </w:rPr>
              <w:t xml:space="preserve">63.6 </w:t>
            </w:r>
            <w:r w:rsidRPr="00AC59CF">
              <w:rPr>
                <w:rFonts w:ascii="Arial" w:hAnsi="Arial" w:cs="Arial"/>
                <w:b w:val="0"/>
                <w:sz w:val="22"/>
                <w:szCs w:val="22"/>
                <w:u w:val="single"/>
                <w:lang w:val="ca-ES"/>
              </w:rPr>
              <w:t>+</w:t>
            </w:r>
            <w:r w:rsidRPr="00AC59CF">
              <w:rPr>
                <w:rFonts w:ascii="Arial" w:hAnsi="Arial" w:cs="Arial"/>
                <w:b w:val="0"/>
                <w:sz w:val="22"/>
                <w:szCs w:val="22"/>
                <w:lang w:val="ca-ES"/>
              </w:rPr>
              <w:t xml:space="preserve"> 30.4</w:t>
            </w:r>
          </w:p>
        </w:tc>
        <w:tc>
          <w:tcPr>
            <w:tcW w:w="11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55FF8C" w14:textId="77777777" w:rsidR="004709D1" w:rsidRPr="00AC59CF" w:rsidRDefault="004709D1" w:rsidP="004709D1">
            <w:pPr>
              <w:pStyle w:val="Ttulo1"/>
              <w:spacing w:line="48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59CF">
              <w:rPr>
                <w:rFonts w:ascii="Arial" w:hAnsi="Arial" w:cs="Arial"/>
                <w:b w:val="0"/>
                <w:sz w:val="22"/>
                <w:szCs w:val="22"/>
                <w:lang w:val="ca-ES"/>
              </w:rPr>
              <w:t xml:space="preserve">533 </w:t>
            </w:r>
            <w:r w:rsidRPr="00AC59CF">
              <w:rPr>
                <w:rFonts w:ascii="Arial" w:hAnsi="Arial" w:cs="Arial"/>
                <w:b w:val="0"/>
                <w:sz w:val="22"/>
                <w:szCs w:val="22"/>
                <w:u w:val="single"/>
                <w:lang w:val="ca-ES"/>
              </w:rPr>
              <w:t>+</w:t>
            </w:r>
            <w:r w:rsidRPr="00AC59CF">
              <w:rPr>
                <w:rFonts w:ascii="Arial" w:hAnsi="Arial" w:cs="Arial"/>
                <w:b w:val="0"/>
                <w:sz w:val="22"/>
                <w:szCs w:val="22"/>
                <w:lang w:val="ca-ES"/>
              </w:rPr>
              <w:t xml:space="preserve"> 481</w:t>
            </w:r>
            <w:r w:rsidRPr="00AC59CF">
              <w:rPr>
                <w:rFonts w:ascii="Arial" w:hAnsi="Arial" w:cs="Arial"/>
                <w:b w:val="0"/>
                <w:sz w:val="22"/>
                <w:szCs w:val="22"/>
              </w:rPr>
              <w:t>*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**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3995D1" w14:textId="77777777" w:rsidR="004709D1" w:rsidRPr="00AC59CF" w:rsidRDefault="004709D1" w:rsidP="004709D1">
            <w:pPr>
              <w:pStyle w:val="Ttulo1"/>
              <w:spacing w:line="48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ca-ES"/>
              </w:rPr>
              <w:t xml:space="preserve"> </w:t>
            </w:r>
            <w:r w:rsidRPr="00AC59CF">
              <w:rPr>
                <w:rFonts w:ascii="Arial" w:hAnsi="Arial" w:cs="Arial"/>
                <w:b w:val="0"/>
                <w:sz w:val="22"/>
                <w:szCs w:val="22"/>
                <w:lang w:val="ca-ES"/>
              </w:rPr>
              <w:t xml:space="preserve">1881 </w:t>
            </w:r>
            <w:r w:rsidRPr="00AC59CF">
              <w:rPr>
                <w:rFonts w:ascii="Arial" w:hAnsi="Arial" w:cs="Arial"/>
                <w:b w:val="0"/>
                <w:sz w:val="22"/>
                <w:szCs w:val="22"/>
                <w:u w:val="single"/>
                <w:lang w:val="ca-ES"/>
              </w:rPr>
              <w:t>+</w:t>
            </w:r>
            <w:r w:rsidRPr="00AC59CF">
              <w:rPr>
                <w:rFonts w:ascii="Arial" w:hAnsi="Arial" w:cs="Arial"/>
                <w:b w:val="0"/>
                <w:sz w:val="22"/>
                <w:szCs w:val="22"/>
                <w:lang w:val="ca-ES"/>
              </w:rPr>
              <w:t xml:space="preserve"> 1091</w:t>
            </w:r>
            <w:r w:rsidRPr="00AC59CF">
              <w:rPr>
                <w:rFonts w:ascii="Arial" w:hAnsi="Arial" w:cs="Arial"/>
                <w:b w:val="0"/>
                <w:sz w:val="22"/>
                <w:szCs w:val="22"/>
              </w:rPr>
              <w:t>**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**</w:t>
            </w:r>
          </w:p>
        </w:tc>
      </w:tr>
      <w:tr w:rsidR="004709D1" w:rsidRPr="00CC158B" w14:paraId="452FCA3D" w14:textId="77777777" w:rsidTr="004709D1">
        <w:trPr>
          <w:trHeight w:val="467"/>
        </w:trPr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4D768" w14:textId="77777777" w:rsidR="004709D1" w:rsidRPr="00AC59CF" w:rsidRDefault="004709D1" w:rsidP="004709D1">
            <w:pPr>
              <w:pStyle w:val="Ttulo1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59CF">
              <w:rPr>
                <w:rFonts w:ascii="Arial" w:hAnsi="Arial" w:cs="Arial"/>
                <w:sz w:val="22"/>
                <w:szCs w:val="22"/>
                <w:lang w:val="ca-ES"/>
              </w:rPr>
              <w:t>UreA</w:t>
            </w:r>
            <w:proofErr w:type="spellEnd"/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78A55F" w14:textId="77777777" w:rsidR="004709D1" w:rsidRPr="00AC59CF" w:rsidRDefault="004709D1" w:rsidP="004709D1">
            <w:pPr>
              <w:pStyle w:val="Ttulo1"/>
              <w:spacing w:line="48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59CF">
              <w:rPr>
                <w:rFonts w:ascii="Arial" w:hAnsi="Arial" w:cs="Arial"/>
                <w:b w:val="0"/>
                <w:sz w:val="22"/>
                <w:szCs w:val="22"/>
                <w:lang w:val="ca-ES"/>
              </w:rPr>
              <w:t xml:space="preserve">3.6 </w:t>
            </w:r>
            <w:r w:rsidRPr="00AC59CF">
              <w:rPr>
                <w:rFonts w:ascii="Arial" w:hAnsi="Arial" w:cs="Arial"/>
                <w:b w:val="0"/>
                <w:sz w:val="22"/>
                <w:szCs w:val="22"/>
                <w:u w:val="single"/>
                <w:lang w:val="ca-ES"/>
              </w:rPr>
              <w:t>+</w:t>
            </w:r>
            <w:r w:rsidRPr="00AC59CF">
              <w:rPr>
                <w:rFonts w:ascii="Arial" w:hAnsi="Arial" w:cs="Arial"/>
                <w:b w:val="0"/>
                <w:sz w:val="22"/>
                <w:szCs w:val="22"/>
                <w:lang w:val="ca-ES"/>
              </w:rPr>
              <w:t xml:space="preserve"> 0.2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6CF944" w14:textId="77777777" w:rsidR="004709D1" w:rsidRPr="00AC59CF" w:rsidRDefault="004709D1" w:rsidP="004709D1">
            <w:pPr>
              <w:pStyle w:val="Ttulo1"/>
              <w:spacing w:line="48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ca-ES"/>
              </w:rPr>
              <w:t xml:space="preserve"> </w:t>
            </w:r>
            <w:r w:rsidRPr="00AC59CF">
              <w:rPr>
                <w:rFonts w:ascii="Arial" w:hAnsi="Arial" w:cs="Arial"/>
                <w:b w:val="0"/>
                <w:sz w:val="22"/>
                <w:szCs w:val="22"/>
                <w:lang w:val="ca-ES"/>
              </w:rPr>
              <w:t xml:space="preserve">86.4 </w:t>
            </w:r>
            <w:r w:rsidRPr="00AC59CF">
              <w:rPr>
                <w:rFonts w:ascii="Arial" w:hAnsi="Arial" w:cs="Arial"/>
                <w:b w:val="0"/>
                <w:sz w:val="22"/>
                <w:szCs w:val="22"/>
                <w:u w:val="single"/>
                <w:lang w:val="ca-ES"/>
              </w:rPr>
              <w:t>+</w:t>
            </w:r>
            <w:r w:rsidRPr="00AC59CF">
              <w:rPr>
                <w:rFonts w:ascii="Arial" w:hAnsi="Arial" w:cs="Arial"/>
                <w:b w:val="0"/>
                <w:sz w:val="22"/>
                <w:szCs w:val="22"/>
                <w:lang w:val="ca-ES"/>
              </w:rPr>
              <w:t xml:space="preserve"> 34.5</w:t>
            </w:r>
            <w:r w:rsidRPr="00AC59CF">
              <w:rPr>
                <w:rFonts w:ascii="Arial" w:hAnsi="Arial" w:cs="Arial"/>
                <w:b w:val="0"/>
                <w:sz w:val="22"/>
                <w:szCs w:val="22"/>
              </w:rPr>
              <w:t>*</w:t>
            </w:r>
          </w:p>
        </w:tc>
        <w:tc>
          <w:tcPr>
            <w:tcW w:w="11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A371AE" w14:textId="77777777" w:rsidR="004709D1" w:rsidRPr="00AC59CF" w:rsidRDefault="004709D1" w:rsidP="004709D1">
            <w:pPr>
              <w:pStyle w:val="Ttulo1"/>
              <w:spacing w:line="48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59CF">
              <w:rPr>
                <w:rFonts w:ascii="Arial" w:hAnsi="Arial" w:cs="Arial"/>
                <w:b w:val="0"/>
                <w:sz w:val="22"/>
                <w:szCs w:val="22"/>
                <w:lang w:val="ca-ES"/>
              </w:rPr>
              <w:t xml:space="preserve">315 </w:t>
            </w:r>
            <w:r w:rsidRPr="00AC59CF">
              <w:rPr>
                <w:rFonts w:ascii="Arial" w:hAnsi="Arial" w:cs="Arial"/>
                <w:b w:val="0"/>
                <w:sz w:val="22"/>
                <w:szCs w:val="22"/>
                <w:u w:val="single"/>
                <w:lang w:val="ca-ES"/>
              </w:rPr>
              <w:t>+</w:t>
            </w:r>
            <w:r w:rsidRPr="00AC59CF">
              <w:rPr>
                <w:rFonts w:ascii="Arial" w:hAnsi="Arial" w:cs="Arial"/>
                <w:b w:val="0"/>
                <w:sz w:val="22"/>
                <w:szCs w:val="22"/>
                <w:lang w:val="ca-ES"/>
              </w:rPr>
              <w:t xml:space="preserve"> 210</w:t>
            </w:r>
            <w:r w:rsidRPr="00AC59CF">
              <w:rPr>
                <w:rFonts w:ascii="Arial" w:hAnsi="Arial" w:cs="Arial"/>
                <w:b w:val="0"/>
                <w:sz w:val="22"/>
                <w:szCs w:val="22"/>
              </w:rPr>
              <w:t>**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*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4D0118" w14:textId="77777777" w:rsidR="004709D1" w:rsidRPr="00AC59CF" w:rsidRDefault="004709D1" w:rsidP="004709D1">
            <w:pPr>
              <w:pStyle w:val="Ttulo1"/>
              <w:spacing w:line="48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59CF">
              <w:rPr>
                <w:rFonts w:ascii="Arial" w:hAnsi="Arial" w:cs="Arial"/>
                <w:b w:val="0"/>
                <w:sz w:val="22"/>
                <w:szCs w:val="22"/>
                <w:lang w:val="ca-ES"/>
              </w:rPr>
              <w:t xml:space="preserve">1110 </w:t>
            </w:r>
            <w:r w:rsidRPr="00AC59CF">
              <w:rPr>
                <w:rFonts w:ascii="Arial" w:hAnsi="Arial" w:cs="Arial"/>
                <w:b w:val="0"/>
                <w:sz w:val="22"/>
                <w:szCs w:val="22"/>
                <w:u w:val="single"/>
                <w:lang w:val="ca-ES"/>
              </w:rPr>
              <w:t>+</w:t>
            </w:r>
            <w:r w:rsidRPr="00AC59CF">
              <w:rPr>
                <w:rFonts w:ascii="Arial" w:hAnsi="Arial" w:cs="Arial"/>
                <w:b w:val="0"/>
                <w:sz w:val="22"/>
                <w:szCs w:val="22"/>
                <w:lang w:val="ca-ES"/>
              </w:rPr>
              <w:t xml:space="preserve"> 312</w:t>
            </w:r>
            <w:r w:rsidRPr="00AC59CF">
              <w:rPr>
                <w:rFonts w:ascii="Arial" w:hAnsi="Arial" w:cs="Arial"/>
                <w:b w:val="0"/>
                <w:sz w:val="22"/>
                <w:szCs w:val="22"/>
              </w:rPr>
              <w:t>***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*</w:t>
            </w:r>
          </w:p>
        </w:tc>
      </w:tr>
      <w:tr w:rsidR="004709D1" w:rsidRPr="00CC158B" w14:paraId="6CAC323E" w14:textId="77777777" w:rsidTr="004709D1">
        <w:trPr>
          <w:trHeight w:val="514"/>
        </w:trPr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E5BCD" w14:textId="77777777" w:rsidR="004709D1" w:rsidRPr="00AC59CF" w:rsidRDefault="004709D1" w:rsidP="004709D1">
            <w:pPr>
              <w:pStyle w:val="Ttulo1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C59CF">
              <w:rPr>
                <w:rFonts w:ascii="Arial" w:hAnsi="Arial" w:cs="Arial"/>
                <w:sz w:val="22"/>
                <w:szCs w:val="22"/>
                <w:lang w:val="ca-ES"/>
              </w:rPr>
              <w:t>16S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C4B8EB" w14:textId="77777777" w:rsidR="004709D1" w:rsidRPr="00AC59CF" w:rsidRDefault="004709D1" w:rsidP="004709D1">
            <w:pPr>
              <w:pStyle w:val="Ttulo1"/>
              <w:spacing w:line="48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59CF">
              <w:rPr>
                <w:rFonts w:ascii="Arial" w:hAnsi="Arial" w:cs="Arial"/>
                <w:b w:val="0"/>
                <w:sz w:val="22"/>
                <w:szCs w:val="22"/>
                <w:lang w:val="ca-ES"/>
              </w:rPr>
              <w:t xml:space="preserve">8.2 </w:t>
            </w:r>
            <w:r w:rsidRPr="00AC59CF">
              <w:rPr>
                <w:rFonts w:ascii="Arial" w:hAnsi="Arial" w:cs="Arial"/>
                <w:b w:val="0"/>
                <w:sz w:val="22"/>
                <w:szCs w:val="22"/>
                <w:u w:val="single"/>
                <w:lang w:val="ca-ES"/>
              </w:rPr>
              <w:t>+</w:t>
            </w:r>
            <w:r w:rsidRPr="00AC59CF">
              <w:rPr>
                <w:rFonts w:ascii="Arial" w:hAnsi="Arial" w:cs="Arial"/>
                <w:b w:val="0"/>
                <w:sz w:val="22"/>
                <w:szCs w:val="22"/>
                <w:lang w:val="ca-ES"/>
              </w:rPr>
              <w:t xml:space="preserve"> 1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F6C2FF" w14:textId="77777777" w:rsidR="004709D1" w:rsidRPr="00AC59CF" w:rsidRDefault="004709D1" w:rsidP="004709D1">
            <w:pPr>
              <w:pStyle w:val="Ttulo1"/>
              <w:spacing w:line="48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59CF">
              <w:rPr>
                <w:rFonts w:ascii="Arial" w:hAnsi="Arial" w:cs="Arial"/>
                <w:b w:val="0"/>
                <w:sz w:val="22"/>
                <w:szCs w:val="22"/>
                <w:lang w:val="ca-ES"/>
              </w:rPr>
              <w:t xml:space="preserve">221.7 </w:t>
            </w:r>
            <w:r w:rsidRPr="00AC59CF">
              <w:rPr>
                <w:rFonts w:ascii="Arial" w:hAnsi="Arial" w:cs="Arial"/>
                <w:b w:val="0"/>
                <w:sz w:val="22"/>
                <w:szCs w:val="22"/>
                <w:u w:val="single"/>
                <w:lang w:val="ca-ES"/>
              </w:rPr>
              <w:t>+</w:t>
            </w:r>
            <w:r w:rsidRPr="00AC59CF">
              <w:rPr>
                <w:rFonts w:ascii="Arial" w:hAnsi="Arial" w:cs="Arial"/>
                <w:b w:val="0"/>
                <w:sz w:val="22"/>
                <w:szCs w:val="22"/>
                <w:lang w:val="ca-ES"/>
              </w:rPr>
              <w:t xml:space="preserve"> 94</w:t>
            </w:r>
            <w:r w:rsidRPr="00AC59CF">
              <w:rPr>
                <w:rFonts w:ascii="Arial" w:hAnsi="Arial" w:cs="Arial"/>
                <w:b w:val="0"/>
                <w:sz w:val="22"/>
                <w:szCs w:val="22"/>
              </w:rPr>
              <w:t>**</w:t>
            </w:r>
          </w:p>
        </w:tc>
        <w:tc>
          <w:tcPr>
            <w:tcW w:w="11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A3903F" w14:textId="77777777" w:rsidR="004709D1" w:rsidRPr="00AC59CF" w:rsidRDefault="004709D1" w:rsidP="004709D1">
            <w:pPr>
              <w:pStyle w:val="Ttulo1"/>
              <w:spacing w:line="48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59CF">
              <w:rPr>
                <w:rFonts w:ascii="Arial" w:hAnsi="Arial" w:cs="Arial"/>
                <w:b w:val="0"/>
                <w:sz w:val="22"/>
                <w:szCs w:val="22"/>
                <w:lang w:val="ca-ES"/>
              </w:rPr>
              <w:t xml:space="preserve">951 </w:t>
            </w:r>
            <w:r w:rsidRPr="00AC59CF">
              <w:rPr>
                <w:rFonts w:ascii="Arial" w:hAnsi="Arial" w:cs="Arial"/>
                <w:b w:val="0"/>
                <w:sz w:val="22"/>
                <w:szCs w:val="22"/>
                <w:u w:val="single"/>
                <w:lang w:val="ca-ES"/>
              </w:rPr>
              <w:t>+</w:t>
            </w:r>
            <w:r w:rsidRPr="00AC59CF">
              <w:rPr>
                <w:rFonts w:ascii="Arial" w:hAnsi="Arial" w:cs="Arial"/>
                <w:b w:val="0"/>
                <w:sz w:val="22"/>
                <w:szCs w:val="22"/>
                <w:lang w:val="ca-ES"/>
              </w:rPr>
              <w:t xml:space="preserve"> 759</w:t>
            </w:r>
            <w:r w:rsidRPr="00AC59CF">
              <w:rPr>
                <w:rFonts w:ascii="Arial" w:hAnsi="Arial" w:cs="Arial"/>
                <w:b w:val="0"/>
                <w:sz w:val="22"/>
                <w:szCs w:val="22"/>
              </w:rPr>
              <w:t>***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E19208" w14:textId="77777777" w:rsidR="004709D1" w:rsidRPr="00AC59CF" w:rsidRDefault="004709D1" w:rsidP="004709D1">
            <w:pPr>
              <w:pStyle w:val="Ttulo1"/>
              <w:spacing w:line="48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ca-ES"/>
              </w:rPr>
              <w:t xml:space="preserve"> </w:t>
            </w:r>
            <w:r w:rsidRPr="00AC59CF">
              <w:rPr>
                <w:rFonts w:ascii="Arial" w:hAnsi="Arial" w:cs="Arial"/>
                <w:b w:val="0"/>
                <w:sz w:val="22"/>
                <w:szCs w:val="22"/>
                <w:lang w:val="ca-ES"/>
              </w:rPr>
              <w:t xml:space="preserve">6410 </w:t>
            </w:r>
            <w:r w:rsidRPr="00AC59CF">
              <w:rPr>
                <w:rFonts w:ascii="Arial" w:hAnsi="Arial" w:cs="Arial"/>
                <w:b w:val="0"/>
                <w:sz w:val="22"/>
                <w:szCs w:val="22"/>
                <w:u w:val="single"/>
                <w:lang w:val="ca-ES"/>
              </w:rPr>
              <w:t>+</w:t>
            </w:r>
            <w:r w:rsidRPr="00AC59CF">
              <w:rPr>
                <w:rFonts w:ascii="Arial" w:hAnsi="Arial" w:cs="Arial"/>
                <w:b w:val="0"/>
                <w:sz w:val="22"/>
                <w:szCs w:val="22"/>
                <w:lang w:val="ca-ES"/>
              </w:rPr>
              <w:t xml:space="preserve"> 3949</w:t>
            </w:r>
            <w:r w:rsidRPr="00AC59CF">
              <w:rPr>
                <w:rFonts w:ascii="Arial" w:hAnsi="Arial" w:cs="Arial"/>
                <w:b w:val="0"/>
                <w:sz w:val="22"/>
                <w:szCs w:val="22"/>
              </w:rPr>
              <w:t>***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*</w:t>
            </w:r>
          </w:p>
        </w:tc>
      </w:tr>
    </w:tbl>
    <w:p w14:paraId="6AB52BCA" w14:textId="2B85DD27" w:rsidR="004709D1" w:rsidRDefault="004709D1" w:rsidP="00F60DED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981ED5F" w14:textId="187C24F0" w:rsidR="004709D1" w:rsidRDefault="004709D1" w:rsidP="00F60DED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DA1D357" w14:textId="7435ADBC" w:rsidR="004709D1" w:rsidRDefault="004709D1" w:rsidP="00F60DED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A56EC53" w14:textId="03B4FCB4" w:rsidR="004709D1" w:rsidRDefault="004709D1" w:rsidP="00F60DED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14F42FB" w14:textId="68C97CDC" w:rsidR="004709D1" w:rsidRDefault="004709D1" w:rsidP="00F60DED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4C7F06C" w14:textId="77777777" w:rsidR="004709D1" w:rsidRDefault="004709D1" w:rsidP="00F60DED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E5942C8" w14:textId="555F134F" w:rsidR="006F7007" w:rsidRDefault="006F7007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laconcuadrcula"/>
        <w:tblpPr w:leftFromText="141" w:rightFromText="141" w:vertAnchor="page" w:horzAnchor="margin" w:tblpXSpec="right" w:tblpY="2236"/>
        <w:tblW w:w="5174" w:type="pct"/>
        <w:tblLook w:val="04A0" w:firstRow="1" w:lastRow="0" w:firstColumn="1" w:lastColumn="0" w:noHBand="0" w:noVBand="1"/>
      </w:tblPr>
      <w:tblGrid>
        <w:gridCol w:w="3546"/>
        <w:gridCol w:w="1417"/>
        <w:gridCol w:w="1276"/>
        <w:gridCol w:w="1275"/>
        <w:gridCol w:w="1276"/>
      </w:tblGrid>
      <w:tr w:rsidR="00BA1E65" w14:paraId="4A28AC14" w14:textId="77777777" w:rsidTr="00BA1E65">
        <w:trPr>
          <w:trHeight w:val="685"/>
        </w:trPr>
        <w:tc>
          <w:tcPr>
            <w:tcW w:w="2017" w:type="pct"/>
            <w:vAlign w:val="center"/>
          </w:tcPr>
          <w:p w14:paraId="54491F53" w14:textId="77777777" w:rsidR="00BA1E65" w:rsidRPr="000F7C7A" w:rsidRDefault="00BA1E65" w:rsidP="00BA1E65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806" w:type="pct"/>
            <w:vAlign w:val="center"/>
          </w:tcPr>
          <w:p w14:paraId="1443A2B9" w14:textId="77777777" w:rsidR="00BA1E65" w:rsidRDefault="00BA1E65" w:rsidP="00BA1E65">
            <w:pPr>
              <w:jc w:val="center"/>
              <w:rPr>
                <w:rFonts w:ascii="Arial" w:eastAsia="Arial" w:hAnsi="Arial" w:cs="Arial"/>
                <w:b/>
                <w:i/>
                <w:sz w:val="20"/>
              </w:rPr>
            </w:pPr>
            <w:r w:rsidRPr="000F7C7A">
              <w:rPr>
                <w:rFonts w:ascii="Arial" w:eastAsia="Arial" w:hAnsi="Arial" w:cs="Arial"/>
                <w:b/>
                <w:sz w:val="20"/>
              </w:rPr>
              <w:t>0 DT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Hp</w:t>
            </w:r>
            <w:r w:rsidRPr="000F7C7A">
              <w:rPr>
                <w:rFonts w:ascii="Arial" w:eastAsia="Arial" w:hAnsi="Arial" w:cs="Arial"/>
                <w:b/>
                <w:sz w:val="20"/>
              </w:rPr>
              <w:t xml:space="preserve">(+) </w:t>
            </w:r>
            <w:r>
              <w:rPr>
                <w:rFonts w:ascii="Arial" w:eastAsia="Arial" w:hAnsi="Arial" w:cs="Arial"/>
                <w:b/>
                <w:sz w:val="20"/>
              </w:rPr>
              <w:t>(n=57)</w:t>
            </w:r>
          </w:p>
        </w:tc>
        <w:tc>
          <w:tcPr>
            <w:tcW w:w="726" w:type="pct"/>
            <w:vAlign w:val="center"/>
          </w:tcPr>
          <w:p w14:paraId="01C65872" w14:textId="77777777" w:rsidR="00BA1E65" w:rsidRDefault="00BA1E65" w:rsidP="00BA1E65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0F7C7A">
              <w:rPr>
                <w:rFonts w:ascii="Arial" w:eastAsia="Arial" w:hAnsi="Arial" w:cs="Arial"/>
                <w:b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0F7C7A">
              <w:rPr>
                <w:rFonts w:ascii="Arial" w:eastAsia="Arial" w:hAnsi="Arial" w:cs="Arial"/>
                <w:b/>
                <w:sz w:val="20"/>
              </w:rPr>
              <w:t xml:space="preserve">DT 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>Hp</w:t>
            </w:r>
            <w:r w:rsidRPr="00093375">
              <w:rPr>
                <w:rFonts w:ascii="Arial" w:eastAsia="Arial" w:hAnsi="Arial" w:cs="Arial"/>
                <w:b/>
                <w:sz w:val="20"/>
              </w:rPr>
              <w:t>(+)</w:t>
            </w:r>
            <w:r w:rsidDel="000F7C7A"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(n=22)</w:t>
            </w:r>
          </w:p>
        </w:tc>
        <w:tc>
          <w:tcPr>
            <w:tcW w:w="725" w:type="pct"/>
            <w:vAlign w:val="center"/>
          </w:tcPr>
          <w:p w14:paraId="313BBA99" w14:textId="77777777" w:rsidR="00BA1E65" w:rsidRDefault="00BA1E65" w:rsidP="00BA1E65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  <w:r w:rsidRPr="00093375">
              <w:rPr>
                <w:rFonts w:ascii="Arial" w:eastAsia="Arial" w:hAnsi="Arial" w:cs="Arial"/>
                <w:b/>
                <w:sz w:val="20"/>
              </w:rPr>
              <w:t xml:space="preserve">DT 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>Hp</w:t>
            </w:r>
            <w:r w:rsidRPr="00093375">
              <w:rPr>
                <w:rFonts w:ascii="Arial" w:eastAsia="Arial" w:hAnsi="Arial" w:cs="Arial"/>
                <w:b/>
                <w:sz w:val="20"/>
              </w:rPr>
              <w:t>(+)</w:t>
            </w:r>
            <w:r w:rsidDel="000F7C7A"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(n=9)</w:t>
            </w:r>
          </w:p>
        </w:tc>
        <w:tc>
          <w:tcPr>
            <w:tcW w:w="726" w:type="pct"/>
            <w:vAlign w:val="center"/>
          </w:tcPr>
          <w:p w14:paraId="5B72475D" w14:textId="77777777" w:rsidR="00BA1E65" w:rsidRDefault="00BA1E65" w:rsidP="00BA1E65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  <w:r w:rsidRPr="00093375">
              <w:rPr>
                <w:rFonts w:ascii="Arial" w:eastAsia="Arial" w:hAnsi="Arial" w:cs="Arial"/>
                <w:b/>
                <w:sz w:val="20"/>
              </w:rPr>
              <w:t xml:space="preserve">DT 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>Hp</w:t>
            </w:r>
            <w:r w:rsidRPr="00093375">
              <w:rPr>
                <w:rFonts w:ascii="Arial" w:eastAsia="Arial" w:hAnsi="Arial" w:cs="Arial"/>
                <w:b/>
                <w:sz w:val="20"/>
              </w:rPr>
              <w:t>(+)</w:t>
            </w:r>
            <w:r w:rsidDel="000F7C7A"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(n=25)</w:t>
            </w:r>
          </w:p>
        </w:tc>
      </w:tr>
      <w:tr w:rsidR="00BA1E65" w14:paraId="160A7C4B" w14:textId="77777777" w:rsidTr="00BA1E65">
        <w:trPr>
          <w:trHeight w:val="553"/>
        </w:trPr>
        <w:tc>
          <w:tcPr>
            <w:tcW w:w="2017" w:type="pct"/>
            <w:vAlign w:val="center"/>
          </w:tcPr>
          <w:p w14:paraId="155E4752" w14:textId="77777777" w:rsidR="00BA1E65" w:rsidRDefault="00BA1E65" w:rsidP="00BA1E65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Gastritis (no/yes/no data)</w:t>
            </w:r>
          </w:p>
        </w:tc>
        <w:tc>
          <w:tcPr>
            <w:tcW w:w="806" w:type="pct"/>
            <w:vAlign w:val="center"/>
          </w:tcPr>
          <w:p w14:paraId="5CE2D646" w14:textId="77777777" w:rsidR="00BA1E65" w:rsidRDefault="00BA1E65" w:rsidP="00BA1E65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1/54/2</w:t>
            </w:r>
          </w:p>
        </w:tc>
        <w:tc>
          <w:tcPr>
            <w:tcW w:w="726" w:type="pct"/>
            <w:vAlign w:val="center"/>
          </w:tcPr>
          <w:p w14:paraId="05433232" w14:textId="77777777" w:rsidR="00BA1E65" w:rsidRDefault="00BA1E65" w:rsidP="00BA1E65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2/20/0</w:t>
            </w:r>
          </w:p>
        </w:tc>
        <w:tc>
          <w:tcPr>
            <w:tcW w:w="725" w:type="pct"/>
            <w:vAlign w:val="center"/>
          </w:tcPr>
          <w:p w14:paraId="7DE957D1" w14:textId="77777777" w:rsidR="00BA1E65" w:rsidRDefault="00BA1E65" w:rsidP="00BA1E65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0/9/0</w:t>
            </w:r>
          </w:p>
        </w:tc>
        <w:tc>
          <w:tcPr>
            <w:tcW w:w="726" w:type="pct"/>
            <w:vAlign w:val="center"/>
          </w:tcPr>
          <w:p w14:paraId="7BDADAD8" w14:textId="77777777" w:rsidR="00BA1E65" w:rsidRDefault="00BA1E65" w:rsidP="00BA1E65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0/25/0</w:t>
            </w:r>
          </w:p>
        </w:tc>
      </w:tr>
      <w:tr w:rsidR="00BA1E65" w14:paraId="241D01F0" w14:textId="77777777" w:rsidTr="00BA1E65">
        <w:trPr>
          <w:trHeight w:val="619"/>
        </w:trPr>
        <w:tc>
          <w:tcPr>
            <w:tcW w:w="2017" w:type="pct"/>
            <w:vAlign w:val="center"/>
          </w:tcPr>
          <w:p w14:paraId="2B4F0B69" w14:textId="77777777" w:rsidR="00BA1E65" w:rsidRPr="005D1063" w:rsidRDefault="00BA1E65" w:rsidP="00BA1E65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5D106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>Gast</w:t>
            </w:r>
            <w:r>
              <w:rPr>
                <w:rFonts w:ascii="Arial" w:eastAsia="Arial" w:hAnsi="Arial" w:cs="Arial"/>
                <w:b/>
                <w:sz w:val="20"/>
                <w:lang w:val="en-US"/>
              </w:rPr>
              <w:t>ritis activity (no/yes/no data)</w:t>
            </w:r>
          </w:p>
        </w:tc>
        <w:tc>
          <w:tcPr>
            <w:tcW w:w="806" w:type="pct"/>
            <w:vAlign w:val="center"/>
          </w:tcPr>
          <w:p w14:paraId="12757D89" w14:textId="77777777" w:rsidR="00BA1E65" w:rsidRDefault="00BA1E65" w:rsidP="00BA1E65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53/2/2</w:t>
            </w:r>
          </w:p>
        </w:tc>
        <w:tc>
          <w:tcPr>
            <w:tcW w:w="726" w:type="pct"/>
            <w:vAlign w:val="center"/>
          </w:tcPr>
          <w:p w14:paraId="405DA1B3" w14:textId="77777777" w:rsidR="00BA1E65" w:rsidRDefault="00BA1E65" w:rsidP="00BA1E65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15/7/0</w:t>
            </w:r>
          </w:p>
        </w:tc>
        <w:tc>
          <w:tcPr>
            <w:tcW w:w="725" w:type="pct"/>
            <w:vAlign w:val="center"/>
          </w:tcPr>
          <w:p w14:paraId="63111AF4" w14:textId="77777777" w:rsidR="00BA1E65" w:rsidRDefault="00BA1E65" w:rsidP="00BA1E65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1/8/0</w:t>
            </w:r>
          </w:p>
        </w:tc>
        <w:tc>
          <w:tcPr>
            <w:tcW w:w="726" w:type="pct"/>
            <w:vAlign w:val="center"/>
          </w:tcPr>
          <w:p w14:paraId="2243F50F" w14:textId="77777777" w:rsidR="00BA1E65" w:rsidRDefault="00BA1E65" w:rsidP="00BA1E65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1/24/0</w:t>
            </w:r>
          </w:p>
        </w:tc>
      </w:tr>
      <w:tr w:rsidR="00BA1E65" w14:paraId="3720C746" w14:textId="77777777" w:rsidTr="00BA1E65">
        <w:trPr>
          <w:trHeight w:val="571"/>
        </w:trPr>
        <w:tc>
          <w:tcPr>
            <w:tcW w:w="2017" w:type="pct"/>
            <w:vAlign w:val="center"/>
          </w:tcPr>
          <w:p w14:paraId="07E02497" w14:textId="77777777" w:rsidR="00BA1E65" w:rsidRDefault="00BA1E65" w:rsidP="00BA1E65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Gastritis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severity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(0/1/2/ no data)</w:t>
            </w:r>
          </w:p>
        </w:tc>
        <w:tc>
          <w:tcPr>
            <w:tcW w:w="806" w:type="pct"/>
            <w:vAlign w:val="center"/>
          </w:tcPr>
          <w:p w14:paraId="3CE86483" w14:textId="77777777" w:rsidR="00BA1E65" w:rsidRDefault="00BA1E65" w:rsidP="00BA1E65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1/54/0/2</w:t>
            </w:r>
          </w:p>
        </w:tc>
        <w:tc>
          <w:tcPr>
            <w:tcW w:w="726" w:type="pct"/>
            <w:vAlign w:val="center"/>
          </w:tcPr>
          <w:p w14:paraId="3A64BD26" w14:textId="77777777" w:rsidR="00BA1E65" w:rsidRDefault="00BA1E65" w:rsidP="00BA1E65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2/17/3/0</w:t>
            </w:r>
          </w:p>
        </w:tc>
        <w:tc>
          <w:tcPr>
            <w:tcW w:w="725" w:type="pct"/>
            <w:vAlign w:val="center"/>
          </w:tcPr>
          <w:p w14:paraId="45B92030" w14:textId="77777777" w:rsidR="00BA1E65" w:rsidRDefault="00BA1E65" w:rsidP="00BA1E65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0/7/2/0</w:t>
            </w:r>
          </w:p>
        </w:tc>
        <w:tc>
          <w:tcPr>
            <w:tcW w:w="726" w:type="pct"/>
            <w:vAlign w:val="center"/>
          </w:tcPr>
          <w:p w14:paraId="6A14B2EB" w14:textId="77777777" w:rsidR="00BA1E65" w:rsidRDefault="00BA1E65" w:rsidP="00BA1E65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0/15/10/0</w:t>
            </w:r>
          </w:p>
        </w:tc>
      </w:tr>
      <w:tr w:rsidR="00BA1E65" w14:paraId="5FD4A9CA" w14:textId="77777777" w:rsidTr="00BA1E65">
        <w:trPr>
          <w:trHeight w:val="552"/>
        </w:trPr>
        <w:tc>
          <w:tcPr>
            <w:tcW w:w="2017" w:type="pct"/>
            <w:vAlign w:val="center"/>
          </w:tcPr>
          <w:p w14:paraId="7F89A377" w14:textId="77777777" w:rsidR="00BA1E65" w:rsidRPr="005D1063" w:rsidRDefault="00BA1E65" w:rsidP="00BA1E65">
            <w:pPr>
              <w:spacing w:line="480" w:lineRule="auto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5D106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>Lymphoid follicle (no/yes/no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5D106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>data)</w:t>
            </w:r>
          </w:p>
        </w:tc>
        <w:tc>
          <w:tcPr>
            <w:tcW w:w="806" w:type="pct"/>
            <w:vAlign w:val="center"/>
          </w:tcPr>
          <w:p w14:paraId="5E5100AB" w14:textId="77777777" w:rsidR="00BA1E65" w:rsidRDefault="00BA1E65" w:rsidP="00BA1E65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43/11/3</w:t>
            </w:r>
          </w:p>
        </w:tc>
        <w:tc>
          <w:tcPr>
            <w:tcW w:w="726" w:type="pct"/>
            <w:vAlign w:val="center"/>
          </w:tcPr>
          <w:p w14:paraId="64938473" w14:textId="77777777" w:rsidR="00BA1E65" w:rsidRDefault="00BA1E65" w:rsidP="00BA1E65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10/12/0</w:t>
            </w:r>
          </w:p>
        </w:tc>
        <w:tc>
          <w:tcPr>
            <w:tcW w:w="725" w:type="pct"/>
            <w:vAlign w:val="center"/>
          </w:tcPr>
          <w:p w14:paraId="0A4D11F0" w14:textId="77777777" w:rsidR="00BA1E65" w:rsidRDefault="00BA1E65" w:rsidP="00BA1E65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1/6/2</w:t>
            </w:r>
          </w:p>
        </w:tc>
        <w:tc>
          <w:tcPr>
            <w:tcW w:w="726" w:type="pct"/>
            <w:vAlign w:val="center"/>
          </w:tcPr>
          <w:p w14:paraId="49B5D5B7" w14:textId="77777777" w:rsidR="00BA1E65" w:rsidRDefault="00BA1E65" w:rsidP="00BA1E65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8/15/2</w:t>
            </w:r>
          </w:p>
        </w:tc>
      </w:tr>
      <w:tr w:rsidR="00BA1E65" w14:paraId="796964C1" w14:textId="77777777" w:rsidTr="00BA1E65">
        <w:trPr>
          <w:trHeight w:val="559"/>
        </w:trPr>
        <w:tc>
          <w:tcPr>
            <w:tcW w:w="2017" w:type="pct"/>
            <w:vAlign w:val="center"/>
          </w:tcPr>
          <w:p w14:paraId="7C82A231" w14:textId="77777777" w:rsidR="00BA1E65" w:rsidRDefault="00BA1E65" w:rsidP="00BA1E65">
            <w:pPr>
              <w:spacing w:line="480" w:lineRule="auto"/>
              <w:jc w:val="center"/>
              <w:rPr>
                <w:rFonts w:ascii="Arial" w:eastAsia="Arial" w:hAnsi="Arial" w:cs="Arial"/>
                <w:b/>
                <w:i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0"/>
              </w:rPr>
              <w:t>Helicobacter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</w:rPr>
              <w:t xml:space="preserve"> pylori</w:t>
            </w:r>
          </w:p>
        </w:tc>
        <w:tc>
          <w:tcPr>
            <w:tcW w:w="806" w:type="pct"/>
            <w:vAlign w:val="center"/>
          </w:tcPr>
          <w:p w14:paraId="3A951CA6" w14:textId="77777777" w:rsidR="00BA1E65" w:rsidRDefault="00BA1E65" w:rsidP="00BA1E65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726" w:type="pct"/>
            <w:vAlign w:val="center"/>
          </w:tcPr>
          <w:p w14:paraId="0578E70C" w14:textId="77777777" w:rsidR="00BA1E65" w:rsidRDefault="00BA1E65" w:rsidP="00BA1E65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725" w:type="pct"/>
            <w:vAlign w:val="center"/>
          </w:tcPr>
          <w:p w14:paraId="0A446991" w14:textId="77777777" w:rsidR="00BA1E65" w:rsidRDefault="00BA1E65" w:rsidP="00BA1E65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726" w:type="pct"/>
            <w:vAlign w:val="center"/>
          </w:tcPr>
          <w:p w14:paraId="7D92879C" w14:textId="77777777" w:rsidR="00BA1E65" w:rsidRDefault="00BA1E65" w:rsidP="00BA1E65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</w:tr>
      <w:tr w:rsidR="00BA1E65" w14:paraId="709EED98" w14:textId="77777777" w:rsidTr="00BA1E65">
        <w:trPr>
          <w:trHeight w:val="486"/>
        </w:trPr>
        <w:tc>
          <w:tcPr>
            <w:tcW w:w="2017" w:type="pct"/>
            <w:vAlign w:val="center"/>
          </w:tcPr>
          <w:p w14:paraId="5B4B2E55" w14:textId="77777777" w:rsidR="00BA1E65" w:rsidRDefault="00BA1E65" w:rsidP="00BA1E65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Metaplasia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atrophy</w:t>
            </w:r>
            <w:proofErr w:type="spellEnd"/>
          </w:p>
        </w:tc>
        <w:tc>
          <w:tcPr>
            <w:tcW w:w="806" w:type="pct"/>
            <w:vAlign w:val="center"/>
          </w:tcPr>
          <w:p w14:paraId="6E3D5435" w14:textId="77777777" w:rsidR="00BA1E65" w:rsidRDefault="00BA1E65" w:rsidP="00BA1E65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0/0</w:t>
            </w:r>
          </w:p>
        </w:tc>
        <w:tc>
          <w:tcPr>
            <w:tcW w:w="726" w:type="pct"/>
            <w:vAlign w:val="center"/>
          </w:tcPr>
          <w:p w14:paraId="41D47395" w14:textId="77777777" w:rsidR="00BA1E65" w:rsidRDefault="00BA1E65" w:rsidP="00BA1E65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0/1</w:t>
            </w:r>
          </w:p>
        </w:tc>
        <w:tc>
          <w:tcPr>
            <w:tcW w:w="725" w:type="pct"/>
            <w:vAlign w:val="center"/>
          </w:tcPr>
          <w:p w14:paraId="0E62FE90" w14:textId="77777777" w:rsidR="00BA1E65" w:rsidRDefault="00BA1E65" w:rsidP="00BA1E65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0/0</w:t>
            </w:r>
          </w:p>
        </w:tc>
        <w:tc>
          <w:tcPr>
            <w:tcW w:w="726" w:type="pct"/>
            <w:vAlign w:val="center"/>
          </w:tcPr>
          <w:p w14:paraId="06CC8F37" w14:textId="77777777" w:rsidR="00BA1E65" w:rsidRDefault="00BA1E65" w:rsidP="00BA1E65">
            <w:pPr>
              <w:spacing w:line="48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0/0</w:t>
            </w:r>
          </w:p>
        </w:tc>
      </w:tr>
    </w:tbl>
    <w:p w14:paraId="4CF27052" w14:textId="0D5203BF" w:rsidR="00C956E4" w:rsidRDefault="006F7007" w:rsidP="00BA1E65">
      <w:pPr>
        <w:ind w:left="-567"/>
        <w:rPr>
          <w:rFonts w:ascii="Arial" w:hAnsi="Arial" w:cs="Arial"/>
          <w:b/>
          <w:bCs/>
          <w:sz w:val="24"/>
          <w:szCs w:val="24"/>
          <w:lang w:val="en-US"/>
        </w:rPr>
      </w:pPr>
      <w:r w:rsidRPr="000F7C7A">
        <w:rPr>
          <w:rFonts w:ascii="Arial" w:hAnsi="Arial" w:cs="Arial"/>
          <w:b/>
          <w:bCs/>
          <w:sz w:val="24"/>
          <w:szCs w:val="24"/>
          <w:lang w:val="en-US"/>
        </w:rPr>
        <w:t>Supplementary Table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5</w:t>
      </w:r>
      <w:r w:rsidRPr="000F7C7A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r w:rsidRPr="000F7C7A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Histological diagnosis of </w:t>
      </w:r>
      <w:r w:rsidRPr="00764803">
        <w:rPr>
          <w:rFonts w:ascii="Arial" w:eastAsia="Arial" w:hAnsi="Arial" w:cs="Arial"/>
          <w:i/>
          <w:color w:val="000000"/>
          <w:sz w:val="24"/>
          <w:szCs w:val="24"/>
          <w:lang w:val="en-US"/>
        </w:rPr>
        <w:t>H. pylor</w:t>
      </w:r>
      <w:r>
        <w:rPr>
          <w:rFonts w:ascii="Arial" w:eastAsia="Arial" w:hAnsi="Arial" w:cs="Arial"/>
          <w:i/>
          <w:color w:val="000000"/>
          <w:sz w:val="24"/>
          <w:szCs w:val="24"/>
          <w:lang w:val="en-US"/>
        </w:rPr>
        <w:t>i</w:t>
      </w:r>
      <w:r>
        <w:rPr>
          <w:rFonts w:ascii="Arial" w:eastAsia="Arial" w:hAnsi="Arial" w:cs="Arial"/>
          <w:color w:val="000000"/>
          <w:sz w:val="24"/>
          <w:szCs w:val="24"/>
          <w:lang w:val="en-US"/>
        </w:rPr>
        <w:t>-</w:t>
      </w:r>
      <w:r w:rsidRPr="00764803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positive patients </w:t>
      </w:r>
      <w:r w:rsidRPr="000F7C7A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by </w:t>
      </w:r>
      <w:proofErr w:type="spellStart"/>
      <w:r w:rsidRPr="000F7C7A">
        <w:rPr>
          <w:rFonts w:ascii="Arial" w:eastAsia="Arial" w:hAnsi="Arial" w:cs="Arial"/>
          <w:color w:val="000000"/>
          <w:sz w:val="24"/>
          <w:szCs w:val="24"/>
          <w:lang w:val="en-US"/>
        </w:rPr>
        <w:t>ddPCR</w:t>
      </w:r>
      <w:proofErr w:type="spellEnd"/>
      <w:r w:rsidRPr="000F7C7A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according to the number of positive conventional tests.</w:t>
      </w:r>
    </w:p>
    <w:p w14:paraId="0D909177" w14:textId="3C330BA1" w:rsidR="00F60DED" w:rsidRPr="000F7C7A" w:rsidRDefault="00F60DED" w:rsidP="00BA1E65">
      <w:pPr>
        <w:ind w:left="-709"/>
        <w:rPr>
          <w:rFonts w:ascii="Arial" w:hAnsi="Arial" w:cs="Arial"/>
          <w:bCs/>
          <w:sz w:val="24"/>
          <w:szCs w:val="24"/>
          <w:lang w:val="en-US"/>
        </w:rPr>
      </w:pPr>
    </w:p>
    <w:p w14:paraId="1C719205" w14:textId="77EA797F" w:rsidR="006F7007" w:rsidRPr="000F7C7A" w:rsidRDefault="006F7007" w:rsidP="00BA1E65">
      <w:pPr>
        <w:ind w:left="-993" w:firstLine="284"/>
        <w:rPr>
          <w:rFonts w:ascii="Arial" w:hAnsi="Arial" w:cs="Arial"/>
          <w:bCs/>
          <w:sz w:val="24"/>
          <w:szCs w:val="24"/>
          <w:lang w:val="en-US"/>
        </w:rPr>
      </w:pPr>
    </w:p>
    <w:p w14:paraId="773995E6" w14:textId="4D7D43E8" w:rsidR="006F7007" w:rsidRDefault="006F7007" w:rsidP="00505D5A">
      <w:pPr>
        <w:jc w:val="both"/>
        <w:rPr>
          <w:rFonts w:ascii="Calibri,Bold" w:hAnsi="Calibri,Bold" w:cs="Calibri,Bold"/>
          <w:b/>
          <w:bCs/>
          <w:sz w:val="21"/>
          <w:szCs w:val="21"/>
          <w:lang w:val="en-US"/>
        </w:rPr>
      </w:pPr>
    </w:p>
    <w:p w14:paraId="7537DA0E" w14:textId="59A2FA84" w:rsidR="00F60DED" w:rsidRPr="0005259D" w:rsidRDefault="00F60DED" w:rsidP="00BA1E65">
      <w:pPr>
        <w:ind w:left="-567"/>
        <w:jc w:val="both"/>
        <w:rPr>
          <w:rFonts w:ascii="Calibri,Bold" w:hAnsi="Calibri,Bold" w:cs="Calibri,Bold"/>
          <w:bCs/>
          <w:sz w:val="24"/>
          <w:szCs w:val="24"/>
          <w:lang w:val="en-US"/>
        </w:rPr>
      </w:pPr>
      <w:r w:rsidRPr="007651EA">
        <w:rPr>
          <w:rFonts w:ascii="Arial" w:hAnsi="Arial" w:cs="Arial"/>
          <w:b/>
          <w:bCs/>
          <w:sz w:val="24"/>
          <w:szCs w:val="24"/>
          <w:lang w:val="en-US"/>
        </w:rPr>
        <w:t xml:space="preserve">Supplementary Table </w:t>
      </w:r>
      <w:r w:rsidR="006F7007">
        <w:rPr>
          <w:rFonts w:ascii="Arial" w:hAnsi="Arial" w:cs="Arial"/>
          <w:b/>
          <w:bCs/>
          <w:sz w:val="24"/>
          <w:szCs w:val="24"/>
          <w:lang w:val="en-US"/>
        </w:rPr>
        <w:t>6</w:t>
      </w:r>
      <w:r w:rsidRPr="007651EA">
        <w:rPr>
          <w:rFonts w:ascii="Arial" w:hAnsi="Arial" w:cs="Arial"/>
          <w:b/>
          <w:bCs/>
          <w:sz w:val="24"/>
          <w:szCs w:val="24"/>
          <w:lang w:val="en-US"/>
        </w:rPr>
        <w:t xml:space="preserve">. </w:t>
      </w:r>
      <w:r w:rsidRPr="007651EA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Histological diagnosis of </w:t>
      </w:r>
      <w:r w:rsidR="002C4D29" w:rsidRPr="00AC59CF">
        <w:rPr>
          <w:rFonts w:ascii="Arial" w:eastAsia="Arial" w:hAnsi="Arial" w:cs="Arial"/>
          <w:i/>
          <w:color w:val="000000"/>
          <w:sz w:val="24"/>
          <w:szCs w:val="24"/>
          <w:lang w:val="en-US"/>
        </w:rPr>
        <w:t>H. pylori</w:t>
      </w:r>
      <w:r w:rsidR="002C4D29">
        <w:rPr>
          <w:rFonts w:ascii="Arial" w:eastAsia="Arial" w:hAnsi="Arial" w:cs="Arial"/>
          <w:i/>
          <w:color w:val="000000"/>
          <w:sz w:val="24"/>
          <w:szCs w:val="24"/>
          <w:lang w:val="en-US"/>
        </w:rPr>
        <w:t>-</w:t>
      </w:r>
      <w:r w:rsidR="002C4D29" w:rsidRPr="00AC59CF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negative patients </w:t>
      </w:r>
      <w:r w:rsidRPr="007651EA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by </w:t>
      </w:r>
      <w:proofErr w:type="spellStart"/>
      <w:r w:rsidRPr="007651EA">
        <w:rPr>
          <w:rFonts w:ascii="Arial" w:eastAsia="Arial" w:hAnsi="Arial" w:cs="Arial"/>
          <w:color w:val="000000"/>
          <w:sz w:val="24"/>
          <w:szCs w:val="24"/>
          <w:lang w:val="en-US"/>
        </w:rPr>
        <w:t>ddPCR</w:t>
      </w:r>
      <w:proofErr w:type="spellEnd"/>
      <w:r w:rsidR="0089671A" w:rsidRPr="007651EA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according to the number of positive con</w:t>
      </w:r>
      <w:r w:rsidR="00505D5A" w:rsidRPr="007651EA">
        <w:rPr>
          <w:rFonts w:ascii="Arial" w:eastAsia="Arial" w:hAnsi="Arial" w:cs="Arial"/>
          <w:color w:val="000000"/>
          <w:sz w:val="24"/>
          <w:szCs w:val="24"/>
          <w:lang w:val="en-US"/>
        </w:rPr>
        <w:t>v</w:t>
      </w:r>
      <w:r w:rsidR="0089671A" w:rsidRPr="007651EA">
        <w:rPr>
          <w:rFonts w:ascii="Arial" w:eastAsia="Arial" w:hAnsi="Arial" w:cs="Arial"/>
          <w:color w:val="000000"/>
          <w:sz w:val="24"/>
          <w:szCs w:val="24"/>
          <w:lang w:val="en-US"/>
        </w:rPr>
        <w:t>entional tests</w:t>
      </w:r>
    </w:p>
    <w:tbl>
      <w:tblPr>
        <w:tblStyle w:val="Tablaconcuadrcula"/>
        <w:tblW w:w="893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41"/>
        <w:gridCol w:w="1588"/>
        <w:gridCol w:w="1560"/>
        <w:gridCol w:w="1842"/>
      </w:tblGrid>
      <w:tr w:rsidR="00F60DED" w14:paraId="38252190" w14:textId="77777777" w:rsidTr="00AC59CF">
        <w:trPr>
          <w:trHeight w:val="549"/>
        </w:trPr>
        <w:tc>
          <w:tcPr>
            <w:tcW w:w="3941" w:type="dxa"/>
            <w:vAlign w:val="center"/>
          </w:tcPr>
          <w:p w14:paraId="7AB549F0" w14:textId="77777777" w:rsidR="00F60DED" w:rsidRPr="00AC59CF" w:rsidRDefault="00F60DED" w:rsidP="00161E4F">
            <w:pPr>
              <w:pStyle w:val="Ttulo1"/>
              <w:spacing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88" w:type="dxa"/>
            <w:vAlign w:val="center"/>
          </w:tcPr>
          <w:p w14:paraId="17E269F6" w14:textId="1C33ED09" w:rsidR="00F60DED" w:rsidRPr="00AC59CF" w:rsidRDefault="00505D5A" w:rsidP="00DD54A4">
            <w:pPr>
              <w:pStyle w:val="Ttulo1"/>
              <w:jc w:val="center"/>
              <w:outlineLvl w:val="0"/>
              <w:rPr>
                <w:rFonts w:ascii="Arial" w:hAnsi="Arial" w:cs="Arial"/>
                <w:b w:val="0"/>
                <w:i/>
                <w:color w:val="000000"/>
                <w:sz w:val="22"/>
                <w:szCs w:val="22"/>
                <w:lang w:val="en-US"/>
              </w:rPr>
            </w:pPr>
            <w:r w:rsidRPr="00AC59CF">
              <w:rPr>
                <w:rFonts w:ascii="Arial" w:eastAsia="Arial" w:hAnsi="Arial" w:cs="Arial"/>
                <w:sz w:val="22"/>
                <w:szCs w:val="22"/>
              </w:rPr>
              <w:t>0 DT</w:t>
            </w:r>
            <w:r w:rsidRPr="00AC59CF">
              <w:rPr>
                <w:rFonts w:ascii="Arial" w:eastAsia="Arial" w:hAnsi="Arial" w:cs="Arial"/>
                <w:i/>
                <w:sz w:val="22"/>
                <w:szCs w:val="22"/>
              </w:rPr>
              <w:t xml:space="preserve"> Hp</w:t>
            </w:r>
            <w:r w:rsidRPr="00AC59CF">
              <w:rPr>
                <w:rFonts w:ascii="Arial" w:eastAsia="Arial" w:hAnsi="Arial" w:cs="Arial"/>
                <w:sz w:val="22"/>
                <w:szCs w:val="22"/>
              </w:rPr>
              <w:t xml:space="preserve">(+) </w:t>
            </w:r>
            <w:r w:rsidR="00F60DED" w:rsidRPr="00AC59C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(n=</w:t>
            </w:r>
            <w:r w:rsidR="00DD1752" w:rsidRPr="00AC59C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101</w:t>
            </w:r>
            <w:r w:rsidR="00F60DED" w:rsidRPr="00AC59C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560" w:type="dxa"/>
            <w:vAlign w:val="center"/>
          </w:tcPr>
          <w:p w14:paraId="6407B9E3" w14:textId="4B5CCF0D" w:rsidR="00F60DED" w:rsidRPr="00AC59CF" w:rsidRDefault="00505D5A" w:rsidP="00425E5B">
            <w:pPr>
              <w:pStyle w:val="Ttulo1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</w:pPr>
            <w:r w:rsidRPr="00AC59CF">
              <w:rPr>
                <w:rFonts w:ascii="Arial" w:eastAsia="Arial" w:hAnsi="Arial" w:cs="Arial"/>
                <w:sz w:val="22"/>
                <w:szCs w:val="22"/>
              </w:rPr>
              <w:t>1 DT</w:t>
            </w:r>
            <w:r w:rsidRPr="00AC59CF">
              <w:rPr>
                <w:rFonts w:ascii="Arial" w:eastAsia="Arial" w:hAnsi="Arial" w:cs="Arial"/>
                <w:i/>
                <w:sz w:val="22"/>
                <w:szCs w:val="22"/>
              </w:rPr>
              <w:t xml:space="preserve"> Hp</w:t>
            </w:r>
            <w:r w:rsidRPr="00AC59CF">
              <w:rPr>
                <w:rFonts w:ascii="Arial" w:eastAsia="Arial" w:hAnsi="Arial" w:cs="Arial"/>
                <w:sz w:val="22"/>
                <w:szCs w:val="22"/>
              </w:rPr>
              <w:t xml:space="preserve">(+) </w:t>
            </w:r>
            <w:r w:rsidR="00F60DED" w:rsidRPr="00AC59C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(n=</w:t>
            </w:r>
            <w:r w:rsidR="00425E5B" w:rsidRPr="00AC59C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19</w:t>
            </w:r>
            <w:r w:rsidR="00F60DED" w:rsidRPr="00AC59C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842" w:type="dxa"/>
            <w:vAlign w:val="center"/>
          </w:tcPr>
          <w:p w14:paraId="17732A29" w14:textId="4773F779" w:rsidR="00F60DED" w:rsidRPr="00AC59CF" w:rsidRDefault="00505D5A" w:rsidP="00DD54A4">
            <w:pPr>
              <w:pStyle w:val="Ttulo1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</w:pPr>
            <w:r w:rsidRPr="00AC59CF">
              <w:rPr>
                <w:rFonts w:ascii="Arial" w:eastAsia="Arial" w:hAnsi="Arial" w:cs="Arial"/>
                <w:sz w:val="22"/>
                <w:szCs w:val="22"/>
              </w:rPr>
              <w:t>2 DT</w:t>
            </w:r>
            <w:r w:rsidRPr="00AC59CF">
              <w:rPr>
                <w:rFonts w:ascii="Arial" w:eastAsia="Arial" w:hAnsi="Arial" w:cs="Arial"/>
                <w:i/>
                <w:sz w:val="22"/>
                <w:szCs w:val="22"/>
              </w:rPr>
              <w:t xml:space="preserve"> Hp</w:t>
            </w:r>
            <w:r w:rsidRPr="00AC59CF">
              <w:rPr>
                <w:rFonts w:ascii="Arial" w:eastAsia="Arial" w:hAnsi="Arial" w:cs="Arial"/>
                <w:sz w:val="22"/>
                <w:szCs w:val="22"/>
              </w:rPr>
              <w:t xml:space="preserve">(+) </w:t>
            </w:r>
            <w:r w:rsidR="00F60DED" w:rsidRPr="00AC59C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(n=3)</w:t>
            </w:r>
          </w:p>
        </w:tc>
      </w:tr>
      <w:tr w:rsidR="006B3218" w14:paraId="48FE39F9" w14:textId="77777777" w:rsidTr="00AC59CF">
        <w:trPr>
          <w:trHeight w:val="497"/>
        </w:trPr>
        <w:tc>
          <w:tcPr>
            <w:tcW w:w="3941" w:type="dxa"/>
            <w:vAlign w:val="center"/>
          </w:tcPr>
          <w:p w14:paraId="038573C6" w14:textId="77777777" w:rsidR="00F60DED" w:rsidRPr="00AC59CF" w:rsidRDefault="00F60DED" w:rsidP="00161E4F">
            <w:pPr>
              <w:pStyle w:val="Ttulo1"/>
              <w:spacing w:before="0" w:beforeAutospacing="0" w:after="0" w:afterAutospacing="0"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</w:pPr>
            <w:r w:rsidRPr="00AC59C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Gastritis (no/yes/no data)</w:t>
            </w:r>
          </w:p>
        </w:tc>
        <w:tc>
          <w:tcPr>
            <w:tcW w:w="1588" w:type="dxa"/>
            <w:vAlign w:val="center"/>
          </w:tcPr>
          <w:p w14:paraId="31B719F8" w14:textId="77777777" w:rsidR="00F60DED" w:rsidRPr="00AC59CF" w:rsidRDefault="00F60DED" w:rsidP="00425E5B">
            <w:pPr>
              <w:pStyle w:val="Ttulo1"/>
              <w:spacing w:before="0" w:beforeAutospacing="0" w:after="0" w:afterAutospacing="0"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</w:pPr>
            <w:r w:rsidRPr="00AC59CF"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>10/</w:t>
            </w:r>
            <w:r w:rsidR="00425E5B" w:rsidRPr="00AC59CF"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>90</w:t>
            </w:r>
            <w:r w:rsidRPr="00AC59CF"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>/1</w:t>
            </w:r>
          </w:p>
        </w:tc>
        <w:tc>
          <w:tcPr>
            <w:tcW w:w="1560" w:type="dxa"/>
            <w:vAlign w:val="center"/>
          </w:tcPr>
          <w:p w14:paraId="586C0AEC" w14:textId="77777777" w:rsidR="00F60DED" w:rsidRPr="00AC59CF" w:rsidRDefault="00425E5B" w:rsidP="00161E4F">
            <w:pPr>
              <w:pStyle w:val="Ttulo1"/>
              <w:spacing w:before="0" w:beforeAutospacing="0" w:after="0" w:afterAutospacing="0"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</w:pPr>
            <w:r w:rsidRPr="00AC59CF"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>0</w:t>
            </w:r>
            <w:r w:rsidR="00F60DED" w:rsidRPr="00AC59CF"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>/19/0</w:t>
            </w:r>
          </w:p>
        </w:tc>
        <w:tc>
          <w:tcPr>
            <w:tcW w:w="1842" w:type="dxa"/>
            <w:vAlign w:val="center"/>
          </w:tcPr>
          <w:p w14:paraId="43EBD2AE" w14:textId="77777777" w:rsidR="00F60DED" w:rsidRPr="00AC59CF" w:rsidRDefault="00F60DED" w:rsidP="00161E4F">
            <w:pPr>
              <w:pStyle w:val="Ttulo1"/>
              <w:spacing w:before="0" w:beforeAutospacing="0" w:after="0" w:afterAutospacing="0"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</w:pPr>
            <w:r w:rsidRPr="00AC59CF"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>0/3/0</w:t>
            </w:r>
          </w:p>
        </w:tc>
      </w:tr>
      <w:tr w:rsidR="00F60DED" w14:paraId="608F8943" w14:textId="77777777" w:rsidTr="00AC59CF">
        <w:trPr>
          <w:trHeight w:val="560"/>
        </w:trPr>
        <w:tc>
          <w:tcPr>
            <w:tcW w:w="3941" w:type="dxa"/>
            <w:vAlign w:val="center"/>
          </w:tcPr>
          <w:p w14:paraId="5C02DA59" w14:textId="77777777" w:rsidR="00F60DED" w:rsidRPr="00AC59CF" w:rsidRDefault="00F60DED" w:rsidP="00161E4F">
            <w:pPr>
              <w:pStyle w:val="Ttulo1"/>
              <w:spacing w:before="0" w:beforeAutospacing="0" w:after="0" w:afterAutospacing="0"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</w:pPr>
            <w:r w:rsidRPr="00AC59C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Gastritis activity (no/yes/no data)</w:t>
            </w:r>
          </w:p>
        </w:tc>
        <w:tc>
          <w:tcPr>
            <w:tcW w:w="1588" w:type="dxa"/>
            <w:vAlign w:val="center"/>
          </w:tcPr>
          <w:p w14:paraId="747F80D0" w14:textId="77777777" w:rsidR="00F60DED" w:rsidRPr="00AC59CF" w:rsidRDefault="00425E5B" w:rsidP="00161E4F">
            <w:pPr>
              <w:pStyle w:val="Ttulo1"/>
              <w:spacing w:before="0" w:beforeAutospacing="0" w:after="0" w:afterAutospacing="0"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</w:pPr>
            <w:r w:rsidRPr="00AC59CF"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>97</w:t>
            </w:r>
            <w:r w:rsidR="00F60DED" w:rsidRPr="00AC59CF"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>/2/2</w:t>
            </w:r>
          </w:p>
        </w:tc>
        <w:tc>
          <w:tcPr>
            <w:tcW w:w="1560" w:type="dxa"/>
            <w:vAlign w:val="center"/>
          </w:tcPr>
          <w:p w14:paraId="5A7DAEC3" w14:textId="77777777" w:rsidR="00F60DED" w:rsidRPr="00AC59CF" w:rsidRDefault="00425E5B" w:rsidP="00425E5B">
            <w:pPr>
              <w:pStyle w:val="Ttulo1"/>
              <w:spacing w:before="0" w:beforeAutospacing="0" w:after="0" w:afterAutospacing="0"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</w:pPr>
            <w:r w:rsidRPr="00AC59CF"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>17</w:t>
            </w:r>
            <w:r w:rsidR="00F60DED" w:rsidRPr="00AC59CF"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>/2/0</w:t>
            </w:r>
          </w:p>
        </w:tc>
        <w:tc>
          <w:tcPr>
            <w:tcW w:w="1842" w:type="dxa"/>
            <w:vAlign w:val="center"/>
          </w:tcPr>
          <w:p w14:paraId="22A64AC7" w14:textId="77777777" w:rsidR="00F60DED" w:rsidRPr="00AC59CF" w:rsidRDefault="00F60DED" w:rsidP="00161E4F">
            <w:pPr>
              <w:pStyle w:val="Ttulo1"/>
              <w:spacing w:before="0" w:beforeAutospacing="0" w:after="0" w:afterAutospacing="0"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</w:pPr>
            <w:r w:rsidRPr="00AC59CF"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>2/1/0</w:t>
            </w:r>
          </w:p>
        </w:tc>
      </w:tr>
      <w:tr w:rsidR="006B3218" w14:paraId="09C88591" w14:textId="77777777" w:rsidTr="00AC59CF">
        <w:trPr>
          <w:trHeight w:val="554"/>
        </w:trPr>
        <w:tc>
          <w:tcPr>
            <w:tcW w:w="3941" w:type="dxa"/>
            <w:vAlign w:val="center"/>
          </w:tcPr>
          <w:p w14:paraId="7D91A86D" w14:textId="77777777" w:rsidR="00F60DED" w:rsidRPr="00AC59CF" w:rsidRDefault="00F60DED" w:rsidP="00161E4F">
            <w:pPr>
              <w:pStyle w:val="Ttulo1"/>
              <w:spacing w:before="0" w:beforeAutospacing="0" w:after="0" w:afterAutospacing="0"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</w:pPr>
            <w:r w:rsidRPr="00AC59C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Gastritis severity (0/1/2/ no data)</w:t>
            </w:r>
          </w:p>
        </w:tc>
        <w:tc>
          <w:tcPr>
            <w:tcW w:w="1588" w:type="dxa"/>
            <w:vAlign w:val="center"/>
          </w:tcPr>
          <w:p w14:paraId="57F75CAD" w14:textId="77777777" w:rsidR="00F60DED" w:rsidRPr="00AC59CF" w:rsidRDefault="00F60DED" w:rsidP="00425E5B">
            <w:pPr>
              <w:pStyle w:val="Ttulo1"/>
              <w:spacing w:before="0" w:beforeAutospacing="0" w:after="0" w:afterAutospacing="0"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</w:pPr>
            <w:r w:rsidRPr="00AC59CF"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>11/</w:t>
            </w:r>
            <w:r w:rsidR="00425E5B" w:rsidRPr="00AC59CF"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>87</w:t>
            </w:r>
            <w:r w:rsidRPr="00AC59CF"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>/2/1</w:t>
            </w:r>
          </w:p>
        </w:tc>
        <w:tc>
          <w:tcPr>
            <w:tcW w:w="1560" w:type="dxa"/>
            <w:vAlign w:val="center"/>
          </w:tcPr>
          <w:p w14:paraId="47AB3516" w14:textId="77777777" w:rsidR="00F60DED" w:rsidRPr="00AC59CF" w:rsidRDefault="00425E5B" w:rsidP="00425E5B">
            <w:pPr>
              <w:pStyle w:val="Ttulo1"/>
              <w:spacing w:before="0" w:beforeAutospacing="0" w:after="0" w:afterAutospacing="0"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</w:pPr>
            <w:r w:rsidRPr="00AC59CF"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>1</w:t>
            </w:r>
            <w:r w:rsidR="00F60DED" w:rsidRPr="00AC59CF"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>/</w:t>
            </w:r>
            <w:r w:rsidRPr="00AC59CF"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>18</w:t>
            </w:r>
            <w:r w:rsidR="00F60DED" w:rsidRPr="00AC59CF"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>/0/0</w:t>
            </w:r>
          </w:p>
        </w:tc>
        <w:tc>
          <w:tcPr>
            <w:tcW w:w="1842" w:type="dxa"/>
            <w:vAlign w:val="center"/>
          </w:tcPr>
          <w:p w14:paraId="0E205779" w14:textId="77777777" w:rsidR="00F60DED" w:rsidRPr="00AC59CF" w:rsidRDefault="00425E5B" w:rsidP="00425E5B">
            <w:pPr>
              <w:pStyle w:val="Ttulo1"/>
              <w:spacing w:before="0" w:beforeAutospacing="0" w:after="0" w:afterAutospacing="0"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</w:pPr>
            <w:r w:rsidRPr="00AC59CF"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>0</w:t>
            </w:r>
            <w:r w:rsidR="00F60DED" w:rsidRPr="00AC59CF"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>/</w:t>
            </w:r>
            <w:r w:rsidRPr="00AC59CF"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>2</w:t>
            </w:r>
            <w:r w:rsidR="00F60DED" w:rsidRPr="00AC59CF"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>/1/0</w:t>
            </w:r>
          </w:p>
        </w:tc>
      </w:tr>
      <w:tr w:rsidR="00F60DED" w14:paraId="67DBAD45" w14:textId="77777777" w:rsidTr="00AC59CF">
        <w:tc>
          <w:tcPr>
            <w:tcW w:w="3941" w:type="dxa"/>
            <w:vAlign w:val="center"/>
          </w:tcPr>
          <w:p w14:paraId="6CB8BF86" w14:textId="77777777" w:rsidR="00F60DED" w:rsidRPr="00AC59CF" w:rsidRDefault="00F60DED" w:rsidP="00161E4F">
            <w:pPr>
              <w:pStyle w:val="Ttulo1"/>
              <w:spacing w:before="0" w:beforeAutospacing="0" w:after="0" w:afterAutospacing="0"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</w:pPr>
            <w:r w:rsidRPr="00AC59C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Lymphoid follicle (no/yes/no data)</w:t>
            </w:r>
          </w:p>
        </w:tc>
        <w:tc>
          <w:tcPr>
            <w:tcW w:w="1588" w:type="dxa"/>
            <w:vAlign w:val="center"/>
          </w:tcPr>
          <w:p w14:paraId="06986C32" w14:textId="77777777" w:rsidR="00F60DED" w:rsidRPr="00AC59CF" w:rsidRDefault="00425E5B" w:rsidP="00425E5B">
            <w:pPr>
              <w:pStyle w:val="Ttulo1"/>
              <w:spacing w:before="0" w:beforeAutospacing="0" w:after="0" w:afterAutospacing="0"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</w:pPr>
            <w:r w:rsidRPr="00AC59CF"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>77</w:t>
            </w:r>
            <w:r w:rsidR="00F60DED" w:rsidRPr="00AC59CF"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>/</w:t>
            </w:r>
            <w:r w:rsidRPr="00AC59CF"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>18</w:t>
            </w:r>
            <w:r w:rsidR="00F60DED" w:rsidRPr="00AC59CF"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>/6</w:t>
            </w:r>
          </w:p>
        </w:tc>
        <w:tc>
          <w:tcPr>
            <w:tcW w:w="1560" w:type="dxa"/>
            <w:vAlign w:val="center"/>
          </w:tcPr>
          <w:p w14:paraId="207B7F07" w14:textId="77777777" w:rsidR="00F60DED" w:rsidRPr="00AC59CF" w:rsidRDefault="00425E5B" w:rsidP="00425E5B">
            <w:pPr>
              <w:pStyle w:val="Ttulo1"/>
              <w:spacing w:before="0" w:beforeAutospacing="0" w:after="0" w:afterAutospacing="0"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</w:pPr>
            <w:r w:rsidRPr="00AC59CF"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>14</w:t>
            </w:r>
            <w:r w:rsidR="00F60DED" w:rsidRPr="00AC59CF"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>/5/0</w:t>
            </w:r>
          </w:p>
        </w:tc>
        <w:tc>
          <w:tcPr>
            <w:tcW w:w="1842" w:type="dxa"/>
            <w:vAlign w:val="center"/>
          </w:tcPr>
          <w:p w14:paraId="3CC4E03F" w14:textId="77777777" w:rsidR="00F60DED" w:rsidRPr="00AC59CF" w:rsidRDefault="00F60DED" w:rsidP="00161E4F">
            <w:pPr>
              <w:pStyle w:val="Ttulo1"/>
              <w:spacing w:before="0" w:beforeAutospacing="0" w:after="0" w:afterAutospacing="0"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</w:pPr>
            <w:r w:rsidRPr="00AC59CF"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>3/0/0</w:t>
            </w:r>
          </w:p>
        </w:tc>
      </w:tr>
      <w:tr w:rsidR="006B3218" w14:paraId="2560E7E9" w14:textId="77777777" w:rsidTr="00AC59CF">
        <w:trPr>
          <w:trHeight w:val="512"/>
        </w:trPr>
        <w:tc>
          <w:tcPr>
            <w:tcW w:w="3941" w:type="dxa"/>
            <w:vAlign w:val="center"/>
          </w:tcPr>
          <w:p w14:paraId="71932ED8" w14:textId="77777777" w:rsidR="00F60DED" w:rsidRPr="00AC59CF" w:rsidRDefault="00F60DED" w:rsidP="00161E4F">
            <w:pPr>
              <w:pStyle w:val="Ttulo1"/>
              <w:spacing w:before="0" w:beforeAutospacing="0" w:after="0" w:afterAutospacing="0" w:line="480" w:lineRule="auto"/>
              <w:jc w:val="center"/>
              <w:outlineLvl w:val="0"/>
              <w:rPr>
                <w:rFonts w:ascii="Arial" w:hAnsi="Arial" w:cs="Arial"/>
                <w:b w:val="0"/>
                <w:i/>
                <w:color w:val="000000"/>
                <w:sz w:val="22"/>
                <w:szCs w:val="22"/>
                <w:lang w:val="en-US"/>
              </w:rPr>
            </w:pPr>
            <w:r w:rsidRPr="00AC59CF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>Helicobacter pylori</w:t>
            </w:r>
          </w:p>
        </w:tc>
        <w:tc>
          <w:tcPr>
            <w:tcW w:w="1588" w:type="dxa"/>
            <w:vAlign w:val="center"/>
          </w:tcPr>
          <w:p w14:paraId="3678FB32" w14:textId="77777777" w:rsidR="00F60DED" w:rsidRPr="00AC59CF" w:rsidRDefault="00F60DED" w:rsidP="00161E4F">
            <w:pPr>
              <w:pStyle w:val="Ttulo1"/>
              <w:spacing w:before="0" w:beforeAutospacing="0" w:after="0" w:afterAutospacing="0"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</w:pPr>
            <w:r w:rsidRPr="00AC59CF"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560" w:type="dxa"/>
            <w:vAlign w:val="center"/>
          </w:tcPr>
          <w:p w14:paraId="5A498833" w14:textId="77777777" w:rsidR="00F60DED" w:rsidRPr="00AC59CF" w:rsidRDefault="00F60DED" w:rsidP="00161E4F">
            <w:pPr>
              <w:pStyle w:val="Ttulo1"/>
              <w:spacing w:before="0" w:beforeAutospacing="0" w:after="0" w:afterAutospacing="0"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</w:pPr>
            <w:r w:rsidRPr="00AC59CF"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vAlign w:val="center"/>
          </w:tcPr>
          <w:p w14:paraId="51FB00F7" w14:textId="77777777" w:rsidR="00F60DED" w:rsidRPr="00AC59CF" w:rsidRDefault="00F60DED" w:rsidP="00161E4F">
            <w:pPr>
              <w:pStyle w:val="Ttulo1"/>
              <w:spacing w:before="0" w:beforeAutospacing="0" w:after="0" w:afterAutospacing="0"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</w:pPr>
            <w:r w:rsidRPr="00AC59CF"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F60DED" w14:paraId="4D1C5E55" w14:textId="77777777" w:rsidTr="00AC59CF">
        <w:tc>
          <w:tcPr>
            <w:tcW w:w="3941" w:type="dxa"/>
            <w:vAlign w:val="center"/>
          </w:tcPr>
          <w:p w14:paraId="11ADA9DE" w14:textId="77777777" w:rsidR="00F60DED" w:rsidRPr="00AC59CF" w:rsidRDefault="00F60DED" w:rsidP="00161E4F">
            <w:pPr>
              <w:pStyle w:val="Ttulo1"/>
              <w:spacing w:before="0" w:beforeAutospacing="0" w:after="0" w:afterAutospacing="0"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</w:pPr>
            <w:r w:rsidRPr="00AC59C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Metaplasia/ atrophy</w:t>
            </w:r>
          </w:p>
        </w:tc>
        <w:tc>
          <w:tcPr>
            <w:tcW w:w="1588" w:type="dxa"/>
            <w:vAlign w:val="center"/>
          </w:tcPr>
          <w:p w14:paraId="4E5A636B" w14:textId="77777777" w:rsidR="00F60DED" w:rsidRPr="00AC59CF" w:rsidRDefault="00F60DED" w:rsidP="00161E4F">
            <w:pPr>
              <w:pStyle w:val="Ttulo1"/>
              <w:spacing w:before="0" w:beforeAutospacing="0" w:after="0" w:afterAutospacing="0"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</w:pPr>
            <w:r w:rsidRPr="00AC59CF"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>0/1</w:t>
            </w:r>
          </w:p>
        </w:tc>
        <w:tc>
          <w:tcPr>
            <w:tcW w:w="1560" w:type="dxa"/>
            <w:vAlign w:val="center"/>
          </w:tcPr>
          <w:p w14:paraId="7CA4DB6E" w14:textId="77777777" w:rsidR="00F60DED" w:rsidRPr="00AC59CF" w:rsidRDefault="00F60DED" w:rsidP="00161E4F">
            <w:pPr>
              <w:pStyle w:val="Ttulo1"/>
              <w:spacing w:before="0" w:beforeAutospacing="0" w:after="0" w:afterAutospacing="0"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</w:pPr>
            <w:r w:rsidRPr="00AC59CF"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>0/2</w:t>
            </w:r>
          </w:p>
        </w:tc>
        <w:tc>
          <w:tcPr>
            <w:tcW w:w="1842" w:type="dxa"/>
            <w:vAlign w:val="center"/>
          </w:tcPr>
          <w:p w14:paraId="5B8309D0" w14:textId="77777777" w:rsidR="00F60DED" w:rsidRPr="00AC59CF" w:rsidRDefault="00F60DED" w:rsidP="00161E4F">
            <w:pPr>
              <w:pStyle w:val="Ttulo1"/>
              <w:spacing w:before="0" w:beforeAutospacing="0" w:after="0" w:afterAutospacing="0" w:line="480" w:lineRule="auto"/>
              <w:jc w:val="center"/>
              <w:outlineLvl w:val="0"/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</w:pPr>
            <w:r w:rsidRPr="00AC59CF"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>0/0</w:t>
            </w:r>
          </w:p>
        </w:tc>
      </w:tr>
    </w:tbl>
    <w:p w14:paraId="545BC0B0" w14:textId="77777777" w:rsidR="00F60DED" w:rsidRDefault="00F60DED" w:rsidP="009C0AFF">
      <w:pPr>
        <w:rPr>
          <w:rFonts w:ascii="Calibri,Bold" w:hAnsi="Calibri,Bold" w:cs="Calibri,Bold"/>
          <w:b/>
          <w:bCs/>
          <w:sz w:val="21"/>
          <w:szCs w:val="21"/>
        </w:rPr>
      </w:pPr>
    </w:p>
    <w:p w14:paraId="6CFF53AD" w14:textId="01C9E43A" w:rsidR="00CE694D" w:rsidRPr="00DA3CB3" w:rsidRDefault="004709D1" w:rsidP="00CE694D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917FB">
        <w:rPr>
          <w:rFonts w:ascii="Calibri,Bold" w:hAnsi="Calibri,Bold" w:cs="Calibri,Bold"/>
          <w:b/>
          <w:bCs/>
          <w:sz w:val="21"/>
          <w:szCs w:val="21"/>
          <w:lang w:val="en-GB"/>
        </w:rPr>
        <w:br w:type="page"/>
      </w:r>
      <w:r w:rsidR="00CE694D" w:rsidRPr="007651EA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 xml:space="preserve">Supplementary Table </w:t>
      </w:r>
      <w:r w:rsidR="00CE694D">
        <w:rPr>
          <w:rFonts w:ascii="Arial" w:hAnsi="Arial" w:cs="Arial"/>
          <w:b/>
          <w:bCs/>
          <w:sz w:val="24"/>
          <w:szCs w:val="24"/>
          <w:lang w:val="en-US"/>
        </w:rPr>
        <w:t>7</w:t>
      </w:r>
      <w:r w:rsidR="00CE694D">
        <w:rPr>
          <w:rFonts w:ascii="Arial" w:eastAsia="Arial" w:hAnsi="Arial" w:cs="Arial"/>
          <w:b/>
          <w:sz w:val="24"/>
          <w:szCs w:val="24"/>
          <w:lang w:val="en-GB"/>
        </w:rPr>
        <w:t xml:space="preserve">. </w:t>
      </w:r>
      <w:r w:rsidR="00CE694D" w:rsidRPr="00672433">
        <w:rPr>
          <w:rFonts w:ascii="Arial" w:eastAsia="Arial" w:hAnsi="Arial" w:cs="Arial"/>
          <w:b/>
          <w:i/>
          <w:sz w:val="24"/>
          <w:szCs w:val="24"/>
          <w:lang w:val="en-GB"/>
        </w:rPr>
        <w:t xml:space="preserve"> </w:t>
      </w:r>
      <w:r w:rsidR="00CE694D" w:rsidRPr="00DA3CB3">
        <w:rPr>
          <w:rFonts w:ascii="Arial" w:eastAsia="Arial" w:hAnsi="Arial" w:cs="Arial"/>
          <w:sz w:val="24"/>
          <w:szCs w:val="24"/>
          <w:lang w:val="en-GB"/>
        </w:rPr>
        <w:t>Results of the individual conventional diagnostic tests</w:t>
      </w:r>
      <w:r w:rsidR="00CE694D" w:rsidRPr="00DA3CB3">
        <w:rPr>
          <w:rFonts w:ascii="Arial" w:eastAsia="Arial" w:hAnsi="Arial" w:cs="Arial"/>
          <w:i/>
          <w:sz w:val="24"/>
          <w:szCs w:val="24"/>
          <w:lang w:val="en-GB"/>
        </w:rPr>
        <w:t xml:space="preserve"> according to H. pylori</w:t>
      </w:r>
      <w:r w:rsidR="00CE694D" w:rsidRPr="00DA3CB3">
        <w:rPr>
          <w:rFonts w:ascii="Arial" w:eastAsia="Arial" w:hAnsi="Arial" w:cs="Arial"/>
          <w:sz w:val="24"/>
          <w:szCs w:val="24"/>
          <w:lang w:val="en-GB"/>
        </w:rPr>
        <w:t xml:space="preserve"> status determined by </w:t>
      </w:r>
      <w:proofErr w:type="spellStart"/>
      <w:r w:rsidR="00CE694D" w:rsidRPr="00DA3CB3">
        <w:rPr>
          <w:rFonts w:ascii="Arial" w:eastAsia="Arial" w:hAnsi="Arial" w:cs="Arial"/>
          <w:sz w:val="24"/>
          <w:szCs w:val="24"/>
          <w:lang w:val="en-GB"/>
        </w:rPr>
        <w:t>ddPCR</w:t>
      </w:r>
      <w:proofErr w:type="spellEnd"/>
    </w:p>
    <w:tbl>
      <w:tblPr>
        <w:tblStyle w:val="2"/>
        <w:tblW w:w="8046" w:type="dxa"/>
        <w:tblInd w:w="6" w:type="dxa"/>
        <w:tblLook w:val="0600" w:firstRow="0" w:lastRow="0" w:firstColumn="0" w:lastColumn="0" w:noHBand="1" w:noVBand="1"/>
      </w:tblPr>
      <w:tblGrid>
        <w:gridCol w:w="2167"/>
        <w:gridCol w:w="1959"/>
        <w:gridCol w:w="1961"/>
        <w:gridCol w:w="1959"/>
      </w:tblGrid>
      <w:tr w:rsidR="00CE694D" w:rsidRPr="00B917FB" w14:paraId="044DBF27" w14:textId="77777777" w:rsidTr="00432E2E">
        <w:tc>
          <w:tcPr>
            <w:tcW w:w="2165" w:type="dxa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14:paraId="1A39F2B6" w14:textId="64C65874" w:rsidR="00CE694D" w:rsidRPr="00672433" w:rsidRDefault="00CE694D" w:rsidP="00432E2E">
            <w:pPr>
              <w:spacing w:after="0" w:line="48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72433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72433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>ddPCR</w:t>
            </w:r>
            <w:proofErr w:type="spellEnd"/>
            <w:r w:rsidR="00B03342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Pr="00672433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 xml:space="preserve">(+) </w:t>
            </w:r>
            <w:r w:rsidRPr="00672433">
              <w:rPr>
                <w:rFonts w:ascii="Arial" w:eastAsia="Arial" w:hAnsi="Arial" w:cs="Arial"/>
                <w:sz w:val="24"/>
                <w:szCs w:val="24"/>
                <w:lang w:val="en-GB"/>
              </w:rPr>
              <w:t>(n)</w:t>
            </w:r>
          </w:p>
          <w:p w14:paraId="3C20E218" w14:textId="77777777" w:rsidR="00CE694D" w:rsidRPr="00672433" w:rsidRDefault="00CE694D" w:rsidP="00432E2E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2433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Pr="00672433">
              <w:rPr>
                <w:rFonts w:ascii="Arial" w:hAnsi="Arial" w:cs="Arial"/>
                <w:sz w:val="24"/>
                <w:szCs w:val="24"/>
                <w:lang w:val="en-GB"/>
              </w:rPr>
              <w:t xml:space="preserve">0 DT </w:t>
            </w:r>
            <w:proofErr w:type="spellStart"/>
            <w:proofErr w:type="gramStart"/>
            <w:r w:rsidRPr="00672433">
              <w:rPr>
                <w:rFonts w:ascii="Arial" w:hAnsi="Arial" w:cs="Arial"/>
                <w:i/>
                <w:sz w:val="24"/>
                <w:szCs w:val="24"/>
                <w:lang w:val="en-GB"/>
              </w:rPr>
              <w:t>Hp</w:t>
            </w:r>
            <w:proofErr w:type="spellEnd"/>
            <w:r w:rsidRPr="00672433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proofErr w:type="gramEnd"/>
            <w:r w:rsidRPr="00672433">
              <w:rPr>
                <w:rFonts w:ascii="Arial" w:hAnsi="Arial" w:cs="Arial"/>
                <w:sz w:val="24"/>
                <w:szCs w:val="24"/>
                <w:lang w:val="en-GB"/>
              </w:rPr>
              <w:t>+) (</w:t>
            </w:r>
            <w:r w:rsidRPr="00672433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57) </w:t>
            </w:r>
          </w:p>
          <w:p w14:paraId="548E927A" w14:textId="77777777" w:rsidR="00CE694D" w:rsidRPr="00672433" w:rsidRDefault="00CE694D" w:rsidP="00432E2E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2433">
              <w:rPr>
                <w:rFonts w:ascii="Arial" w:hAnsi="Arial" w:cs="Arial"/>
                <w:sz w:val="24"/>
                <w:szCs w:val="24"/>
                <w:lang w:val="en-GB"/>
              </w:rPr>
              <w:t xml:space="preserve"> 1DT </w:t>
            </w:r>
            <w:proofErr w:type="spellStart"/>
            <w:proofErr w:type="gramStart"/>
            <w:r w:rsidRPr="00672433">
              <w:rPr>
                <w:rFonts w:ascii="Arial" w:hAnsi="Arial" w:cs="Arial"/>
                <w:i/>
                <w:sz w:val="24"/>
                <w:szCs w:val="24"/>
                <w:lang w:val="en-GB"/>
              </w:rPr>
              <w:t>Hp</w:t>
            </w:r>
            <w:proofErr w:type="spellEnd"/>
            <w:r w:rsidRPr="00672433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proofErr w:type="gramEnd"/>
            <w:r w:rsidRPr="00672433">
              <w:rPr>
                <w:rFonts w:ascii="Arial" w:hAnsi="Arial" w:cs="Arial"/>
                <w:sz w:val="24"/>
                <w:szCs w:val="24"/>
                <w:lang w:val="en-GB"/>
              </w:rPr>
              <w:t>+) (</w:t>
            </w:r>
            <w:r w:rsidRPr="00672433">
              <w:rPr>
                <w:rFonts w:ascii="Arial" w:eastAsia="Arial" w:hAnsi="Arial" w:cs="Arial"/>
                <w:sz w:val="24"/>
                <w:szCs w:val="24"/>
                <w:lang w:val="en-GB"/>
              </w:rPr>
              <w:t>22)</w:t>
            </w:r>
          </w:p>
          <w:p w14:paraId="7C963167" w14:textId="77777777" w:rsidR="00CE694D" w:rsidRPr="00672433" w:rsidRDefault="00CE694D" w:rsidP="00432E2E">
            <w:pPr>
              <w:spacing w:after="0" w:line="48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72433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2</w:t>
            </w:r>
            <w:r w:rsidRPr="00672433">
              <w:rPr>
                <w:rFonts w:ascii="Arial" w:hAnsi="Arial" w:cs="Arial"/>
                <w:sz w:val="24"/>
                <w:szCs w:val="24"/>
                <w:lang w:val="en-GB"/>
              </w:rPr>
              <w:t xml:space="preserve"> DT </w:t>
            </w:r>
            <w:proofErr w:type="spellStart"/>
            <w:r w:rsidRPr="00672433">
              <w:rPr>
                <w:rFonts w:ascii="Arial" w:hAnsi="Arial" w:cs="Arial"/>
                <w:i/>
                <w:sz w:val="24"/>
                <w:szCs w:val="24"/>
                <w:lang w:val="en-GB"/>
              </w:rPr>
              <w:t>Hp</w:t>
            </w:r>
            <w:proofErr w:type="spellEnd"/>
            <w:r w:rsidRPr="00672433">
              <w:rPr>
                <w:rFonts w:ascii="Arial" w:hAnsi="Arial" w:cs="Arial"/>
                <w:sz w:val="24"/>
                <w:szCs w:val="24"/>
                <w:lang w:val="en-GB"/>
              </w:rPr>
              <w:t>(+) (</w:t>
            </w:r>
            <w:r w:rsidRPr="00672433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9)  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1" w:color="000000"/>
            </w:tcBorders>
            <w:vAlign w:val="center"/>
          </w:tcPr>
          <w:p w14:paraId="28F22984" w14:textId="77777777" w:rsidR="00CE694D" w:rsidRPr="00672433" w:rsidRDefault="00CE694D" w:rsidP="00432E2E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72433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>Histology (+)</w:t>
            </w:r>
          </w:p>
        </w:tc>
        <w:tc>
          <w:tcPr>
            <w:tcW w:w="1961" w:type="dxa"/>
            <w:tcBorders>
              <w:top w:val="single" w:sz="5" w:space="0" w:color="000000"/>
              <w:left w:val="none" w:sz="0" w:space="1" w:color="000000"/>
              <w:bottom w:val="single" w:sz="5" w:space="0" w:color="000000"/>
              <w:right w:val="none" w:sz="0" w:space="1" w:color="000000"/>
            </w:tcBorders>
            <w:vAlign w:val="bottom"/>
          </w:tcPr>
          <w:p w14:paraId="6D2F7269" w14:textId="77777777" w:rsidR="00CE694D" w:rsidRPr="00672433" w:rsidRDefault="00CE694D" w:rsidP="00432E2E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72433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>RUT (+)</w:t>
            </w:r>
          </w:p>
        </w:tc>
        <w:tc>
          <w:tcPr>
            <w:tcW w:w="1959" w:type="dxa"/>
            <w:tcBorders>
              <w:top w:val="single" w:sz="5" w:space="0" w:color="000000"/>
              <w:left w:val="none" w:sz="0" w:space="1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450E98" w14:textId="77777777" w:rsidR="00CE694D" w:rsidRPr="00672433" w:rsidRDefault="00CE694D" w:rsidP="00432E2E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72433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>UBT (+)</w:t>
            </w:r>
          </w:p>
        </w:tc>
      </w:tr>
      <w:tr w:rsidR="00CE694D" w:rsidRPr="00B917FB" w14:paraId="3213ABCA" w14:textId="77777777" w:rsidTr="00432E2E">
        <w:tc>
          <w:tcPr>
            <w:tcW w:w="0" w:type="dxa"/>
            <w:vMerge/>
            <w:vAlign w:val="center"/>
          </w:tcPr>
          <w:p w14:paraId="35AAFE28" w14:textId="77777777" w:rsidR="00CE694D" w:rsidRPr="00672433" w:rsidRDefault="00CE694D" w:rsidP="00432E2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none" w:sz="0" w:space="1" w:color="000000"/>
              <w:right w:val="none" w:sz="0" w:space="1" w:color="000000"/>
            </w:tcBorders>
          </w:tcPr>
          <w:p w14:paraId="7BE506D7" w14:textId="77777777" w:rsidR="00CE694D" w:rsidRPr="00672433" w:rsidRDefault="00CE694D" w:rsidP="00432E2E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2433">
              <w:rPr>
                <w:rFonts w:ascii="Arial" w:eastAsia="Arial" w:hAnsi="Arial" w:cs="Arial"/>
                <w:sz w:val="24"/>
                <w:szCs w:val="24"/>
                <w:lang w:val="en-GB"/>
              </w:rPr>
              <w:t>0</w:t>
            </w:r>
          </w:p>
        </w:tc>
        <w:tc>
          <w:tcPr>
            <w:tcW w:w="1961" w:type="dxa"/>
            <w:tcBorders>
              <w:top w:val="single" w:sz="5" w:space="0" w:color="000000"/>
              <w:left w:val="none" w:sz="0" w:space="1" w:color="000000"/>
              <w:bottom w:val="none" w:sz="0" w:space="1" w:color="000000"/>
              <w:right w:val="none" w:sz="0" w:space="1" w:color="000000"/>
            </w:tcBorders>
          </w:tcPr>
          <w:p w14:paraId="1C445CCB" w14:textId="77777777" w:rsidR="00CE694D" w:rsidRPr="00672433" w:rsidRDefault="00CE694D" w:rsidP="00432E2E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2433">
              <w:rPr>
                <w:rFonts w:ascii="Arial" w:eastAsia="Arial" w:hAnsi="Arial" w:cs="Arial"/>
                <w:sz w:val="24"/>
                <w:szCs w:val="24"/>
                <w:lang w:val="en-GB"/>
              </w:rPr>
              <w:t>0</w:t>
            </w:r>
          </w:p>
        </w:tc>
        <w:tc>
          <w:tcPr>
            <w:tcW w:w="1959" w:type="dxa"/>
            <w:tcBorders>
              <w:top w:val="single" w:sz="5" w:space="0" w:color="000000"/>
              <w:left w:val="none" w:sz="0" w:space="1" w:color="000000"/>
              <w:bottom w:val="none" w:sz="0" w:space="1" w:color="000000"/>
              <w:right w:val="single" w:sz="5" w:space="0" w:color="000000"/>
            </w:tcBorders>
          </w:tcPr>
          <w:p w14:paraId="05A8A6CD" w14:textId="77777777" w:rsidR="00CE694D" w:rsidRPr="00672433" w:rsidRDefault="00CE694D" w:rsidP="00432E2E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2433">
              <w:rPr>
                <w:rFonts w:ascii="Arial" w:eastAsia="Arial" w:hAnsi="Arial" w:cs="Arial"/>
                <w:sz w:val="24"/>
                <w:szCs w:val="24"/>
                <w:lang w:val="en-GB"/>
              </w:rPr>
              <w:t>0</w:t>
            </w:r>
          </w:p>
        </w:tc>
      </w:tr>
      <w:tr w:rsidR="00CE694D" w:rsidRPr="00B917FB" w14:paraId="58D829CD" w14:textId="77777777" w:rsidTr="00432E2E">
        <w:tc>
          <w:tcPr>
            <w:tcW w:w="0" w:type="dxa"/>
            <w:vMerge/>
            <w:vAlign w:val="center"/>
          </w:tcPr>
          <w:p w14:paraId="37B22965" w14:textId="77777777" w:rsidR="00CE694D" w:rsidRPr="00672433" w:rsidRDefault="00CE694D" w:rsidP="00432E2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59" w:type="dxa"/>
            <w:tcBorders>
              <w:top w:val="none" w:sz="0" w:space="1" w:color="000000"/>
              <w:left w:val="single" w:sz="5" w:space="0" w:color="000000"/>
              <w:bottom w:val="none" w:sz="0" w:space="1" w:color="000000"/>
              <w:right w:val="none" w:sz="0" w:space="1" w:color="000000"/>
            </w:tcBorders>
          </w:tcPr>
          <w:p w14:paraId="48EAC655" w14:textId="77777777" w:rsidR="00CE694D" w:rsidRPr="00672433" w:rsidRDefault="00CE694D" w:rsidP="00432E2E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2433">
              <w:rPr>
                <w:rFonts w:ascii="Arial" w:eastAsia="Arial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1961" w:type="dxa"/>
            <w:tcBorders>
              <w:top w:val="none" w:sz="0" w:space="1" w:color="000000"/>
              <w:left w:val="none" w:sz="0" w:space="1" w:color="000000"/>
              <w:bottom w:val="none" w:sz="0" w:space="1" w:color="000000"/>
              <w:right w:val="none" w:sz="0" w:space="1" w:color="000000"/>
            </w:tcBorders>
          </w:tcPr>
          <w:p w14:paraId="71C77F05" w14:textId="77777777" w:rsidR="00CE694D" w:rsidRPr="00672433" w:rsidRDefault="00CE694D" w:rsidP="00432E2E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2433">
              <w:rPr>
                <w:rFonts w:ascii="Arial" w:eastAsia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1959" w:type="dxa"/>
            <w:tcBorders>
              <w:top w:val="none" w:sz="0" w:space="1" w:color="000000"/>
              <w:left w:val="none" w:sz="0" w:space="1" w:color="000000"/>
              <w:bottom w:val="none" w:sz="0" w:space="1" w:color="000000"/>
              <w:right w:val="single" w:sz="5" w:space="0" w:color="000000"/>
            </w:tcBorders>
          </w:tcPr>
          <w:p w14:paraId="0D60E259" w14:textId="77777777" w:rsidR="00CE694D" w:rsidRPr="00672433" w:rsidRDefault="00CE694D" w:rsidP="00432E2E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2433">
              <w:rPr>
                <w:rFonts w:ascii="Arial" w:eastAsia="Arial" w:hAnsi="Arial" w:cs="Arial"/>
                <w:sz w:val="24"/>
                <w:szCs w:val="24"/>
                <w:lang w:val="en-GB"/>
              </w:rPr>
              <w:t>17</w:t>
            </w:r>
          </w:p>
        </w:tc>
      </w:tr>
      <w:tr w:rsidR="00CE694D" w:rsidRPr="00B917FB" w14:paraId="4BAE720C" w14:textId="77777777" w:rsidTr="00432E2E">
        <w:tc>
          <w:tcPr>
            <w:tcW w:w="0" w:type="dxa"/>
            <w:vMerge/>
            <w:vAlign w:val="center"/>
          </w:tcPr>
          <w:p w14:paraId="77C88386" w14:textId="77777777" w:rsidR="00CE694D" w:rsidRPr="00672433" w:rsidRDefault="00CE694D" w:rsidP="00432E2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59" w:type="dxa"/>
            <w:tcBorders>
              <w:top w:val="none" w:sz="0" w:space="1" w:color="000000"/>
              <w:left w:val="single" w:sz="5" w:space="0" w:color="000000"/>
              <w:bottom w:val="single" w:sz="5" w:space="0" w:color="000000"/>
              <w:right w:val="none" w:sz="0" w:space="1" w:color="000000"/>
            </w:tcBorders>
          </w:tcPr>
          <w:p w14:paraId="626A94A7" w14:textId="77777777" w:rsidR="00CE694D" w:rsidRPr="00672433" w:rsidRDefault="00CE694D" w:rsidP="00432E2E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2433">
              <w:rPr>
                <w:rFonts w:ascii="Arial" w:eastAsia="Arial" w:hAnsi="Arial" w:cs="Arial"/>
                <w:sz w:val="24"/>
                <w:szCs w:val="24"/>
                <w:lang w:val="en-GB"/>
              </w:rPr>
              <w:t>7</w:t>
            </w:r>
          </w:p>
        </w:tc>
        <w:tc>
          <w:tcPr>
            <w:tcW w:w="1961" w:type="dxa"/>
            <w:tcBorders>
              <w:top w:val="none" w:sz="0" w:space="1" w:color="000000"/>
              <w:left w:val="none" w:sz="0" w:space="1" w:color="000000"/>
              <w:bottom w:val="single" w:sz="5" w:space="0" w:color="000000"/>
              <w:right w:val="none" w:sz="0" w:space="1" w:color="000000"/>
            </w:tcBorders>
          </w:tcPr>
          <w:p w14:paraId="2DD5B6F1" w14:textId="77777777" w:rsidR="00CE694D" w:rsidRPr="00672433" w:rsidRDefault="00CE694D" w:rsidP="00432E2E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2433">
              <w:rPr>
                <w:rFonts w:ascii="Arial" w:eastAsia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1959" w:type="dxa"/>
            <w:tcBorders>
              <w:top w:val="none" w:sz="0" w:space="1" w:color="000000"/>
              <w:left w:val="none" w:sz="0" w:space="1" w:color="000000"/>
              <w:bottom w:val="single" w:sz="5" w:space="0" w:color="000000"/>
              <w:right w:val="single" w:sz="5" w:space="0" w:color="000000"/>
            </w:tcBorders>
          </w:tcPr>
          <w:p w14:paraId="7AD80115" w14:textId="77777777" w:rsidR="00CE694D" w:rsidRPr="00672433" w:rsidRDefault="00CE694D" w:rsidP="00432E2E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2433">
              <w:rPr>
                <w:rFonts w:ascii="Arial" w:eastAsia="Arial" w:hAnsi="Arial" w:cs="Arial"/>
                <w:sz w:val="24"/>
                <w:szCs w:val="24"/>
                <w:lang w:val="en-GB"/>
              </w:rPr>
              <w:t>8</w:t>
            </w:r>
          </w:p>
        </w:tc>
      </w:tr>
      <w:tr w:rsidR="00CE694D" w:rsidRPr="00672433" w14:paraId="16CEE468" w14:textId="77777777" w:rsidTr="00432E2E">
        <w:tc>
          <w:tcPr>
            <w:tcW w:w="21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5A1417" w14:textId="29F62699" w:rsidR="00CE694D" w:rsidRPr="00AF6CC8" w:rsidRDefault="00CE694D" w:rsidP="00432E2E">
            <w:pPr>
              <w:spacing w:after="0"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301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301D">
              <w:rPr>
                <w:rFonts w:ascii="Arial" w:eastAsia="Arial" w:hAnsi="Arial" w:cs="Arial"/>
                <w:b/>
                <w:sz w:val="24"/>
                <w:szCs w:val="24"/>
              </w:rPr>
              <w:t>ddPC</w:t>
            </w:r>
            <w:r w:rsidRPr="00AF6CC8"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proofErr w:type="spellEnd"/>
            <w:r w:rsidR="00B03342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AF6CC8">
              <w:rPr>
                <w:rFonts w:ascii="Arial" w:eastAsia="Arial" w:hAnsi="Arial" w:cs="Arial"/>
                <w:b/>
                <w:sz w:val="24"/>
                <w:szCs w:val="24"/>
              </w:rPr>
              <w:t xml:space="preserve">(-) </w:t>
            </w:r>
            <w:r w:rsidRPr="00AF6CC8">
              <w:rPr>
                <w:rFonts w:ascii="Arial" w:eastAsia="Arial" w:hAnsi="Arial" w:cs="Arial"/>
                <w:sz w:val="24"/>
                <w:szCs w:val="24"/>
              </w:rPr>
              <w:t>(n)</w:t>
            </w:r>
          </w:p>
          <w:p w14:paraId="60C1BF79" w14:textId="77777777" w:rsidR="00CE694D" w:rsidRPr="00AF6CC8" w:rsidRDefault="00CE694D" w:rsidP="00432E2E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6CC8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</w:t>
            </w:r>
            <w:r w:rsidRPr="00AF6CC8">
              <w:rPr>
                <w:rFonts w:ascii="Arial" w:hAnsi="Arial" w:cs="Arial"/>
                <w:sz w:val="24"/>
                <w:szCs w:val="24"/>
              </w:rPr>
              <w:t xml:space="preserve">0 DT </w:t>
            </w:r>
            <w:proofErr w:type="gramStart"/>
            <w:r w:rsidRPr="00AF6CC8">
              <w:rPr>
                <w:rFonts w:ascii="Arial" w:hAnsi="Arial" w:cs="Arial"/>
                <w:i/>
                <w:sz w:val="24"/>
                <w:szCs w:val="24"/>
              </w:rPr>
              <w:t>Hp</w:t>
            </w:r>
            <w:r w:rsidRPr="00AF6CC8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AF6CC8">
              <w:rPr>
                <w:rFonts w:ascii="Arial" w:hAnsi="Arial" w:cs="Arial"/>
                <w:sz w:val="24"/>
                <w:szCs w:val="24"/>
              </w:rPr>
              <w:t>+) (</w:t>
            </w:r>
            <w:r w:rsidRPr="00AF6CC8">
              <w:rPr>
                <w:rFonts w:ascii="Arial" w:eastAsia="Arial" w:hAnsi="Arial" w:cs="Arial"/>
                <w:sz w:val="24"/>
                <w:szCs w:val="24"/>
              </w:rPr>
              <w:t>101)</w:t>
            </w:r>
          </w:p>
          <w:p w14:paraId="03DB6E63" w14:textId="77777777" w:rsidR="00CE694D" w:rsidRPr="00AF6CC8" w:rsidRDefault="00CE694D" w:rsidP="00432E2E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6CC8">
              <w:rPr>
                <w:rFonts w:ascii="Arial" w:hAnsi="Arial" w:cs="Arial"/>
                <w:sz w:val="24"/>
                <w:szCs w:val="24"/>
              </w:rPr>
              <w:t xml:space="preserve"> 1 DT </w:t>
            </w:r>
            <w:proofErr w:type="gramStart"/>
            <w:r w:rsidRPr="00AF6CC8">
              <w:rPr>
                <w:rFonts w:ascii="Arial" w:hAnsi="Arial" w:cs="Arial"/>
                <w:i/>
                <w:sz w:val="24"/>
                <w:szCs w:val="24"/>
              </w:rPr>
              <w:t>Hp</w:t>
            </w:r>
            <w:r w:rsidRPr="00AF6CC8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AF6CC8">
              <w:rPr>
                <w:rFonts w:ascii="Arial" w:hAnsi="Arial" w:cs="Arial"/>
                <w:sz w:val="24"/>
                <w:szCs w:val="24"/>
              </w:rPr>
              <w:t>+) (</w:t>
            </w:r>
            <w:r w:rsidRPr="00AF6CC8">
              <w:rPr>
                <w:rFonts w:ascii="Arial" w:eastAsia="Arial" w:hAnsi="Arial" w:cs="Arial"/>
                <w:sz w:val="24"/>
                <w:szCs w:val="24"/>
              </w:rPr>
              <w:t>19)</w:t>
            </w:r>
          </w:p>
          <w:p w14:paraId="14266EE2" w14:textId="77777777" w:rsidR="00CE694D" w:rsidRPr="0013301D" w:rsidRDefault="00CE694D" w:rsidP="00432E2E">
            <w:pPr>
              <w:spacing w:after="0"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6C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301D">
              <w:rPr>
                <w:rFonts w:ascii="Arial" w:hAnsi="Arial" w:cs="Arial"/>
                <w:sz w:val="24"/>
                <w:szCs w:val="24"/>
              </w:rPr>
              <w:t xml:space="preserve">2 DT </w:t>
            </w:r>
            <w:r w:rsidRPr="0013301D">
              <w:rPr>
                <w:rFonts w:ascii="Arial" w:hAnsi="Arial" w:cs="Arial"/>
                <w:i/>
                <w:sz w:val="24"/>
                <w:szCs w:val="24"/>
              </w:rPr>
              <w:t>Hp</w:t>
            </w:r>
            <w:r w:rsidRPr="0013301D">
              <w:rPr>
                <w:rFonts w:ascii="Arial" w:hAnsi="Arial" w:cs="Arial"/>
                <w:sz w:val="24"/>
                <w:szCs w:val="24"/>
              </w:rPr>
              <w:t>(+) (</w:t>
            </w:r>
            <w:r w:rsidRPr="0013301D">
              <w:rPr>
                <w:rFonts w:ascii="Arial" w:eastAsia="Arial" w:hAnsi="Arial" w:cs="Arial"/>
                <w:sz w:val="24"/>
                <w:szCs w:val="24"/>
              </w:rPr>
              <w:t>3)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1" w:color="000000"/>
            </w:tcBorders>
          </w:tcPr>
          <w:p w14:paraId="2178A04E" w14:textId="77777777" w:rsidR="00CE694D" w:rsidRPr="00672433" w:rsidRDefault="00CE694D" w:rsidP="00432E2E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72433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>Histology (+)</w:t>
            </w:r>
          </w:p>
        </w:tc>
        <w:tc>
          <w:tcPr>
            <w:tcW w:w="1961" w:type="dxa"/>
            <w:tcBorders>
              <w:top w:val="single" w:sz="5" w:space="0" w:color="000000"/>
              <w:left w:val="none" w:sz="0" w:space="1" w:color="000000"/>
              <w:bottom w:val="single" w:sz="5" w:space="0" w:color="000000"/>
              <w:right w:val="none" w:sz="0" w:space="1" w:color="000000"/>
            </w:tcBorders>
          </w:tcPr>
          <w:p w14:paraId="2BAA9FC3" w14:textId="77777777" w:rsidR="00CE694D" w:rsidRPr="00672433" w:rsidRDefault="00CE694D" w:rsidP="00432E2E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72433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>RUT (+)</w:t>
            </w:r>
          </w:p>
        </w:tc>
        <w:tc>
          <w:tcPr>
            <w:tcW w:w="1959" w:type="dxa"/>
            <w:tcBorders>
              <w:top w:val="single" w:sz="5" w:space="0" w:color="000000"/>
              <w:left w:val="none" w:sz="0" w:space="1" w:color="000000"/>
              <w:bottom w:val="single" w:sz="5" w:space="0" w:color="000000"/>
              <w:right w:val="single" w:sz="5" w:space="0" w:color="000000"/>
            </w:tcBorders>
          </w:tcPr>
          <w:p w14:paraId="4BBFC3FF" w14:textId="77777777" w:rsidR="00CE694D" w:rsidRPr="00672433" w:rsidRDefault="00CE694D" w:rsidP="00432E2E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72433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>UBT (+)</w:t>
            </w:r>
          </w:p>
        </w:tc>
      </w:tr>
      <w:tr w:rsidR="00CE694D" w:rsidRPr="00672433" w14:paraId="237401A9" w14:textId="77777777" w:rsidTr="00432E2E">
        <w:tc>
          <w:tcPr>
            <w:tcW w:w="0" w:type="dxa"/>
            <w:vMerge/>
            <w:vAlign w:val="center"/>
          </w:tcPr>
          <w:p w14:paraId="1A1D2A4C" w14:textId="77777777" w:rsidR="00CE694D" w:rsidRPr="00672433" w:rsidRDefault="00CE694D" w:rsidP="00432E2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none" w:sz="0" w:space="1" w:color="000000"/>
              <w:right w:val="none" w:sz="0" w:space="1" w:color="000000"/>
            </w:tcBorders>
          </w:tcPr>
          <w:p w14:paraId="6BEC6825" w14:textId="77777777" w:rsidR="00CE694D" w:rsidRPr="00672433" w:rsidRDefault="00CE694D" w:rsidP="00432E2E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2433">
              <w:rPr>
                <w:rFonts w:ascii="Arial" w:eastAsia="Arial" w:hAnsi="Arial" w:cs="Arial"/>
                <w:sz w:val="24"/>
                <w:szCs w:val="24"/>
                <w:lang w:val="en-GB"/>
              </w:rPr>
              <w:t>0</w:t>
            </w:r>
          </w:p>
        </w:tc>
        <w:tc>
          <w:tcPr>
            <w:tcW w:w="1961" w:type="dxa"/>
            <w:tcBorders>
              <w:top w:val="single" w:sz="5" w:space="0" w:color="000000"/>
              <w:left w:val="none" w:sz="0" w:space="1" w:color="000000"/>
              <w:bottom w:val="none" w:sz="0" w:space="1" w:color="000000"/>
              <w:right w:val="none" w:sz="0" w:space="1" w:color="000000"/>
            </w:tcBorders>
          </w:tcPr>
          <w:p w14:paraId="676438AB" w14:textId="77777777" w:rsidR="00CE694D" w:rsidRPr="00672433" w:rsidRDefault="00CE694D" w:rsidP="00432E2E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2433">
              <w:rPr>
                <w:rFonts w:ascii="Arial" w:eastAsia="Arial" w:hAnsi="Arial" w:cs="Arial"/>
                <w:sz w:val="24"/>
                <w:szCs w:val="24"/>
                <w:lang w:val="en-GB"/>
              </w:rPr>
              <w:t>0</w:t>
            </w:r>
          </w:p>
        </w:tc>
        <w:tc>
          <w:tcPr>
            <w:tcW w:w="1959" w:type="dxa"/>
            <w:tcBorders>
              <w:top w:val="single" w:sz="5" w:space="0" w:color="000000"/>
              <w:left w:val="none" w:sz="0" w:space="1" w:color="000000"/>
              <w:bottom w:val="none" w:sz="0" w:space="1" w:color="000000"/>
              <w:right w:val="single" w:sz="5" w:space="0" w:color="000000"/>
            </w:tcBorders>
          </w:tcPr>
          <w:p w14:paraId="0ADEE140" w14:textId="77777777" w:rsidR="00CE694D" w:rsidRPr="00672433" w:rsidRDefault="00CE694D" w:rsidP="00432E2E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2433">
              <w:rPr>
                <w:rFonts w:ascii="Arial" w:eastAsia="Arial" w:hAnsi="Arial" w:cs="Arial"/>
                <w:sz w:val="24"/>
                <w:szCs w:val="24"/>
                <w:lang w:val="en-GB"/>
              </w:rPr>
              <w:t>0</w:t>
            </w:r>
          </w:p>
        </w:tc>
      </w:tr>
      <w:tr w:rsidR="00CE694D" w:rsidRPr="00672433" w14:paraId="778488C6" w14:textId="77777777" w:rsidTr="00432E2E">
        <w:tc>
          <w:tcPr>
            <w:tcW w:w="0" w:type="dxa"/>
            <w:vMerge/>
            <w:vAlign w:val="center"/>
          </w:tcPr>
          <w:p w14:paraId="347066B8" w14:textId="77777777" w:rsidR="00CE694D" w:rsidRPr="00672433" w:rsidRDefault="00CE694D" w:rsidP="00432E2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59" w:type="dxa"/>
            <w:tcBorders>
              <w:top w:val="none" w:sz="0" w:space="1" w:color="000000"/>
              <w:left w:val="single" w:sz="5" w:space="0" w:color="000000"/>
              <w:bottom w:val="none" w:sz="0" w:space="1" w:color="000000"/>
              <w:right w:val="none" w:sz="0" w:space="1" w:color="000000"/>
            </w:tcBorders>
          </w:tcPr>
          <w:p w14:paraId="57216EC5" w14:textId="77777777" w:rsidR="00CE694D" w:rsidRPr="00672433" w:rsidRDefault="00CE694D" w:rsidP="00432E2E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2433">
              <w:rPr>
                <w:rFonts w:ascii="Arial" w:eastAsia="Arial" w:hAnsi="Arial" w:cs="Arial"/>
                <w:sz w:val="24"/>
                <w:szCs w:val="24"/>
                <w:lang w:val="en-GB"/>
              </w:rPr>
              <w:t>0</w:t>
            </w:r>
          </w:p>
        </w:tc>
        <w:tc>
          <w:tcPr>
            <w:tcW w:w="1961" w:type="dxa"/>
            <w:tcBorders>
              <w:top w:val="none" w:sz="0" w:space="1" w:color="000000"/>
              <w:left w:val="none" w:sz="0" w:space="1" w:color="000000"/>
              <w:bottom w:val="none" w:sz="0" w:space="1" w:color="000000"/>
              <w:right w:val="none" w:sz="0" w:space="1" w:color="000000"/>
            </w:tcBorders>
          </w:tcPr>
          <w:p w14:paraId="38A351CF" w14:textId="77777777" w:rsidR="00CE694D" w:rsidRPr="00672433" w:rsidRDefault="00CE694D" w:rsidP="00432E2E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2433">
              <w:rPr>
                <w:rFonts w:ascii="Arial" w:eastAsia="Arial" w:hAnsi="Arial" w:cs="Arial"/>
                <w:sz w:val="24"/>
                <w:szCs w:val="24"/>
                <w:lang w:val="en-GB"/>
              </w:rPr>
              <w:t>0</w:t>
            </w:r>
          </w:p>
        </w:tc>
        <w:tc>
          <w:tcPr>
            <w:tcW w:w="1959" w:type="dxa"/>
            <w:tcBorders>
              <w:top w:val="none" w:sz="0" w:space="1" w:color="000000"/>
              <w:left w:val="none" w:sz="0" w:space="1" w:color="000000"/>
              <w:bottom w:val="none" w:sz="0" w:space="1" w:color="000000"/>
              <w:right w:val="single" w:sz="5" w:space="0" w:color="000000"/>
            </w:tcBorders>
          </w:tcPr>
          <w:p w14:paraId="6C864EA9" w14:textId="77777777" w:rsidR="00CE694D" w:rsidRPr="00672433" w:rsidRDefault="00CE694D" w:rsidP="00432E2E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2433">
              <w:rPr>
                <w:rFonts w:ascii="Arial" w:eastAsia="Arial" w:hAnsi="Arial" w:cs="Arial"/>
                <w:sz w:val="24"/>
                <w:szCs w:val="24"/>
                <w:lang w:val="en-GB"/>
              </w:rPr>
              <w:t>19</w:t>
            </w:r>
          </w:p>
        </w:tc>
      </w:tr>
      <w:tr w:rsidR="00CE694D" w:rsidRPr="00672433" w14:paraId="39AE0233" w14:textId="77777777" w:rsidTr="00432E2E">
        <w:tc>
          <w:tcPr>
            <w:tcW w:w="0" w:type="dxa"/>
            <w:vMerge/>
            <w:vAlign w:val="center"/>
          </w:tcPr>
          <w:p w14:paraId="32801CFA" w14:textId="77777777" w:rsidR="00CE694D" w:rsidRPr="00672433" w:rsidRDefault="00CE694D" w:rsidP="00432E2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59" w:type="dxa"/>
            <w:tcBorders>
              <w:top w:val="none" w:sz="0" w:space="1" w:color="000000"/>
              <w:left w:val="single" w:sz="5" w:space="0" w:color="000000"/>
              <w:bottom w:val="single" w:sz="5" w:space="0" w:color="000000"/>
              <w:right w:val="none" w:sz="0" w:space="1" w:color="000000"/>
            </w:tcBorders>
          </w:tcPr>
          <w:p w14:paraId="77E45ED6" w14:textId="77777777" w:rsidR="00CE694D" w:rsidRPr="00672433" w:rsidRDefault="00CE694D" w:rsidP="00432E2E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2433">
              <w:rPr>
                <w:rFonts w:ascii="Arial" w:eastAsia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1961" w:type="dxa"/>
            <w:tcBorders>
              <w:top w:val="none" w:sz="0" w:space="1" w:color="000000"/>
              <w:left w:val="none" w:sz="0" w:space="1" w:color="000000"/>
              <w:bottom w:val="single" w:sz="5" w:space="0" w:color="000000"/>
              <w:right w:val="none" w:sz="0" w:space="1" w:color="000000"/>
            </w:tcBorders>
          </w:tcPr>
          <w:p w14:paraId="0F17248B" w14:textId="77777777" w:rsidR="00CE694D" w:rsidRPr="00672433" w:rsidRDefault="00CE694D" w:rsidP="00432E2E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2433">
              <w:rPr>
                <w:rFonts w:ascii="Arial" w:eastAsia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1959" w:type="dxa"/>
            <w:tcBorders>
              <w:top w:val="none" w:sz="0" w:space="1" w:color="000000"/>
              <w:left w:val="none" w:sz="0" w:space="1" w:color="000000"/>
              <w:bottom w:val="single" w:sz="5" w:space="0" w:color="000000"/>
              <w:right w:val="single" w:sz="5" w:space="0" w:color="000000"/>
            </w:tcBorders>
          </w:tcPr>
          <w:p w14:paraId="05E19216" w14:textId="77777777" w:rsidR="00CE694D" w:rsidRPr="00672433" w:rsidRDefault="00CE694D" w:rsidP="00432E2E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2433">
              <w:rPr>
                <w:rFonts w:ascii="Arial" w:eastAsia="Arial" w:hAnsi="Arial" w:cs="Arial"/>
                <w:sz w:val="24"/>
                <w:szCs w:val="24"/>
                <w:lang w:val="en-GB"/>
              </w:rPr>
              <w:t>3</w:t>
            </w:r>
          </w:p>
        </w:tc>
      </w:tr>
    </w:tbl>
    <w:p w14:paraId="63973ECF" w14:textId="77777777" w:rsidR="00CE694D" w:rsidRPr="00672433" w:rsidRDefault="00CE694D" w:rsidP="00CE694D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</w:p>
    <w:p w14:paraId="60C3CA17" w14:textId="77777777" w:rsidR="0013301D" w:rsidRPr="00251984" w:rsidRDefault="0013301D" w:rsidP="004709D1">
      <w:pPr>
        <w:rPr>
          <w:rFonts w:ascii="Arial" w:hAnsi="Arial" w:cs="Arial"/>
          <w:b/>
        </w:rPr>
      </w:pPr>
    </w:p>
    <w:p w14:paraId="1901D568" w14:textId="55EB103B" w:rsidR="00D4719F" w:rsidRPr="00251984" w:rsidRDefault="00251984" w:rsidP="004709D1">
      <w:pPr>
        <w:rPr>
          <w:rFonts w:ascii="Arial" w:hAnsi="Arial" w:cs="Arial"/>
          <w:b/>
          <w:lang w:val="en-GB"/>
        </w:rPr>
      </w:pPr>
      <w:proofErr w:type="spellStart"/>
      <w:r w:rsidRPr="00251984">
        <w:rPr>
          <w:rFonts w:ascii="Arial" w:hAnsi="Arial" w:cs="Arial"/>
          <w:b/>
          <w:lang w:val="en-GB"/>
        </w:rPr>
        <w:t>ddPCR</w:t>
      </w:r>
      <w:proofErr w:type="spellEnd"/>
      <w:r w:rsidRPr="00251984">
        <w:rPr>
          <w:rFonts w:ascii="Arial" w:eastAsia="Arial" w:hAnsi="Arial" w:cs="Arial"/>
          <w:b/>
          <w:sz w:val="24"/>
          <w:szCs w:val="24"/>
          <w:lang w:val="en-GB"/>
        </w:rPr>
        <w:t xml:space="preserve"> </w:t>
      </w:r>
      <w:r w:rsidR="0013301D" w:rsidRPr="00251984">
        <w:rPr>
          <w:rFonts w:ascii="Arial" w:eastAsia="Arial" w:hAnsi="Arial" w:cs="Arial"/>
          <w:b/>
          <w:sz w:val="24"/>
          <w:szCs w:val="24"/>
          <w:lang w:val="en-GB"/>
        </w:rPr>
        <w:t>thermal cycling conditions</w:t>
      </w:r>
      <w:r w:rsidR="0013301D" w:rsidRPr="0013301D">
        <w:rPr>
          <w:rFonts w:ascii="Arial" w:hAnsi="Arial" w:cs="Arial"/>
          <w:b/>
          <w:lang w:val="en-GB"/>
        </w:rPr>
        <w:t xml:space="preserve"> </w:t>
      </w:r>
    </w:p>
    <w:p w14:paraId="0FE972BD" w14:textId="7E317637" w:rsidR="00D00192" w:rsidRPr="00672433" w:rsidRDefault="00D00192" w:rsidP="00D00192">
      <w:pPr>
        <w:spacing w:before="280" w:after="280"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672433">
        <w:rPr>
          <w:rFonts w:ascii="Arial" w:eastAsia="Arial" w:hAnsi="Arial" w:cs="Arial"/>
          <w:sz w:val="24"/>
          <w:szCs w:val="24"/>
          <w:lang w:val="en-GB"/>
        </w:rPr>
        <w:t xml:space="preserve">The </w:t>
      </w:r>
      <w:proofErr w:type="spellStart"/>
      <w:r w:rsidRPr="00672433">
        <w:rPr>
          <w:rFonts w:ascii="Arial" w:eastAsia="Arial" w:hAnsi="Arial" w:cs="Arial"/>
          <w:sz w:val="24"/>
          <w:szCs w:val="24"/>
          <w:lang w:val="en-GB"/>
        </w:rPr>
        <w:t>ddPCR</w:t>
      </w:r>
      <w:proofErr w:type="spellEnd"/>
      <w:r w:rsidRPr="00672433">
        <w:rPr>
          <w:rFonts w:ascii="Arial" w:eastAsia="Arial" w:hAnsi="Arial" w:cs="Arial"/>
          <w:sz w:val="24"/>
          <w:szCs w:val="24"/>
          <w:lang w:val="en-GB"/>
        </w:rPr>
        <w:t xml:space="preserve"> was performed using the QX200™ Droplet Digital™ PCR System (Bio-Rad). Droplets, partitioning the </w:t>
      </w:r>
      <w:proofErr w:type="spellStart"/>
      <w:r w:rsidRPr="00672433">
        <w:rPr>
          <w:rFonts w:ascii="Arial" w:eastAsia="Arial" w:hAnsi="Arial" w:cs="Arial"/>
          <w:sz w:val="24"/>
          <w:szCs w:val="24"/>
          <w:lang w:val="en-GB"/>
        </w:rPr>
        <w:t>EvaGreen</w:t>
      </w:r>
      <w:proofErr w:type="spellEnd"/>
      <w:r w:rsidRPr="00672433">
        <w:rPr>
          <w:rFonts w:ascii="Arial" w:eastAsia="Arial" w:hAnsi="Arial" w:cs="Arial"/>
          <w:sz w:val="24"/>
          <w:szCs w:val="24"/>
          <w:lang w:val="en-GB"/>
        </w:rPr>
        <w:t xml:space="preserve"> or </w:t>
      </w:r>
      <w:proofErr w:type="spellStart"/>
      <w:r w:rsidRPr="00672433">
        <w:rPr>
          <w:rFonts w:ascii="Arial" w:eastAsia="Arial" w:hAnsi="Arial" w:cs="Arial"/>
          <w:sz w:val="24"/>
          <w:szCs w:val="24"/>
          <w:lang w:val="en-GB"/>
        </w:rPr>
        <w:t>TaqMan</w:t>
      </w:r>
      <w:proofErr w:type="spellEnd"/>
      <w:r w:rsidRPr="00672433">
        <w:rPr>
          <w:rFonts w:ascii="Arial" w:eastAsia="Arial" w:hAnsi="Arial" w:cs="Arial"/>
          <w:sz w:val="24"/>
          <w:szCs w:val="24"/>
          <w:lang w:val="en-GB"/>
        </w:rPr>
        <w:t xml:space="preserve"> reaction mix, were generated by a QX200 Droplet Generator (Bio-Rad).</w:t>
      </w:r>
      <w:r w:rsidRPr="00672433">
        <w:rPr>
          <w:rFonts w:ascii="Arial" w:eastAsia="Arial" w:hAnsi="Arial" w:cs="Arial"/>
          <w:b/>
          <w:sz w:val="24"/>
          <w:szCs w:val="24"/>
          <w:lang w:val="en-GB"/>
        </w:rPr>
        <w:t xml:space="preserve"> </w:t>
      </w:r>
      <w:r w:rsidRPr="00672433">
        <w:rPr>
          <w:rFonts w:ascii="Arial" w:eastAsia="Arial" w:hAnsi="Arial" w:cs="Arial"/>
          <w:sz w:val="24"/>
          <w:szCs w:val="24"/>
          <w:lang w:val="en-GB"/>
        </w:rPr>
        <w:t xml:space="preserve">After transferring the generated drops to a 96-well PCR plate, end-point PCR was carried out on a Bio-Rad T100 </w:t>
      </w:r>
      <w:proofErr w:type="spellStart"/>
      <w:r w:rsidRPr="00672433">
        <w:rPr>
          <w:rFonts w:ascii="Arial" w:eastAsia="Arial" w:hAnsi="Arial" w:cs="Arial"/>
          <w:sz w:val="24"/>
          <w:szCs w:val="24"/>
          <w:lang w:val="en-GB"/>
        </w:rPr>
        <w:t>thermocycler</w:t>
      </w:r>
      <w:proofErr w:type="spellEnd"/>
      <w:r w:rsidRPr="00672433">
        <w:rPr>
          <w:rFonts w:ascii="Arial" w:eastAsia="Arial" w:hAnsi="Arial" w:cs="Arial"/>
          <w:b/>
          <w:sz w:val="24"/>
          <w:szCs w:val="24"/>
          <w:lang w:val="en-GB"/>
        </w:rPr>
        <w:t xml:space="preserve"> </w:t>
      </w:r>
      <w:r w:rsidRPr="00672433">
        <w:rPr>
          <w:rFonts w:ascii="Arial" w:eastAsia="Arial" w:hAnsi="Arial" w:cs="Arial"/>
          <w:sz w:val="24"/>
          <w:szCs w:val="24"/>
          <w:lang w:val="en-GB"/>
        </w:rPr>
        <w:t>with the following thermal cycling conditions:</w:t>
      </w:r>
    </w:p>
    <w:p w14:paraId="09E3815F" w14:textId="6F919234" w:rsidR="00D00192" w:rsidRDefault="00D00192" w:rsidP="00D00192">
      <w:pPr>
        <w:numPr>
          <w:ilvl w:val="0"/>
          <w:numId w:val="1"/>
        </w:numPr>
        <w:spacing w:before="280" w:after="280"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672433">
        <w:rPr>
          <w:rFonts w:ascii="Arial" w:eastAsia="Arial" w:hAnsi="Arial" w:cs="Arial"/>
          <w:b/>
          <w:sz w:val="24"/>
          <w:szCs w:val="24"/>
          <w:lang w:val="en-GB"/>
        </w:rPr>
        <w:t xml:space="preserve"> </w:t>
      </w:r>
      <w:r w:rsidRPr="00672433">
        <w:rPr>
          <w:rFonts w:ascii="Arial" w:eastAsia="Arial" w:hAnsi="Arial" w:cs="Arial"/>
          <w:sz w:val="24"/>
          <w:szCs w:val="24"/>
          <w:lang w:val="en-GB"/>
        </w:rPr>
        <w:t xml:space="preserve">Eva Green for the </w:t>
      </w:r>
      <w:proofErr w:type="spellStart"/>
      <w:r w:rsidRPr="00672433">
        <w:rPr>
          <w:rFonts w:ascii="Arial" w:eastAsia="Arial" w:hAnsi="Arial" w:cs="Arial"/>
          <w:sz w:val="24"/>
          <w:szCs w:val="24"/>
          <w:lang w:val="en-GB"/>
        </w:rPr>
        <w:t>vacA</w:t>
      </w:r>
      <w:proofErr w:type="spellEnd"/>
      <w:r w:rsidRPr="00672433">
        <w:rPr>
          <w:rFonts w:ascii="Arial" w:eastAsia="Arial" w:hAnsi="Arial" w:cs="Arial"/>
          <w:sz w:val="24"/>
          <w:szCs w:val="24"/>
          <w:lang w:val="en-GB"/>
        </w:rPr>
        <w:t xml:space="preserve"> (s) gene. PCR was performed with an initial enzyme activation step at 95°C for 5 min, followed by 40 cycles of [denaturation (95°C for 30 s) and annealing (60°C for 1 min) (ramp rate set to 2°C)], and finally a stabilization signal (4°C, 5 min. followed by 90°C 5min).</w:t>
      </w:r>
    </w:p>
    <w:p w14:paraId="4C9F2208" w14:textId="3E76963F" w:rsidR="00D00192" w:rsidRPr="0013301D" w:rsidRDefault="00D00192" w:rsidP="0013301D">
      <w:pPr>
        <w:numPr>
          <w:ilvl w:val="0"/>
          <w:numId w:val="1"/>
        </w:numPr>
        <w:spacing w:before="280" w:after="280"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spellStart"/>
      <w:r w:rsidRPr="00D00192">
        <w:rPr>
          <w:rFonts w:ascii="Arial" w:eastAsia="Arial" w:hAnsi="Arial" w:cs="Arial"/>
          <w:sz w:val="24"/>
          <w:szCs w:val="24"/>
          <w:lang w:val="en-GB"/>
        </w:rPr>
        <w:t>TaqManPCR</w:t>
      </w:r>
      <w:proofErr w:type="spellEnd"/>
      <w:r w:rsidRPr="00D00192">
        <w:rPr>
          <w:rFonts w:ascii="Arial" w:eastAsia="Arial" w:hAnsi="Arial" w:cs="Arial"/>
          <w:sz w:val="24"/>
          <w:szCs w:val="24"/>
          <w:lang w:val="en-GB"/>
        </w:rPr>
        <w:t xml:space="preserve"> for the </w:t>
      </w:r>
      <w:proofErr w:type="spellStart"/>
      <w:r w:rsidRPr="00D00192">
        <w:rPr>
          <w:rFonts w:ascii="Arial" w:eastAsia="Arial" w:hAnsi="Arial" w:cs="Arial"/>
          <w:sz w:val="24"/>
          <w:szCs w:val="24"/>
          <w:lang w:val="en-GB"/>
        </w:rPr>
        <w:t>u</w:t>
      </w:r>
      <w:r w:rsidRPr="0013301D">
        <w:rPr>
          <w:rFonts w:ascii="Arial" w:eastAsia="Arial" w:hAnsi="Arial" w:cs="Arial"/>
          <w:sz w:val="24"/>
          <w:szCs w:val="24"/>
          <w:lang w:val="en-GB"/>
        </w:rPr>
        <w:t>reA</w:t>
      </w:r>
      <w:proofErr w:type="spellEnd"/>
      <w:r w:rsidRPr="0013301D">
        <w:rPr>
          <w:rFonts w:ascii="Arial" w:eastAsia="Arial" w:hAnsi="Arial" w:cs="Arial"/>
          <w:sz w:val="24"/>
          <w:szCs w:val="24"/>
          <w:lang w:val="en-GB"/>
        </w:rPr>
        <w:t xml:space="preserve"> and 16S </w:t>
      </w:r>
      <w:proofErr w:type="spellStart"/>
      <w:r w:rsidRPr="0013301D">
        <w:rPr>
          <w:rFonts w:ascii="Arial" w:eastAsia="Arial" w:hAnsi="Arial" w:cs="Arial"/>
          <w:sz w:val="24"/>
          <w:szCs w:val="24"/>
          <w:lang w:val="en-GB"/>
        </w:rPr>
        <w:t>rRNA</w:t>
      </w:r>
      <w:proofErr w:type="spellEnd"/>
      <w:r w:rsidRPr="0013301D">
        <w:rPr>
          <w:rFonts w:ascii="Arial" w:eastAsia="Arial" w:hAnsi="Arial" w:cs="Arial"/>
          <w:sz w:val="24"/>
          <w:szCs w:val="24"/>
          <w:lang w:val="en-GB"/>
        </w:rPr>
        <w:t xml:space="preserve"> genes PCR was performed with an enzyme activation step at 95°C for 10 min, followed by 40 cycles of [denaturation</w:t>
      </w:r>
      <w:r w:rsidRPr="0013301D">
        <w:rPr>
          <w:rFonts w:ascii="Arial" w:eastAsia="Arial" w:hAnsi="Arial" w:cs="Arial"/>
          <w:b/>
          <w:sz w:val="24"/>
          <w:szCs w:val="24"/>
          <w:lang w:val="en-GB"/>
        </w:rPr>
        <w:t xml:space="preserve"> </w:t>
      </w:r>
      <w:r w:rsidRPr="0013301D">
        <w:rPr>
          <w:rFonts w:ascii="Arial" w:eastAsia="Arial" w:hAnsi="Arial" w:cs="Arial"/>
          <w:sz w:val="24"/>
          <w:szCs w:val="24"/>
          <w:lang w:val="en-GB"/>
        </w:rPr>
        <w:t>(95° C for 30 s) and annealing (59°C for 1 min) (ramp rate set to 2°C)] and an enzyme deactivation step (98°C for 10 min).</w:t>
      </w:r>
    </w:p>
    <w:sectPr w:rsidR="00D00192" w:rsidRPr="0013301D" w:rsidSect="006F7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3271E"/>
    <w:multiLevelType w:val="multilevel"/>
    <w:tmpl w:val="A7E80C12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9F"/>
    <w:rsid w:val="00010011"/>
    <w:rsid w:val="0004367B"/>
    <w:rsid w:val="0005259D"/>
    <w:rsid w:val="000F7C7A"/>
    <w:rsid w:val="00124184"/>
    <w:rsid w:val="0013301D"/>
    <w:rsid w:val="00161E4F"/>
    <w:rsid w:val="001D0D9C"/>
    <w:rsid w:val="001E1B96"/>
    <w:rsid w:val="00251984"/>
    <w:rsid w:val="00265FF4"/>
    <w:rsid w:val="0028384A"/>
    <w:rsid w:val="002B00DC"/>
    <w:rsid w:val="002C4D29"/>
    <w:rsid w:val="003438C6"/>
    <w:rsid w:val="003C30AA"/>
    <w:rsid w:val="003E62BF"/>
    <w:rsid w:val="00425E5B"/>
    <w:rsid w:val="00452023"/>
    <w:rsid w:val="004709D1"/>
    <w:rsid w:val="004F1745"/>
    <w:rsid w:val="00505D5A"/>
    <w:rsid w:val="00533E54"/>
    <w:rsid w:val="00555385"/>
    <w:rsid w:val="005666C9"/>
    <w:rsid w:val="005A67D6"/>
    <w:rsid w:val="005E1568"/>
    <w:rsid w:val="005F0E61"/>
    <w:rsid w:val="00623F8C"/>
    <w:rsid w:val="00662C8A"/>
    <w:rsid w:val="006A7158"/>
    <w:rsid w:val="006B3218"/>
    <w:rsid w:val="006D0A00"/>
    <w:rsid w:val="006F7007"/>
    <w:rsid w:val="00764803"/>
    <w:rsid w:val="007651EA"/>
    <w:rsid w:val="00767420"/>
    <w:rsid w:val="007A72AB"/>
    <w:rsid w:val="007B38E4"/>
    <w:rsid w:val="0089671A"/>
    <w:rsid w:val="008A63F3"/>
    <w:rsid w:val="009212C4"/>
    <w:rsid w:val="00937FBF"/>
    <w:rsid w:val="009C0AFF"/>
    <w:rsid w:val="009F0E5B"/>
    <w:rsid w:val="00AC59CF"/>
    <w:rsid w:val="00AE2DC9"/>
    <w:rsid w:val="00B03342"/>
    <w:rsid w:val="00B917FB"/>
    <w:rsid w:val="00BA1E65"/>
    <w:rsid w:val="00C956E4"/>
    <w:rsid w:val="00CE694D"/>
    <w:rsid w:val="00D00192"/>
    <w:rsid w:val="00D4719F"/>
    <w:rsid w:val="00D75671"/>
    <w:rsid w:val="00D760D1"/>
    <w:rsid w:val="00DD1752"/>
    <w:rsid w:val="00DD54A4"/>
    <w:rsid w:val="00E9376D"/>
    <w:rsid w:val="00F368D3"/>
    <w:rsid w:val="00F509CC"/>
    <w:rsid w:val="00F60DED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43DD"/>
  <w15:docId w15:val="{EA291AA9-246B-4BD1-A0AE-85E650D4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link w:val="Ttulo1Car"/>
    <w:uiPriority w:val="9"/>
    <w:qFormat/>
    <w:rsid w:val="00F60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1">
    <w:name w:val="1"/>
    <w:uiPriority w:val="1"/>
    <w:unhideWhenUsed/>
    <w:qFormat/>
    <w:rsid w:val="00F60DED"/>
    <w:rPr>
      <w:rFonts w:ascii="Calibri" w:eastAsia="Calibri" w:hAnsi="Calibri" w:cs="Calibri"/>
      <w:color w:val="000000"/>
      <w:sz w:val="20"/>
      <w:szCs w:val="20"/>
      <w:lang w:val="es-ES" w:eastAsia="es-ES"/>
    </w:rPr>
    <w:tblPr>
      <w:tblStyleRowBandSize w:val="1"/>
      <w:tblStyleColBandSize w:val="1"/>
      <w:tblBorders>
        <w:top w:val="single" w:sz="7" w:space="0" w:color="000000" w:themeColor="text1"/>
        <w:bottom w:val="single" w:sz="7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single" w:sz="7" w:space="0" w:color="000000" w:themeColor="text1"/>
          <w:left w:val="single" w:sz="0" w:space="0" w:color="000000"/>
          <w:bottom w:val="single" w:sz="7" w:space="0" w:color="000000" w:themeColor="text1"/>
          <w:right w:val="single" w:sz="0" w:space="0" w:color="000000"/>
          <w:insideV w:val="single" w:sz="0" w:space="0" w:color="000000"/>
        </w:tcBorders>
      </w:tcPr>
    </w:tblStylePr>
    <w:tblStylePr w:type="band1Horz">
      <w:tblPr/>
      <w:tcPr>
        <w:tcBorders>
          <w:left w:val="single" w:sz="0" w:space="0" w:color="000000"/>
          <w:right w:val="single" w:sz="0" w:space="0" w:color="000000"/>
          <w:insideV w:val="single" w:sz="0" w:space="0" w:color="000000"/>
        </w:tcBorders>
        <w:shd w:val="clear" w:color="auto" w:fill="C0C0C0"/>
      </w:tcPr>
    </w:tblStylePr>
  </w:style>
  <w:style w:type="paragraph" w:styleId="Textocomentario">
    <w:name w:val="annotation text"/>
    <w:basedOn w:val="Normal"/>
    <w:link w:val="TextocomentarioCar"/>
    <w:rsid w:val="00F60DED"/>
    <w:rPr>
      <w:rFonts w:ascii="Calibri" w:eastAsia="Calibri" w:hAnsi="Calibri" w:cs="Calibri"/>
      <w:color w:val="000000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F60DED"/>
    <w:rPr>
      <w:rFonts w:ascii="Calibri" w:eastAsia="Calibri" w:hAnsi="Calibri" w:cs="Calibri"/>
      <w:color w:val="000000"/>
      <w:sz w:val="20"/>
      <w:szCs w:val="20"/>
      <w:lang w:val="es-ES" w:eastAsia="es-ES"/>
    </w:rPr>
  </w:style>
  <w:style w:type="character" w:styleId="Refdecomentario">
    <w:name w:val="annotation reference"/>
    <w:rsid w:val="00F60DED"/>
    <w:rPr>
      <w:sz w:val="16"/>
    </w:rPr>
  </w:style>
  <w:style w:type="character" w:customStyle="1" w:styleId="Ttulo1Car">
    <w:name w:val="Título 1 Car"/>
    <w:basedOn w:val="Fuentedeprrafopredeter"/>
    <w:link w:val="Ttulo1"/>
    <w:uiPriority w:val="9"/>
    <w:rsid w:val="00F60DED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table" w:styleId="Sombreadoclaro">
    <w:name w:val="Light Shading"/>
    <w:basedOn w:val="Tablanormal"/>
    <w:uiPriority w:val="60"/>
    <w:rsid w:val="00F60D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6D0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24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184"/>
    <w:rPr>
      <w:rFonts w:ascii="Segoe UI" w:hAnsi="Segoe UI" w:cs="Segoe UI"/>
      <w:sz w:val="18"/>
      <w:szCs w:val="18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4803"/>
    <w:pPr>
      <w:spacing w:line="240" w:lineRule="auto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4803"/>
    <w:rPr>
      <w:rFonts w:ascii="Calibri" w:eastAsia="Calibri" w:hAnsi="Calibri" w:cs="Calibri"/>
      <w:b/>
      <w:bCs/>
      <w:color w:val="000000"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764803"/>
    <w:pPr>
      <w:spacing w:after="0" w:line="240" w:lineRule="auto"/>
    </w:pPr>
    <w:rPr>
      <w:lang w:val="es-ES"/>
    </w:rPr>
  </w:style>
  <w:style w:type="table" w:customStyle="1" w:styleId="2">
    <w:name w:val="2"/>
    <w:uiPriority w:val="1"/>
    <w:unhideWhenUsed/>
    <w:qFormat/>
    <w:rsid w:val="00CE694D"/>
    <w:rPr>
      <w:rFonts w:ascii="Calibri" w:eastAsia="Calibri" w:hAnsi="Calibri" w:cs="Calibri"/>
      <w:color w:val="000000"/>
      <w:szCs w:val="20"/>
      <w:lang w:val="es-ES" w:eastAsia="es-ES"/>
    </w:rPr>
    <w:tblPr>
      <w:tblBorders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  <w:insideH w:val="single" w:sz="5" w:space="0" w:color="000000"/>
        <w:insideV w:val="single" w:sz="5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E3EAE-155D-4926-888B-153DB89E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698</Words>
  <Characters>3844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cspt</dc:creator>
  <cp:lastModifiedBy>MJosé</cp:lastModifiedBy>
  <cp:revision>4</cp:revision>
  <cp:lastPrinted>2019-05-03T16:01:00Z</cp:lastPrinted>
  <dcterms:created xsi:type="dcterms:W3CDTF">2019-08-29T14:53:00Z</dcterms:created>
  <dcterms:modified xsi:type="dcterms:W3CDTF">2019-08-30T10:44:00Z</dcterms:modified>
</cp:coreProperties>
</file>