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0A" w:rsidRDefault="00E6410A" w:rsidP="00E6410A">
      <w:pPr>
        <w:pStyle w:val="NormalWeb"/>
        <w:tabs>
          <w:tab w:val="left" w:pos="360"/>
        </w:tabs>
        <w:spacing w:beforeAutospacing="0" w:after="0" w:afterAutospacing="0" w:line="480" w:lineRule="auto"/>
        <w:textAlignment w:val="baseline"/>
        <w:rPr>
          <w:rFonts w:eastAsia="Arial Unicode MS"/>
          <w:b/>
          <w:bCs/>
          <w:color w:val="000000" w:themeColor="text1"/>
          <w:kern w:val="2"/>
          <w:lang w:val="en-US"/>
        </w:rPr>
      </w:pPr>
      <w:r>
        <w:rPr>
          <w:rFonts w:eastAsia="Arial Unicode MS"/>
          <w:b/>
          <w:bCs/>
          <w:color w:val="000000" w:themeColor="text1"/>
          <w:kern w:val="2"/>
          <w:lang w:val="en-US"/>
        </w:rPr>
        <w:t xml:space="preserve">Supplementary Table 2: Plasma exposure of </w:t>
      </w:r>
      <w:proofErr w:type="spellStart"/>
      <w:r>
        <w:rPr>
          <w:rFonts w:eastAsia="Arial Unicode MS"/>
          <w:b/>
          <w:bCs/>
          <w:color w:val="000000" w:themeColor="text1"/>
          <w:kern w:val="2"/>
          <w:lang w:val="en-US"/>
        </w:rPr>
        <w:t>nonconstituent</w:t>
      </w:r>
      <w:proofErr w:type="spellEnd"/>
      <w:r>
        <w:rPr>
          <w:rFonts w:eastAsia="Arial Unicode MS"/>
          <w:b/>
          <w:bCs/>
          <w:color w:val="000000" w:themeColor="text1"/>
          <w:kern w:val="2"/>
          <w:lang w:val="en-US"/>
        </w:rPr>
        <w:t xml:space="preserve"> AAs following multiple administrations of AXA1665 14.7 g TID and AXA1665 4.9 g TID. </w:t>
      </w:r>
    </w:p>
    <w:tbl>
      <w:tblPr>
        <w:tblStyle w:val="TableGrid"/>
        <w:tblW w:w="8983" w:type="dxa"/>
        <w:tblInd w:w="85" w:type="dxa"/>
        <w:tblLook w:val="04A0" w:firstRow="1" w:lastRow="0" w:firstColumn="1" w:lastColumn="0" w:noHBand="0" w:noVBand="1"/>
      </w:tblPr>
      <w:tblGrid>
        <w:gridCol w:w="2745"/>
        <w:gridCol w:w="1556"/>
        <w:gridCol w:w="1558"/>
        <w:gridCol w:w="1556"/>
        <w:gridCol w:w="1568"/>
      </w:tblGrid>
      <w:tr w:rsidR="00E6410A" w:rsidTr="007A00F6">
        <w:trPr>
          <w:trHeight w:val="157"/>
        </w:trPr>
        <w:tc>
          <w:tcPr>
            <w:tcW w:w="2745" w:type="dxa"/>
            <w:vMerge w:val="restart"/>
            <w:shd w:val="clear" w:color="auto" w:fill="auto"/>
            <w:vAlign w:val="center"/>
          </w:tcPr>
          <w:p w:rsidR="00E6410A" w:rsidRDefault="00E6410A" w:rsidP="007A00F6">
            <w:pPr>
              <w:pStyle w:val="GlobalSubmitTableHeading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Nonconstituent</w:t>
            </w:r>
            <w:proofErr w:type="spellEnd"/>
            <w:r>
              <w:rPr>
                <w:sz w:val="18"/>
                <w:szCs w:val="18"/>
              </w:rPr>
              <w:t xml:space="preserve"> AA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ratio (Day 15/Day 1) </w:t>
            </w:r>
          </w:p>
        </w:tc>
      </w:tr>
      <w:tr w:rsidR="00E6410A" w:rsidTr="007A00F6">
        <w:trPr>
          <w:trHeight w:val="46"/>
        </w:trPr>
        <w:tc>
          <w:tcPr>
            <w:tcW w:w="2745" w:type="dxa"/>
            <w:vMerge/>
            <w:shd w:val="clear" w:color="auto" w:fill="auto"/>
            <w:vAlign w:val="center"/>
          </w:tcPr>
          <w:p w:rsidR="00E6410A" w:rsidRDefault="00E6410A" w:rsidP="007A00F6">
            <w:pPr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3114" w:type="dxa"/>
            <w:gridSpan w:val="2"/>
            <w:shd w:val="clear" w:color="auto" w:fill="auto"/>
          </w:tcPr>
          <w:p w:rsidR="00E6410A" w:rsidRDefault="00E6410A" w:rsidP="007A00F6">
            <w:pPr>
              <w:spacing w:before="40" w:line="480" w:lineRule="auto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  <w:szCs w:val="16"/>
              </w:rPr>
              <w:t>AXA</w:t>
            </w:r>
            <w:r>
              <w:rPr>
                <w:b/>
                <w:sz w:val="18"/>
                <w:szCs w:val="16"/>
                <w:vertAlign w:val="subscript"/>
              </w:rPr>
              <w:t>high</w:t>
            </w:r>
            <w:proofErr w:type="spellEnd"/>
            <w:r>
              <w:rPr>
                <w:b/>
                <w:sz w:val="18"/>
                <w:szCs w:val="16"/>
                <w:vertAlign w:val="superscript"/>
              </w:rPr>
              <w:t xml:space="preserve"> </w:t>
            </w:r>
            <w:r>
              <w:rPr>
                <w:b/>
                <w:sz w:val="18"/>
                <w:szCs w:val="16"/>
              </w:rPr>
              <w:t xml:space="preserve">+ </w:t>
            </w:r>
            <w:proofErr w:type="spellStart"/>
            <w:r>
              <w:rPr>
                <w:b/>
                <w:sz w:val="18"/>
                <w:szCs w:val="16"/>
              </w:rPr>
              <w:t>SOC</w:t>
            </w:r>
            <w:r>
              <w:rPr>
                <w:rFonts w:ascii="Wingdings" w:eastAsia="Wingdings" w:hAnsi="Wingdings" w:cs="Wingdings"/>
                <w:b/>
                <w:sz w:val="18"/>
                <w:szCs w:val="16"/>
              </w:rPr>
              <w:t></w:t>
            </w:r>
            <w:r>
              <w:rPr>
                <w:b/>
                <w:sz w:val="18"/>
                <w:szCs w:val="16"/>
              </w:rPr>
              <w:t>control</w:t>
            </w:r>
            <w:proofErr w:type="spellEnd"/>
            <w:r>
              <w:rPr>
                <w:b/>
                <w:sz w:val="18"/>
                <w:szCs w:val="16"/>
              </w:rPr>
              <w:t xml:space="preserve"> + SOC</w:t>
            </w:r>
          </w:p>
          <w:p w:rsidR="00E6410A" w:rsidRDefault="00E6410A" w:rsidP="007A00F6">
            <w:pPr>
              <w:spacing w:before="40" w:line="48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(group 1)</w:t>
            </w:r>
          </w:p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(n = 9)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Control + </w:t>
            </w:r>
            <w:proofErr w:type="spellStart"/>
            <w:r>
              <w:rPr>
                <w:sz w:val="18"/>
                <w:szCs w:val="16"/>
              </w:rPr>
              <w:t>SOC</w:t>
            </w:r>
            <w:r>
              <w:rPr>
                <w:rFonts w:ascii="Wingdings" w:eastAsia="Wingdings" w:hAnsi="Wingdings" w:cs="Wingdings"/>
                <w:sz w:val="18"/>
                <w:szCs w:val="16"/>
              </w:rPr>
              <w:t></w:t>
            </w:r>
            <w:r>
              <w:rPr>
                <w:sz w:val="18"/>
                <w:szCs w:val="16"/>
              </w:rPr>
              <w:t>AXA</w:t>
            </w:r>
            <w:r>
              <w:rPr>
                <w:sz w:val="18"/>
                <w:szCs w:val="16"/>
                <w:vertAlign w:val="subscript"/>
              </w:rPr>
              <w:t>low</w:t>
            </w:r>
            <w:proofErr w:type="spellEnd"/>
            <w:r>
              <w:rPr>
                <w:sz w:val="18"/>
                <w:szCs w:val="16"/>
                <w:vertAlign w:val="subscript"/>
              </w:rPr>
              <w:t xml:space="preserve"> </w:t>
            </w:r>
            <w:r>
              <w:rPr>
                <w:sz w:val="18"/>
                <w:szCs w:val="16"/>
              </w:rPr>
              <w:t>+ SOC</w:t>
            </w:r>
          </w:p>
          <w:p w:rsidR="00E6410A" w:rsidRDefault="00E6410A" w:rsidP="007A00F6">
            <w:pPr>
              <w:spacing w:before="40" w:line="480" w:lineRule="auto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(group 2)</w:t>
            </w:r>
          </w:p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 = 7)</w:t>
            </w:r>
          </w:p>
        </w:tc>
      </w:tr>
      <w:tr w:rsidR="00E6410A" w:rsidTr="007A00F6">
        <w:trPr>
          <w:trHeight w:val="46"/>
        </w:trPr>
        <w:tc>
          <w:tcPr>
            <w:tcW w:w="2745" w:type="dxa"/>
            <w:vMerge/>
            <w:shd w:val="clear" w:color="auto" w:fill="auto"/>
            <w:vAlign w:val="center"/>
          </w:tcPr>
          <w:p w:rsidR="00E6410A" w:rsidRDefault="00E6410A" w:rsidP="007A00F6">
            <w:pPr>
              <w:spacing w:after="0" w:line="480" w:lineRule="auto"/>
              <w:rPr>
                <w:rFonts w:eastAsia="Arial Unicode MS"/>
                <w:b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TID</w:t>
            </w:r>
          </w:p>
        </w:tc>
        <w:tc>
          <w:tcPr>
            <w:tcW w:w="1558" w:type="dxa"/>
            <w:shd w:val="clear" w:color="auto" w:fill="auto"/>
          </w:tcPr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AXA1665 14.7 g TID</w:t>
            </w:r>
          </w:p>
        </w:tc>
        <w:tc>
          <w:tcPr>
            <w:tcW w:w="1556" w:type="dxa"/>
            <w:shd w:val="clear" w:color="auto" w:fill="auto"/>
          </w:tcPr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TID</w:t>
            </w:r>
          </w:p>
        </w:tc>
        <w:tc>
          <w:tcPr>
            <w:tcW w:w="1568" w:type="dxa"/>
            <w:shd w:val="clear" w:color="auto" w:fill="auto"/>
          </w:tcPr>
          <w:p w:rsidR="00E6410A" w:rsidRDefault="00E6410A" w:rsidP="007A00F6">
            <w:pPr>
              <w:pStyle w:val="GlobalSubmitTableHeading"/>
              <w:spacing w:after="0"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AXA1665 4.9 g TID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Alanine (α-alanine)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1.31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β-Alanine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1.94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0.90</w:t>
            </w:r>
          </w:p>
        </w:tc>
      </w:tr>
      <w:tr w:rsidR="00E6410A" w:rsidTr="007A00F6">
        <w:trPr>
          <w:trHeight w:val="162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Alloisoleucine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0.77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α-</w:t>
            </w:r>
            <w:proofErr w:type="spellStart"/>
            <w:r>
              <w:rPr>
                <w:sz w:val="18"/>
                <w:szCs w:val="18"/>
              </w:rPr>
              <w:t>aminoadipic</w:t>
            </w:r>
            <w:proofErr w:type="spellEnd"/>
            <w:r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γ-</w:t>
            </w:r>
            <w:proofErr w:type="spellStart"/>
            <w:r>
              <w:rPr>
                <w:sz w:val="18"/>
                <w:szCs w:val="18"/>
              </w:rPr>
              <w:t>aminobutyric</w:t>
            </w:r>
            <w:proofErr w:type="spellEnd"/>
            <w:r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β-</w:t>
            </w:r>
            <w:proofErr w:type="spellStart"/>
            <w:r>
              <w:rPr>
                <w:sz w:val="18"/>
                <w:szCs w:val="18"/>
              </w:rPr>
              <w:t>aminoisobutyric</w:t>
            </w:r>
            <w:proofErr w:type="spellEnd"/>
            <w:r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α-amino-N-butyric acid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Arginine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0.81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Argininosuccinic</w:t>
            </w:r>
            <w:proofErr w:type="spellEnd"/>
            <w:r>
              <w:rPr>
                <w:sz w:val="18"/>
                <w:szCs w:val="18"/>
              </w:rPr>
              <w:t xml:space="preserve"> acid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  <w:r>
              <w:rPr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0.50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1.00</w:t>
            </w:r>
            <w:r>
              <w:rPr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0.40</w:t>
            </w:r>
            <w:r>
              <w:rPr>
                <w:bCs/>
                <w:sz w:val="18"/>
                <w:szCs w:val="18"/>
                <w:vertAlign w:val="superscript"/>
              </w:rPr>
              <w:t>a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Asparagine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Citrulline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Cystathionine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  <w:r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1.24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</w:tr>
      <w:tr w:rsidR="00E6410A" w:rsidTr="007A00F6">
        <w:trPr>
          <w:trHeight w:val="162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sz w:val="18"/>
                <w:szCs w:val="18"/>
              </w:rPr>
              <w:t>Cystine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0.93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0.92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1.00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Glutamic acid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1.05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0.62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Glutamine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1.17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1.23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0.88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Glycine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0.86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0.79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Homocitrulline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0.29</w:t>
            </w:r>
            <w:r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0.92</w:t>
            </w:r>
            <w:r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0.39</w:t>
            </w:r>
            <w:r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0.21</w:t>
            </w:r>
            <w:r>
              <w:rPr>
                <w:sz w:val="18"/>
                <w:szCs w:val="18"/>
                <w:vertAlign w:val="superscript"/>
              </w:rPr>
              <w:t>a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Homocystine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NC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NC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NC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0.00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Hydroxylysine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1.26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0.93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Hydroxyproline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0.81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1.04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0.84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0.92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Methionine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0.99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Phenylalanine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0.87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0.86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Proline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0.98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Sarcosine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0.74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0.75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0.76</w:t>
            </w:r>
          </w:p>
        </w:tc>
      </w:tr>
      <w:tr w:rsidR="00E6410A" w:rsidTr="007A00F6">
        <w:trPr>
          <w:trHeight w:val="162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Taurine</w:t>
            </w:r>
            <w:proofErr w:type="spellEnd"/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0.91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0.80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Tryptophan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0.83</w:t>
            </w:r>
          </w:p>
        </w:tc>
      </w:tr>
      <w:tr w:rsidR="00E6410A" w:rsidTr="007A00F6">
        <w:trPr>
          <w:trHeight w:val="157"/>
        </w:trPr>
        <w:tc>
          <w:tcPr>
            <w:tcW w:w="2745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Left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Tyrosine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155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0.96</w:t>
            </w:r>
          </w:p>
        </w:tc>
        <w:tc>
          <w:tcPr>
            <w:tcW w:w="1556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1568" w:type="dxa"/>
            <w:shd w:val="clear" w:color="auto" w:fill="auto"/>
            <w:vAlign w:val="bottom"/>
          </w:tcPr>
          <w:p w:rsidR="00E6410A" w:rsidRDefault="00E6410A" w:rsidP="007A00F6">
            <w:pPr>
              <w:pStyle w:val="GlobalSubmitTableCellCenter"/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0.95</w:t>
            </w:r>
          </w:p>
        </w:tc>
      </w:tr>
      <w:tr w:rsidR="00E6410A" w:rsidTr="007A00F6">
        <w:trPr>
          <w:trHeight w:val="157"/>
        </w:trPr>
        <w:tc>
          <w:tcPr>
            <w:tcW w:w="8983" w:type="dxa"/>
            <w:gridSpan w:val="5"/>
            <w:shd w:val="clear" w:color="auto" w:fill="auto"/>
            <w:vAlign w:val="bottom"/>
          </w:tcPr>
          <w:p w:rsidR="00E6410A" w:rsidRDefault="00E6410A" w:rsidP="007A00F6">
            <w:pPr>
              <w:pStyle w:val="GlobalSubmitTableFootnote"/>
              <w:tabs>
                <w:tab w:val="clear" w:pos="360"/>
              </w:tabs>
              <w:spacing w:line="360" w:lineRule="auto"/>
              <w:ind w:left="0" w:firstLine="0"/>
              <w:rPr>
                <w:bCs/>
                <w:color w:val="000000" w:themeColor="text1"/>
                <w:kern w:val="2"/>
                <w:sz w:val="18"/>
              </w:rPr>
            </w:pPr>
            <w:r>
              <w:rPr>
                <w:bCs/>
                <w:color w:val="000000" w:themeColor="text1"/>
                <w:kern w:val="2"/>
                <w:sz w:val="18"/>
              </w:rPr>
              <w:t>Day 15 plasma exposures are normalized to Day 1 and expressed as arithmetic mean ratios.</w:t>
            </w:r>
          </w:p>
          <w:p w:rsidR="00E6410A" w:rsidRDefault="00E6410A" w:rsidP="007A00F6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included 30–40 minutes of mandatory and supervised physical activity, standardized meals, and a daily late evening snack.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6"/>
              </w:rPr>
            </w:pPr>
            <w:proofErr w:type="gramStart"/>
            <w:r>
              <w:rPr>
                <w:sz w:val="18"/>
                <w:szCs w:val="16"/>
                <w:vertAlign w:val="superscript"/>
              </w:rPr>
              <w:t>a</w:t>
            </w:r>
            <w:r>
              <w:rPr>
                <w:sz w:val="18"/>
                <w:szCs w:val="16"/>
              </w:rPr>
              <w:t>n</w:t>
            </w:r>
            <w:proofErr w:type="gramEnd"/>
            <w:r>
              <w:rPr>
                <w:sz w:val="18"/>
                <w:szCs w:val="16"/>
              </w:rPr>
              <w:t xml:space="preserve"> = 6.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b</w:t>
            </w:r>
            <w:r>
              <w:rPr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= 5.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c</w:t>
            </w:r>
            <w:r>
              <w:rPr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= 4.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d</w:t>
            </w:r>
            <w:r>
              <w:rPr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= 8.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>n</w:t>
            </w:r>
            <w:proofErr w:type="gramEnd"/>
            <w:r>
              <w:rPr>
                <w:sz w:val="18"/>
                <w:szCs w:val="18"/>
              </w:rPr>
              <w:t xml:space="preserve"> = 7.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f</w:t>
            </w:r>
            <w:r>
              <w:rPr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= 2.</w:t>
            </w:r>
          </w:p>
          <w:p w:rsidR="00E6410A" w:rsidRDefault="00E6410A" w:rsidP="007A00F6">
            <w:pPr>
              <w:pStyle w:val="GlobalSubmitTableCellCenter"/>
              <w:spacing w:before="0" w:after="0" w:line="360" w:lineRule="auto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vertAlign w:val="superscript"/>
              </w:rPr>
              <w:t>g</w:t>
            </w:r>
            <w:r>
              <w:rPr>
                <w:sz w:val="18"/>
                <w:szCs w:val="18"/>
              </w:rPr>
              <w:t>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= 1.</w:t>
            </w:r>
          </w:p>
          <w:p w:rsidR="00E6410A" w:rsidRDefault="00E6410A" w:rsidP="007A00F6">
            <w:pPr>
              <w:spacing w:after="0" w:line="36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AA, amino acid; </w:t>
            </w:r>
            <w:proofErr w:type="spellStart"/>
            <w:r>
              <w:rPr>
                <w:sz w:val="18"/>
                <w:szCs w:val="16"/>
              </w:rPr>
              <w:t>AXA</w:t>
            </w:r>
            <w:r>
              <w:rPr>
                <w:sz w:val="18"/>
                <w:szCs w:val="16"/>
                <w:vertAlign w:val="subscript"/>
              </w:rPr>
              <w:t>high</w:t>
            </w:r>
            <w:proofErr w:type="spellEnd"/>
            <w:r>
              <w:rPr>
                <w:sz w:val="18"/>
                <w:szCs w:val="16"/>
              </w:rPr>
              <w:t xml:space="preserve">, AXA1665 14.7 g TID; </w:t>
            </w:r>
            <w:proofErr w:type="spellStart"/>
            <w:r>
              <w:rPr>
                <w:sz w:val="18"/>
                <w:szCs w:val="16"/>
              </w:rPr>
              <w:t>AXA</w:t>
            </w:r>
            <w:r>
              <w:rPr>
                <w:sz w:val="18"/>
                <w:szCs w:val="16"/>
                <w:vertAlign w:val="subscript"/>
              </w:rPr>
              <w:t>low</w:t>
            </w:r>
            <w:proofErr w:type="spellEnd"/>
            <w:r>
              <w:rPr>
                <w:sz w:val="18"/>
                <w:szCs w:val="16"/>
              </w:rPr>
              <w:t>, AXA1665 4.9 g TID; NC, not calculable; SOC, standard of care; TID, 3 times a day.</w:t>
            </w:r>
          </w:p>
        </w:tc>
      </w:tr>
      <w:tr w:rsidR="00E6410A" w:rsidTr="007A00F6">
        <w:trPr>
          <w:trHeight w:hRule="exact" w:val="750"/>
        </w:trPr>
        <w:tc>
          <w:tcPr>
            <w:tcW w:w="898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10A" w:rsidRDefault="00E6410A" w:rsidP="007A00F6">
            <w:pPr>
              <w:pStyle w:val="GlobalSubmitTableFootnote"/>
              <w:spacing w:line="480" w:lineRule="auto"/>
              <w:ind w:left="357" w:hanging="3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410A" w:rsidRDefault="00E6410A" w:rsidP="00E6410A">
      <w:pPr>
        <w:spacing w:line="480" w:lineRule="auto"/>
        <w:ind w:left="360"/>
        <w:rPr>
          <w:sz w:val="24"/>
          <w:szCs w:val="24"/>
        </w:rPr>
      </w:pPr>
    </w:p>
    <w:p w:rsidR="00E6410A" w:rsidRDefault="00E6410A" w:rsidP="00E6410A">
      <w:pPr>
        <w:spacing w:line="480" w:lineRule="auto"/>
        <w:ind w:left="360"/>
        <w:rPr>
          <w:sz w:val="24"/>
          <w:szCs w:val="24"/>
        </w:rPr>
      </w:pPr>
    </w:p>
    <w:p w:rsidR="00E6410A" w:rsidRDefault="00E6410A" w:rsidP="00E6410A">
      <w:pPr>
        <w:spacing w:line="480" w:lineRule="auto"/>
        <w:ind w:left="360"/>
        <w:rPr>
          <w:sz w:val="24"/>
          <w:szCs w:val="24"/>
        </w:rPr>
      </w:pPr>
    </w:p>
    <w:p w:rsidR="006A1C26" w:rsidRDefault="006A1C26">
      <w:bookmarkStart w:id="0" w:name="_GoBack"/>
      <w:bookmarkEnd w:id="0"/>
    </w:p>
    <w:sectPr w:rsidR="006A1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0A"/>
    <w:rsid w:val="006A1C26"/>
    <w:rsid w:val="00E6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0A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6410A"/>
    <w:pPr>
      <w:spacing w:beforeAutospacing="1" w:afterAutospacing="1" w:line="240" w:lineRule="auto"/>
    </w:pPr>
    <w:rPr>
      <w:rFonts w:eastAsiaTheme="minorEastAsia"/>
      <w:sz w:val="24"/>
      <w:szCs w:val="24"/>
      <w:lang w:val="en-GB" w:eastAsia="en-GB"/>
    </w:rPr>
  </w:style>
  <w:style w:type="paragraph" w:customStyle="1" w:styleId="GlobalSubmitTableHeading">
    <w:name w:val="GlobalSubmit Table Heading"/>
    <w:basedOn w:val="Normal"/>
    <w:qFormat/>
    <w:rsid w:val="00E6410A"/>
    <w:pPr>
      <w:keepNext/>
      <w:spacing w:before="40" w:after="40" w:line="240" w:lineRule="auto"/>
    </w:pPr>
    <w:rPr>
      <w:rFonts w:eastAsia="Arial Unicode MS"/>
      <w:b/>
      <w:sz w:val="20"/>
      <w:szCs w:val="24"/>
    </w:rPr>
  </w:style>
  <w:style w:type="paragraph" w:customStyle="1" w:styleId="GlobalSubmitTableCellLeft">
    <w:name w:val="GlobalSubmit Table Cell Left"/>
    <w:basedOn w:val="Normal"/>
    <w:qFormat/>
    <w:rsid w:val="00E6410A"/>
    <w:pPr>
      <w:spacing w:before="40" w:after="40" w:line="240" w:lineRule="auto"/>
    </w:pPr>
    <w:rPr>
      <w:rFonts w:eastAsia="Arial Unicode MS"/>
      <w:sz w:val="20"/>
      <w:szCs w:val="24"/>
    </w:rPr>
  </w:style>
  <w:style w:type="paragraph" w:customStyle="1" w:styleId="GlobalSubmitTableCellCenter">
    <w:name w:val="GlobalSubmit Table Cell Center"/>
    <w:basedOn w:val="GlobalSubmitTableCellLeft"/>
    <w:qFormat/>
    <w:rsid w:val="00E6410A"/>
    <w:pPr>
      <w:jc w:val="center"/>
    </w:pPr>
  </w:style>
  <w:style w:type="paragraph" w:customStyle="1" w:styleId="GlobalSubmitTableFootnote">
    <w:name w:val="GlobalSubmit Table Footnote"/>
    <w:basedOn w:val="GlobalSubmitTableCellLeft"/>
    <w:next w:val="Normal"/>
    <w:qFormat/>
    <w:rsid w:val="00E6410A"/>
    <w:pPr>
      <w:tabs>
        <w:tab w:val="left" w:pos="360"/>
      </w:tabs>
      <w:spacing w:before="0" w:after="0"/>
      <w:ind w:left="360" w:hanging="360"/>
    </w:pPr>
  </w:style>
  <w:style w:type="table" w:styleId="TableGrid">
    <w:name w:val="Table Grid"/>
    <w:basedOn w:val="TableNormal"/>
    <w:uiPriority w:val="59"/>
    <w:rsid w:val="00E6410A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0A"/>
    <w:pPr>
      <w:spacing w:after="120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E6410A"/>
    <w:pPr>
      <w:spacing w:beforeAutospacing="1" w:afterAutospacing="1" w:line="240" w:lineRule="auto"/>
    </w:pPr>
    <w:rPr>
      <w:rFonts w:eastAsiaTheme="minorEastAsia"/>
      <w:sz w:val="24"/>
      <w:szCs w:val="24"/>
      <w:lang w:val="en-GB" w:eastAsia="en-GB"/>
    </w:rPr>
  </w:style>
  <w:style w:type="paragraph" w:customStyle="1" w:styleId="GlobalSubmitTableHeading">
    <w:name w:val="GlobalSubmit Table Heading"/>
    <w:basedOn w:val="Normal"/>
    <w:qFormat/>
    <w:rsid w:val="00E6410A"/>
    <w:pPr>
      <w:keepNext/>
      <w:spacing w:before="40" w:after="40" w:line="240" w:lineRule="auto"/>
    </w:pPr>
    <w:rPr>
      <w:rFonts w:eastAsia="Arial Unicode MS"/>
      <w:b/>
      <w:sz w:val="20"/>
      <w:szCs w:val="24"/>
    </w:rPr>
  </w:style>
  <w:style w:type="paragraph" w:customStyle="1" w:styleId="GlobalSubmitTableCellLeft">
    <w:name w:val="GlobalSubmit Table Cell Left"/>
    <w:basedOn w:val="Normal"/>
    <w:qFormat/>
    <w:rsid w:val="00E6410A"/>
    <w:pPr>
      <w:spacing w:before="40" w:after="40" w:line="240" w:lineRule="auto"/>
    </w:pPr>
    <w:rPr>
      <w:rFonts w:eastAsia="Arial Unicode MS"/>
      <w:sz w:val="20"/>
      <w:szCs w:val="24"/>
    </w:rPr>
  </w:style>
  <w:style w:type="paragraph" w:customStyle="1" w:styleId="GlobalSubmitTableCellCenter">
    <w:name w:val="GlobalSubmit Table Cell Center"/>
    <w:basedOn w:val="GlobalSubmitTableCellLeft"/>
    <w:qFormat/>
    <w:rsid w:val="00E6410A"/>
    <w:pPr>
      <w:jc w:val="center"/>
    </w:pPr>
  </w:style>
  <w:style w:type="paragraph" w:customStyle="1" w:styleId="GlobalSubmitTableFootnote">
    <w:name w:val="GlobalSubmit Table Footnote"/>
    <w:basedOn w:val="GlobalSubmitTableCellLeft"/>
    <w:next w:val="Normal"/>
    <w:qFormat/>
    <w:rsid w:val="00E6410A"/>
    <w:pPr>
      <w:tabs>
        <w:tab w:val="left" w:pos="360"/>
      </w:tabs>
      <w:spacing w:before="0" w:after="0"/>
      <w:ind w:left="360" w:hanging="360"/>
    </w:pPr>
  </w:style>
  <w:style w:type="table" w:styleId="TableGrid">
    <w:name w:val="Table Grid"/>
    <w:basedOn w:val="TableNormal"/>
    <w:uiPriority w:val="59"/>
    <w:rsid w:val="00E6410A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2020-09-21T14:25:00Z</dcterms:created>
  <dcterms:modified xsi:type="dcterms:W3CDTF">2020-09-21T14:25:00Z</dcterms:modified>
</cp:coreProperties>
</file>