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79B" w:rsidRPr="00B224E9" w:rsidRDefault="000D779B" w:rsidP="000D779B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224E9">
        <w:rPr>
          <w:rFonts w:ascii="Times New Roman" w:eastAsia="Times New Roman" w:hAnsi="Times New Roman" w:cs="Times New Roman"/>
          <w:sz w:val="20"/>
          <w:szCs w:val="20"/>
          <w:lang w:val="en-US"/>
        </w:rPr>
        <w:t>Supplementary table 1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: Correlation between Harvey-Bradshaw index and CRP/markers</w:t>
      </w:r>
    </w:p>
    <w:tbl>
      <w:tblPr>
        <w:tblW w:w="5100" w:type="pct"/>
        <w:tblLayout w:type="fixed"/>
        <w:tblLook w:val="04A0" w:firstRow="1" w:lastRow="0" w:firstColumn="1" w:lastColumn="0" w:noHBand="0" w:noVBand="1"/>
      </w:tblPr>
      <w:tblGrid>
        <w:gridCol w:w="1964"/>
        <w:gridCol w:w="1532"/>
        <w:gridCol w:w="922"/>
        <w:gridCol w:w="922"/>
        <w:gridCol w:w="922"/>
        <w:gridCol w:w="1285"/>
        <w:gridCol w:w="922"/>
        <w:gridCol w:w="922"/>
        <w:gridCol w:w="1278"/>
      </w:tblGrid>
      <w:tr w:rsidR="000D779B" w:rsidRPr="00B224E9" w:rsidTr="00663F7E">
        <w:trPr>
          <w:trHeight w:val="328"/>
        </w:trPr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CRP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C3M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ProC3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C3M/PRO-C3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C4M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PRO-C4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C4M/PRO-C4</w:t>
            </w:r>
          </w:p>
        </w:tc>
      </w:tr>
      <w:tr w:rsidR="000D779B" w:rsidRPr="00B224E9" w:rsidTr="00663F7E">
        <w:trPr>
          <w:trHeight w:val="328"/>
        </w:trPr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IFX HBI baseline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Correlation Coefficient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-0.156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0.392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0.358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-0.32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0.148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-0.583</w:t>
            </w:r>
          </w:p>
        </w:tc>
      </w:tr>
      <w:tr w:rsidR="000D779B" w:rsidRPr="00B224E9" w:rsidTr="00663F7E">
        <w:trPr>
          <w:trHeight w:val="328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0.647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0.233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0.279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0.337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0.664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</w:tr>
      <w:tr w:rsidR="000D779B" w:rsidRPr="00B224E9" w:rsidTr="00663F7E">
        <w:trPr>
          <w:trHeight w:val="328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IFX HBI week 14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Correlation Coefficient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0.417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0.292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0.192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-0.237</w:t>
            </w:r>
          </w:p>
        </w:tc>
      </w:tr>
      <w:tr w:rsidR="000D779B" w:rsidRPr="00B224E9" w:rsidTr="00663F7E">
        <w:trPr>
          <w:trHeight w:val="328"/>
        </w:trPr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0.943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0.256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</w:tr>
      <w:tr w:rsidR="000D779B" w:rsidRPr="00B224E9" w:rsidTr="00663F7E">
        <w:trPr>
          <w:trHeight w:val="328"/>
        </w:trPr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ADA HBI baseline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Correlation Coefficient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-0.005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-0.113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-0.245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0.047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0.027</w:t>
            </w:r>
          </w:p>
        </w:tc>
      </w:tr>
      <w:tr w:rsidR="000D779B" w:rsidRPr="00B224E9" w:rsidTr="00663F7E">
        <w:trPr>
          <w:trHeight w:val="328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0.899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0.643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0.985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0.634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0.844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0.912</w:t>
            </w:r>
          </w:p>
        </w:tc>
      </w:tr>
      <w:tr w:rsidR="000D779B" w:rsidRPr="00B224E9" w:rsidTr="00663F7E">
        <w:trPr>
          <w:trHeight w:val="328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ADA HBI week 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Correlation Coefficient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0.398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0.224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0.385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0.419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-0.188</w:t>
            </w:r>
          </w:p>
        </w:tc>
      </w:tr>
      <w:tr w:rsidR="000D779B" w:rsidRPr="00B224E9" w:rsidTr="00663F7E">
        <w:trPr>
          <w:trHeight w:val="328"/>
        </w:trPr>
        <w:tc>
          <w:tcPr>
            <w:tcW w:w="9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0.205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0.102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0.372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0.114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0.154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0.456</w:t>
            </w:r>
          </w:p>
        </w:tc>
      </w:tr>
    </w:tbl>
    <w:p w:rsidR="000D779B" w:rsidRPr="00B224E9" w:rsidRDefault="000D779B" w:rsidP="000D779B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224E9">
        <w:rPr>
          <w:rFonts w:ascii="Times New Roman" w:eastAsia="Times New Roman" w:hAnsi="Times New Roman" w:cs="Times New Roman"/>
          <w:sz w:val="20"/>
          <w:szCs w:val="20"/>
          <w:lang w:val="en-US"/>
        </w:rPr>
        <w:t>IFX: infliximab, ADA: adalimumab</w:t>
      </w:r>
    </w:p>
    <w:p w:rsidR="000D779B" w:rsidRPr="00B224E9" w:rsidRDefault="000D779B" w:rsidP="000D779B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D779B" w:rsidRPr="00B224E9" w:rsidRDefault="000D779B" w:rsidP="000D779B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D779B" w:rsidRPr="00B224E9" w:rsidRDefault="000D779B" w:rsidP="000D779B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224E9">
        <w:rPr>
          <w:rFonts w:ascii="Times New Roman" w:eastAsia="Times New Roman" w:hAnsi="Times New Roman" w:cs="Times New Roman"/>
          <w:sz w:val="20"/>
          <w:szCs w:val="20"/>
          <w:lang w:val="en-US"/>
        </w:rPr>
        <w:t>Supplementary table 2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: Correlation between CRP and Harvey-Bradshaw index/markers</w:t>
      </w:r>
    </w:p>
    <w:tbl>
      <w:tblPr>
        <w:tblStyle w:val="TableGrid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546"/>
        <w:gridCol w:w="929"/>
        <w:gridCol w:w="928"/>
        <w:gridCol w:w="928"/>
        <w:gridCol w:w="1223"/>
        <w:gridCol w:w="928"/>
        <w:gridCol w:w="928"/>
        <w:gridCol w:w="1178"/>
      </w:tblGrid>
      <w:tr w:rsidR="000D779B" w:rsidRPr="00B224E9" w:rsidTr="00663F7E">
        <w:trPr>
          <w:trHeight w:val="320"/>
        </w:trPr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HBI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C3M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PRO-C3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C3M/PRO-C3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C4M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PRO-C4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C4M/PRO-C4</w:t>
            </w:r>
          </w:p>
        </w:tc>
      </w:tr>
      <w:tr w:rsidR="000D779B" w:rsidRPr="00B224E9" w:rsidTr="00663F7E">
        <w:trPr>
          <w:trHeight w:val="320"/>
        </w:trPr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IFX CRP baseline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Correlation Coefficient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-0.156</w:t>
            </w:r>
          </w:p>
        </w:tc>
        <w:tc>
          <w:tcPr>
            <w:tcW w:w="928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.671**</w:t>
            </w:r>
          </w:p>
        </w:tc>
        <w:tc>
          <w:tcPr>
            <w:tcW w:w="928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0.044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0.455</w:t>
            </w:r>
          </w:p>
        </w:tc>
        <w:tc>
          <w:tcPr>
            <w:tcW w:w="928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.668**</w:t>
            </w:r>
          </w:p>
        </w:tc>
        <w:tc>
          <w:tcPr>
            <w:tcW w:w="928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.791**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-0.179</w:t>
            </w:r>
          </w:p>
        </w:tc>
      </w:tr>
      <w:tr w:rsidR="000D779B" w:rsidRPr="00B224E9" w:rsidTr="00663F7E">
        <w:trPr>
          <w:trHeight w:val="320"/>
        </w:trPr>
        <w:tc>
          <w:tcPr>
            <w:tcW w:w="1984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929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0.647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0.863</w:t>
            </w:r>
          </w:p>
        </w:tc>
        <w:tc>
          <w:tcPr>
            <w:tcW w:w="1223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17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0.478</w:t>
            </w:r>
          </w:p>
        </w:tc>
      </w:tr>
      <w:tr w:rsidR="000D779B" w:rsidRPr="00B224E9" w:rsidTr="00663F7E">
        <w:trPr>
          <w:trHeight w:val="320"/>
        </w:trPr>
        <w:tc>
          <w:tcPr>
            <w:tcW w:w="1984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IFX CRP week 14</w:t>
            </w:r>
          </w:p>
        </w:tc>
        <w:tc>
          <w:tcPr>
            <w:tcW w:w="1546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Correlation Coefficient</w:t>
            </w:r>
          </w:p>
        </w:tc>
        <w:tc>
          <w:tcPr>
            <w:tcW w:w="929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0.058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-0.104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-.596*</w:t>
            </w:r>
          </w:p>
        </w:tc>
        <w:tc>
          <w:tcPr>
            <w:tcW w:w="1223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0.376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0.048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-0.041</w:t>
            </w:r>
          </w:p>
        </w:tc>
        <w:tc>
          <w:tcPr>
            <w:tcW w:w="117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-0.013</w:t>
            </w:r>
          </w:p>
        </w:tc>
      </w:tr>
      <w:tr w:rsidR="000D779B" w:rsidRPr="00B224E9" w:rsidTr="00663F7E">
        <w:trPr>
          <w:trHeight w:val="320"/>
        </w:trPr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0.824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0.691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0.012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0.137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0.854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0.877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0.961</w:t>
            </w:r>
          </w:p>
        </w:tc>
      </w:tr>
      <w:tr w:rsidR="000D779B" w:rsidRPr="00B224E9" w:rsidTr="00663F7E">
        <w:trPr>
          <w:trHeight w:val="320"/>
        </w:trPr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ADA CRP baseline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Correlation Coefficient</w:t>
            </w:r>
          </w:p>
        </w:tc>
        <w:tc>
          <w:tcPr>
            <w:tcW w:w="929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0.029</w:t>
            </w:r>
          </w:p>
        </w:tc>
        <w:tc>
          <w:tcPr>
            <w:tcW w:w="928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928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0.189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928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-0.009</w:t>
            </w:r>
          </w:p>
        </w:tc>
        <w:tc>
          <w:tcPr>
            <w:tcW w:w="928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-0.054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0.084</w:t>
            </w:r>
          </w:p>
        </w:tc>
      </w:tr>
      <w:tr w:rsidR="000D779B" w:rsidRPr="00B224E9" w:rsidTr="00663F7E">
        <w:trPr>
          <w:trHeight w:val="320"/>
        </w:trPr>
        <w:tc>
          <w:tcPr>
            <w:tcW w:w="1984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929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0.899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0.935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0.424</w:t>
            </w:r>
          </w:p>
        </w:tc>
        <w:tc>
          <w:tcPr>
            <w:tcW w:w="1223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0.935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0.821</w:t>
            </w:r>
          </w:p>
        </w:tc>
        <w:tc>
          <w:tcPr>
            <w:tcW w:w="117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0.732</w:t>
            </w:r>
          </w:p>
        </w:tc>
      </w:tr>
      <w:tr w:rsidR="000D779B" w:rsidRPr="00B224E9" w:rsidTr="00663F7E">
        <w:trPr>
          <w:trHeight w:val="320"/>
        </w:trPr>
        <w:tc>
          <w:tcPr>
            <w:tcW w:w="1984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ADA CRP week 8</w:t>
            </w:r>
          </w:p>
        </w:tc>
        <w:tc>
          <w:tcPr>
            <w:tcW w:w="1546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Correlation Coefficient</w:t>
            </w:r>
          </w:p>
        </w:tc>
        <w:tc>
          <w:tcPr>
            <w:tcW w:w="929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0.305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.568*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-.516*</w:t>
            </w:r>
          </w:p>
        </w:tc>
        <w:tc>
          <w:tcPr>
            <w:tcW w:w="1223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.702**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.539*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0.326</w:t>
            </w:r>
          </w:p>
        </w:tc>
        <w:tc>
          <w:tcPr>
            <w:tcW w:w="117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0.096</w:t>
            </w:r>
          </w:p>
        </w:tc>
      </w:tr>
      <w:tr w:rsidR="000D779B" w:rsidRPr="00B224E9" w:rsidTr="00663F7E">
        <w:trPr>
          <w:trHeight w:val="320"/>
        </w:trPr>
        <w:tc>
          <w:tcPr>
            <w:tcW w:w="1984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6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value</w:t>
            </w:r>
          </w:p>
        </w:tc>
        <w:tc>
          <w:tcPr>
            <w:tcW w:w="929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0.205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0.014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0.028</w:t>
            </w:r>
          </w:p>
        </w:tc>
        <w:tc>
          <w:tcPr>
            <w:tcW w:w="1223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0.021</w:t>
            </w:r>
          </w:p>
        </w:tc>
        <w:tc>
          <w:tcPr>
            <w:tcW w:w="92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0.187</w:t>
            </w:r>
          </w:p>
        </w:tc>
        <w:tc>
          <w:tcPr>
            <w:tcW w:w="1178" w:type="dxa"/>
            <w:noWrap/>
            <w:hideMark/>
          </w:tcPr>
          <w:p w:rsidR="000D779B" w:rsidRPr="00B224E9" w:rsidRDefault="000D779B" w:rsidP="00663F7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224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0.704</w:t>
            </w:r>
          </w:p>
        </w:tc>
      </w:tr>
    </w:tbl>
    <w:p w:rsidR="000D779B" w:rsidRPr="00B224E9" w:rsidRDefault="000D779B" w:rsidP="000D779B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224E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IFX: infliximab, ADA: adalimumab</w:t>
      </w:r>
    </w:p>
    <w:p w:rsidR="000D779B" w:rsidRDefault="000D779B" w:rsidP="000D779B">
      <w:pPr>
        <w:rPr>
          <w:sz w:val="20"/>
          <w:szCs w:val="20"/>
        </w:rPr>
      </w:pPr>
    </w:p>
    <w:p w:rsidR="0081197E" w:rsidRDefault="000D779B">
      <w:bookmarkStart w:id="0" w:name="_GoBack"/>
      <w:bookmarkEnd w:id="0"/>
    </w:p>
    <w:sectPr w:rsidR="0081197E" w:rsidSect="009632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9B"/>
    <w:rsid w:val="000D779B"/>
    <w:rsid w:val="0048664A"/>
    <w:rsid w:val="004F1326"/>
    <w:rsid w:val="007C541A"/>
    <w:rsid w:val="00983377"/>
    <w:rsid w:val="00C809DF"/>
    <w:rsid w:val="00D92D12"/>
    <w:rsid w:val="00F8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4C4F1"/>
  <w14:defaultImageDpi w14:val="32767"/>
  <w15:chartTrackingRefBased/>
  <w15:docId w15:val="{1DA48270-7823-4E46-B463-D2EE5B21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D779B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79B"/>
    <w:rPr>
      <w:sz w:val="22"/>
      <w:szCs w:val="22"/>
      <w:lang w:val="nl-NL"/>
    </w:rPr>
  </w:style>
  <w:style w:type="table" w:styleId="TableGrid">
    <w:name w:val="Table Grid"/>
    <w:basedOn w:val="TableNormal"/>
    <w:uiPriority w:val="39"/>
    <w:rsid w:val="000D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van Haaften</dc:creator>
  <cp:keywords/>
  <dc:description/>
  <cp:lastModifiedBy>Tobias van Haaften</cp:lastModifiedBy>
  <cp:revision>1</cp:revision>
  <dcterms:created xsi:type="dcterms:W3CDTF">2019-08-02T12:46:00Z</dcterms:created>
  <dcterms:modified xsi:type="dcterms:W3CDTF">2019-08-02T12:47:00Z</dcterms:modified>
</cp:coreProperties>
</file>