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E0A2" w14:textId="77777777" w:rsidR="0064585B" w:rsidRPr="0064585B" w:rsidRDefault="0064585B" w:rsidP="0064585B">
      <w:pPr>
        <w:spacing w:line="480" w:lineRule="auto"/>
        <w:rPr>
          <w:rFonts w:ascii="Times New Roman" w:eastAsia="ＭＳ ゴシック" w:hAnsi="Times New Roman" w:cs="Times New Roman"/>
          <w:b/>
          <w:bCs/>
          <w:sz w:val="22"/>
        </w:rPr>
      </w:pPr>
      <w:r w:rsidRPr="0064585B">
        <w:rPr>
          <w:rFonts w:ascii="Times New Roman" w:eastAsia="ＭＳ ゴシック" w:hAnsi="Times New Roman" w:cs="Times New Roman"/>
          <w:b/>
          <w:bCs/>
          <w:sz w:val="22"/>
        </w:rPr>
        <w:t>Other results</w:t>
      </w:r>
    </w:p>
    <w:p w14:paraId="3B2686FC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64585B">
        <w:rPr>
          <w:rFonts w:ascii="Times New Roman" w:eastAsia="ＭＳ ゴシック" w:hAnsi="Times New Roman" w:cs="Times New Roman"/>
          <w:sz w:val="22"/>
        </w:rPr>
        <w:t>Type of therapeutic drugs</w:t>
      </w:r>
    </w:p>
    <w:p w14:paraId="50154D1C" w14:textId="77777777" w:rsidR="0064585B" w:rsidRPr="0064585B" w:rsidRDefault="0064585B" w:rsidP="0064585B">
      <w:pPr>
        <w:spacing w:line="480" w:lineRule="auto"/>
        <w:ind w:firstLineChars="100" w:firstLine="220"/>
        <w:rPr>
          <w:rFonts w:ascii="Times New Roman" w:eastAsia="ＭＳ ゴシック" w:hAnsi="Times New Roman" w:cs="Times New Roman"/>
          <w:sz w:val="22"/>
        </w:rPr>
      </w:pPr>
      <w:r w:rsidRPr="0064585B">
        <w:rPr>
          <w:rFonts w:ascii="Times New Roman" w:eastAsia="ＭＳ ゴシック" w:hAnsi="Times New Roman" w:cs="Times New Roman"/>
          <w:sz w:val="22"/>
        </w:rPr>
        <w:t xml:space="preserve">The most frequent type of drug used by patients within the past 1 week was osmotic laxatives (63.7%), followed by stimulant laxatives (34.8%), Japanese </w:t>
      </w:r>
      <w:proofErr w:type="spellStart"/>
      <w:r w:rsidRPr="0064585B">
        <w:rPr>
          <w:rFonts w:ascii="Times New Roman" w:eastAsia="ＭＳ ゴシック" w:hAnsi="Times New Roman" w:cs="Times New Roman"/>
          <w:sz w:val="22"/>
        </w:rPr>
        <w:t>Kampo</w:t>
      </w:r>
      <w:proofErr w:type="spellEnd"/>
      <w:r w:rsidRPr="0064585B">
        <w:rPr>
          <w:rFonts w:ascii="Times New Roman" w:eastAsia="ＭＳ ゴシック" w:hAnsi="Times New Roman" w:cs="Times New Roman"/>
          <w:sz w:val="22"/>
        </w:rPr>
        <w:t xml:space="preserve"> medicine (15.1%), suppositories/enemas (4.5%), and other drugs (7.9%).</w:t>
      </w:r>
      <w:r w:rsidRPr="0064585B">
        <w:rPr>
          <w:rFonts w:ascii="游明朝" w:eastAsia="游明朝" w:hAnsi="游明朝" w:cs="Times New Roman"/>
        </w:rPr>
        <w:t xml:space="preserve"> </w:t>
      </w:r>
      <w:r w:rsidRPr="0064585B">
        <w:rPr>
          <w:rFonts w:ascii="Times New Roman" w:eastAsia="ＭＳ ゴシック" w:hAnsi="Times New Roman" w:cs="Times New Roman"/>
          <w:sz w:val="22"/>
        </w:rPr>
        <w:t xml:space="preserve">Intestinal secretagogues including </w:t>
      </w:r>
      <w:proofErr w:type="spellStart"/>
      <w:r w:rsidRPr="0064585B">
        <w:rPr>
          <w:rFonts w:ascii="Times New Roman" w:eastAsia="ＭＳ ゴシック" w:hAnsi="Times New Roman" w:cs="Times New Roman"/>
          <w:sz w:val="22"/>
        </w:rPr>
        <w:t>lubiprostone</w:t>
      </w:r>
      <w:proofErr w:type="spellEnd"/>
      <w:r w:rsidRPr="0064585B">
        <w:rPr>
          <w:rFonts w:ascii="Times New Roman" w:eastAsia="ＭＳ ゴシック" w:hAnsi="Times New Roman" w:cs="Times New Roman"/>
          <w:sz w:val="22"/>
        </w:rPr>
        <w:t xml:space="preserve"> and linaclotide, and ileal bile acid transporter (IBAT) inhibitors including elobixibat were used in a few cases </w:t>
      </w:r>
      <w:r w:rsidRPr="0064585B">
        <w:rPr>
          <w:rFonts w:ascii="Times New Roman" w:eastAsia="ＭＳ ゴシック" w:hAnsi="Times New Roman" w:cs="Times New Roman"/>
          <w:b/>
          <w:bCs/>
          <w:sz w:val="22"/>
        </w:rPr>
        <w:t>(Table 5)</w:t>
      </w:r>
      <w:r w:rsidRPr="0064585B">
        <w:rPr>
          <w:rFonts w:ascii="Times New Roman" w:eastAsia="ＭＳ ゴシック" w:hAnsi="Times New Roman" w:cs="Times New Roman"/>
          <w:sz w:val="22"/>
        </w:rPr>
        <w:t>.</w:t>
      </w:r>
    </w:p>
    <w:p w14:paraId="5C3C03A9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Bristol stool form scale (BSFS)</w:t>
      </w:r>
    </w:p>
    <w:p w14:paraId="05655818" w14:textId="77777777" w:rsidR="0064585B" w:rsidRPr="0064585B" w:rsidRDefault="0064585B" w:rsidP="0064585B">
      <w:pPr>
        <w:spacing w:line="480" w:lineRule="auto"/>
        <w:ind w:firstLineChars="100" w:firstLine="220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 xml:space="preserve">Most of the CC individuals had BSFS type 1 to type 3. The rate of type 4 (normal stool form) was slightly higher in CC-P individuals than in CC individuals. However, types 1 to 3 were observed to the same extent as type 4 in CC-P individuals, regardless of treatment </w:t>
      </w:r>
      <w:r w:rsidRPr="0064585B">
        <w:rPr>
          <w:rFonts w:ascii="Times New Roman" w:eastAsia="ＭＳ ゴシック" w:hAnsi="Times New Roman" w:cs="Times New Roman"/>
          <w:b/>
          <w:bCs/>
          <w:sz w:val="22"/>
        </w:rPr>
        <w:t>(Table6)</w:t>
      </w:r>
    </w:p>
    <w:p w14:paraId="1BF14133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Frequency of bowel movements</w:t>
      </w:r>
    </w:p>
    <w:p w14:paraId="115F0903" w14:textId="77777777" w:rsidR="0064585B" w:rsidRPr="0064585B" w:rsidRDefault="0064585B" w:rsidP="0064585B">
      <w:pPr>
        <w:spacing w:line="480" w:lineRule="auto"/>
        <w:ind w:firstLineChars="100" w:firstLine="220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Most female (74.5%) CC individuals reported &lt;3 BMs per week. In contrast, many more participants of both sexes reported ≥3 BMs per week in CC-P than in CC individuals</w:t>
      </w:r>
      <w:r w:rsidRPr="004475DF">
        <w:rPr>
          <w:rFonts w:ascii="Times New Roman" w:eastAsia="游明朝" w:hAnsi="Times New Roman" w:cs="Times New Roman"/>
          <w:b/>
          <w:bCs/>
          <w:sz w:val="22"/>
        </w:rPr>
        <w:t xml:space="preserve"> (Table 6)</w:t>
      </w:r>
      <w:r w:rsidRPr="0064585B">
        <w:rPr>
          <w:rFonts w:ascii="Times New Roman" w:eastAsia="游明朝" w:hAnsi="Times New Roman" w:cs="Times New Roman"/>
          <w:sz w:val="22"/>
        </w:rPr>
        <w:t>.</w:t>
      </w:r>
    </w:p>
    <w:p w14:paraId="05E97682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Frequency of difficulty with defecation</w:t>
      </w:r>
    </w:p>
    <w:p w14:paraId="68741877" w14:textId="77777777" w:rsidR="0064585B" w:rsidRPr="0064585B" w:rsidRDefault="0064585B" w:rsidP="0064585B">
      <w:pPr>
        <w:spacing w:line="480" w:lineRule="auto"/>
        <w:ind w:firstLineChars="100" w:firstLine="220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 xml:space="preserve">About half of CC individuals had ≥1 instance of difficulty with defecation in the past week, compared with 30% in CC-P individuals </w:t>
      </w:r>
      <w:r w:rsidRPr="004475DF">
        <w:rPr>
          <w:rFonts w:ascii="Times New Roman" w:eastAsia="游明朝" w:hAnsi="Times New Roman" w:cs="Times New Roman"/>
          <w:b/>
          <w:bCs/>
          <w:sz w:val="22"/>
        </w:rPr>
        <w:t>(Table 6)</w:t>
      </w:r>
      <w:r w:rsidRPr="0064585B">
        <w:rPr>
          <w:rFonts w:ascii="Times New Roman" w:eastAsia="游明朝" w:hAnsi="Times New Roman" w:cs="Times New Roman"/>
          <w:sz w:val="22"/>
        </w:rPr>
        <w:t>.</w:t>
      </w:r>
    </w:p>
    <w:p w14:paraId="48DB72C2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Frequency of incomplete evacuation</w:t>
      </w:r>
    </w:p>
    <w:p w14:paraId="25CE5B0A" w14:textId="77777777" w:rsidR="0064585B" w:rsidRPr="0064585B" w:rsidRDefault="0064585B" w:rsidP="0064585B">
      <w:pPr>
        <w:spacing w:line="480" w:lineRule="auto"/>
        <w:ind w:firstLineChars="100" w:firstLine="220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lastRenderedPageBreak/>
        <w:t>More than half of CC individuals had ≥1 incomplete evacuation in the past week versus one-third of patients in CC-P individuals</w:t>
      </w:r>
      <w:r w:rsidRPr="004475DF">
        <w:rPr>
          <w:rFonts w:ascii="Times New Roman" w:eastAsia="游明朝" w:hAnsi="Times New Roman" w:cs="Times New Roman"/>
          <w:b/>
          <w:bCs/>
          <w:sz w:val="22"/>
        </w:rPr>
        <w:t xml:space="preserve"> (Table 6)</w:t>
      </w:r>
      <w:r w:rsidRPr="0064585B">
        <w:rPr>
          <w:rFonts w:ascii="Times New Roman" w:eastAsia="游明朝" w:hAnsi="Times New Roman" w:cs="Times New Roman"/>
          <w:sz w:val="22"/>
        </w:rPr>
        <w:t>.</w:t>
      </w:r>
    </w:p>
    <w:p w14:paraId="78874AF2" w14:textId="77777777" w:rsidR="0064585B" w:rsidRPr="0064585B" w:rsidRDefault="0064585B" w:rsidP="0064585B">
      <w:pPr>
        <w:numPr>
          <w:ilvl w:val="0"/>
          <w:numId w:val="1"/>
        </w:numPr>
        <w:spacing w:line="480" w:lineRule="auto"/>
        <w:rPr>
          <w:rFonts w:ascii="Times New Roman" w:eastAsia="游明朝" w:hAnsi="Times New Roman" w:cs="Times New Roman"/>
          <w:sz w:val="22"/>
        </w:rPr>
      </w:pPr>
      <w:r w:rsidRPr="0064585B">
        <w:rPr>
          <w:rFonts w:ascii="Times New Roman" w:eastAsia="游明朝" w:hAnsi="Times New Roman" w:cs="Times New Roman"/>
          <w:sz w:val="22"/>
        </w:rPr>
        <w:t>Frequency of abdominal pain</w:t>
      </w:r>
    </w:p>
    <w:p w14:paraId="79532E95" w14:textId="77777777" w:rsidR="00FB0AEF" w:rsidRDefault="0064585B" w:rsidP="00D17EB5">
      <w:pPr>
        <w:spacing w:line="480" w:lineRule="auto"/>
        <w:ind w:firstLineChars="100" w:firstLine="220"/>
      </w:pPr>
      <w:r w:rsidRPr="0064585B">
        <w:rPr>
          <w:rFonts w:ascii="Times New Roman" w:eastAsia="游明朝" w:hAnsi="Times New Roman" w:cs="Times New Roman"/>
          <w:sz w:val="22"/>
        </w:rPr>
        <w:t xml:space="preserve">The proportion of patients who reported never or rarely (&lt;1/month) having abdominal pain was nearly the same in CC and CC-P individuals. However, more patients reported having abdominal pain ≥1 time/week in CC-P individuals compared with CC individuals </w:t>
      </w:r>
      <w:bookmarkStart w:id="0" w:name="_GoBack"/>
      <w:r w:rsidRPr="004475DF">
        <w:rPr>
          <w:rFonts w:ascii="Times New Roman" w:eastAsia="游明朝" w:hAnsi="Times New Roman" w:cs="Times New Roman"/>
          <w:b/>
          <w:bCs/>
          <w:sz w:val="22"/>
        </w:rPr>
        <w:t>(Table 6)</w:t>
      </w:r>
      <w:bookmarkEnd w:id="0"/>
      <w:r w:rsidRPr="0064585B">
        <w:rPr>
          <w:rFonts w:ascii="Times New Roman" w:eastAsia="游明朝" w:hAnsi="Times New Roman" w:cs="Times New Roman"/>
          <w:sz w:val="22"/>
        </w:rPr>
        <w:t>.</w:t>
      </w:r>
    </w:p>
    <w:sectPr w:rsidR="00FB0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1F7C" w14:textId="77777777" w:rsidR="00D17EB5" w:rsidRDefault="00D17EB5" w:rsidP="00D17EB5">
      <w:r>
        <w:separator/>
      </w:r>
    </w:p>
  </w:endnote>
  <w:endnote w:type="continuationSeparator" w:id="0">
    <w:p w14:paraId="2C1D90FA" w14:textId="77777777" w:rsidR="00D17EB5" w:rsidRDefault="00D17EB5" w:rsidP="00D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EFF6" w14:textId="77777777" w:rsidR="00D17EB5" w:rsidRDefault="00D17EB5" w:rsidP="00D17EB5">
      <w:r>
        <w:separator/>
      </w:r>
    </w:p>
  </w:footnote>
  <w:footnote w:type="continuationSeparator" w:id="0">
    <w:p w14:paraId="7200B0F7" w14:textId="77777777" w:rsidR="00D17EB5" w:rsidRDefault="00D17EB5" w:rsidP="00D1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35A"/>
    <w:multiLevelType w:val="hybridMultilevel"/>
    <w:tmpl w:val="CE36A5B0"/>
    <w:lvl w:ilvl="0" w:tplc="FF7CCAE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5B"/>
    <w:rsid w:val="004475DF"/>
    <w:rsid w:val="0064585B"/>
    <w:rsid w:val="00A5430E"/>
    <w:rsid w:val="00D17EB5"/>
    <w:rsid w:val="00D50BDD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B612C"/>
  <w15:chartTrackingRefBased/>
  <w15:docId w15:val="{2796119E-027C-4743-A287-55C05CE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EB5"/>
  </w:style>
  <w:style w:type="paragraph" w:styleId="a5">
    <w:name w:val="footer"/>
    <w:basedOn w:val="a"/>
    <w:link w:val="a6"/>
    <w:uiPriority w:val="99"/>
    <w:unhideWhenUsed/>
    <w:rsid w:val="00D1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大久保秀則</dc:creator>
  <cp:keywords/>
  <dc:description/>
  <cp:lastModifiedBy>大久保 秀則</cp:lastModifiedBy>
  <cp:revision>3</cp:revision>
  <dcterms:created xsi:type="dcterms:W3CDTF">2020-03-25T09:05:00Z</dcterms:created>
  <dcterms:modified xsi:type="dcterms:W3CDTF">2020-03-26T00:58:00Z</dcterms:modified>
</cp:coreProperties>
</file>