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8C29" w14:textId="77777777" w:rsidR="00320122" w:rsidRDefault="00320122" w:rsidP="0011216F">
      <w:pPr>
        <w:spacing w:after="0" w:line="360" w:lineRule="auto"/>
        <w:jc w:val="both"/>
        <w:rPr>
          <w:color w:val="7F7F7F" w:themeColor="text1" w:themeTint="80"/>
          <w:sz w:val="32"/>
          <w:szCs w:val="32"/>
        </w:rPr>
      </w:pPr>
      <w:r w:rsidRPr="00320122">
        <w:rPr>
          <w:color w:val="7F7F7F" w:themeColor="text1" w:themeTint="80"/>
          <w:sz w:val="32"/>
          <w:szCs w:val="32"/>
        </w:rPr>
        <w:t>Sample size calculation</w:t>
      </w:r>
    </w:p>
    <w:p w14:paraId="007CDFD5" w14:textId="606859EF" w:rsidR="00320122" w:rsidRPr="00320122" w:rsidRDefault="00320122" w:rsidP="0011216F">
      <w:pPr>
        <w:spacing w:after="0" w:line="360" w:lineRule="auto"/>
        <w:jc w:val="both"/>
        <w:rPr>
          <w:color w:val="7F7F7F" w:themeColor="text1" w:themeTint="80"/>
          <w:sz w:val="32"/>
          <w:szCs w:val="32"/>
        </w:rPr>
      </w:pPr>
      <w:r>
        <w:rPr>
          <w:sz w:val="23"/>
          <w:szCs w:val="23"/>
        </w:rPr>
        <w:t xml:space="preserve">Information from previous studies </w:t>
      </w:r>
      <w:r>
        <w:rPr>
          <w:sz w:val="23"/>
          <w:szCs w:val="23"/>
        </w:rPr>
        <w:fldChar w:fldCharType="begin">
          <w:fldData xml:space="preserve">PEVuZE5vdGU+PENpdGU+PEF1dGhvcj5NY0NsdXJnPC9BdXRob3I+PFllYXI+MjAxMTwvWWVhcj48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==
</w:fldData>
        </w:fldChar>
      </w:r>
      <w:r>
        <w:rPr>
          <w:sz w:val="23"/>
          <w:szCs w:val="23"/>
        </w:rPr>
        <w:instrText xml:space="preserve"> ADDIN EN.CITE </w:instrText>
      </w:r>
      <w:r>
        <w:rPr>
          <w:sz w:val="23"/>
          <w:szCs w:val="23"/>
        </w:rPr>
        <w:fldChar w:fldCharType="begin">
          <w:fldData xml:space="preserve">PEVuZE5vdGU+PENpdGU+PEF1dGhvcj5NY0NsdXJnPC9BdXRob3I+PFllYXI+MjAxMTwvWWVhcj48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==
</w:fldData>
        </w:fldChar>
      </w:r>
      <w:r>
        <w:rPr>
          <w:sz w:val="23"/>
          <w:szCs w:val="23"/>
        </w:rPr>
        <w:instrText xml:space="preserve"> ADDIN EN.CITE.DATA </w:instrText>
      </w:r>
      <w:r>
        <w:rPr>
          <w:sz w:val="23"/>
          <w:szCs w:val="23"/>
        </w:rPr>
      </w:r>
      <w:r>
        <w:rPr>
          <w:sz w:val="23"/>
          <w:szCs w:val="23"/>
        </w:rPr>
        <w:fldChar w:fldCharType="end"/>
      </w:r>
      <w:r>
        <w:rPr>
          <w:sz w:val="23"/>
          <w:szCs w:val="23"/>
        </w:rPr>
      </w:r>
      <w:r>
        <w:rPr>
          <w:sz w:val="23"/>
          <w:szCs w:val="23"/>
        </w:rPr>
        <w:fldChar w:fldCharType="separate"/>
      </w:r>
      <w:r>
        <w:rPr>
          <w:noProof/>
          <w:sz w:val="23"/>
          <w:szCs w:val="23"/>
        </w:rPr>
        <w:t>[1]</w:t>
      </w:r>
      <w:r>
        <w:rPr>
          <w:sz w:val="23"/>
          <w:szCs w:val="23"/>
        </w:rPr>
        <w:fldChar w:fldCharType="end"/>
      </w:r>
      <w:r>
        <w:rPr>
          <w:sz w:val="23"/>
          <w:szCs w:val="23"/>
        </w:rPr>
        <w:t xml:space="preserve"> found a </w:t>
      </w:r>
      <w:r w:rsidR="006971E9">
        <w:rPr>
          <w:sz w:val="23"/>
          <w:szCs w:val="23"/>
        </w:rPr>
        <w:t>standard</w:t>
      </w:r>
      <w:r>
        <w:rPr>
          <w:sz w:val="23"/>
          <w:szCs w:val="23"/>
        </w:rPr>
        <w:t xml:space="preserve"> deviation of 2.4.</w:t>
      </w:r>
    </w:p>
    <w:p w14:paraId="5C35877C" w14:textId="165E6E80" w:rsidR="00320122" w:rsidRPr="00320122" w:rsidRDefault="00320122" w:rsidP="0011216F">
      <w:pPr>
        <w:spacing w:after="0" w:line="360" w:lineRule="auto"/>
        <w:jc w:val="both"/>
        <w:rPr>
          <w:color w:val="7F7F7F" w:themeColor="text1" w:themeTint="80"/>
          <w:sz w:val="28"/>
          <w:szCs w:val="28"/>
        </w:rPr>
      </w:pPr>
      <w:r w:rsidRPr="00320122">
        <w:rPr>
          <w:color w:val="7F7F7F" w:themeColor="text1" w:themeTint="80"/>
          <w:sz w:val="28"/>
          <w:szCs w:val="28"/>
        </w:rPr>
        <w:t xml:space="preserve">Design with two </w:t>
      </w:r>
      <w:r w:rsidR="0011216F">
        <w:rPr>
          <w:color w:val="7F7F7F" w:themeColor="text1" w:themeTint="80"/>
          <w:sz w:val="28"/>
          <w:szCs w:val="28"/>
        </w:rPr>
        <w:t>paired</w:t>
      </w:r>
      <w:r w:rsidRPr="00320122">
        <w:rPr>
          <w:color w:val="7F7F7F" w:themeColor="text1" w:themeTint="80"/>
          <w:sz w:val="28"/>
          <w:szCs w:val="28"/>
        </w:rPr>
        <w:t xml:space="preserve"> samples (</w:t>
      </w:r>
      <w:r w:rsidR="0011216F">
        <w:rPr>
          <w:color w:val="7F7F7F" w:themeColor="text1" w:themeTint="80"/>
          <w:sz w:val="28"/>
          <w:szCs w:val="28"/>
        </w:rPr>
        <w:t xml:space="preserve">Pre vs Post </w:t>
      </w:r>
      <w:r w:rsidRPr="00320122">
        <w:rPr>
          <w:color w:val="7F7F7F" w:themeColor="text1" w:themeTint="80"/>
          <w:sz w:val="28"/>
          <w:szCs w:val="28"/>
        </w:rPr>
        <w:t>Treatment</w:t>
      </w:r>
      <w:r w:rsidR="0011216F">
        <w:rPr>
          <w:color w:val="7F7F7F" w:themeColor="text1" w:themeTint="80"/>
          <w:sz w:val="28"/>
          <w:szCs w:val="28"/>
        </w:rPr>
        <w:t>; Self-Controlled Trial</w:t>
      </w:r>
      <w:r w:rsidRPr="00320122">
        <w:rPr>
          <w:color w:val="7F7F7F" w:themeColor="text1" w:themeTint="80"/>
          <w:sz w:val="28"/>
          <w:szCs w:val="28"/>
        </w:rPr>
        <w:t>)</w:t>
      </w:r>
    </w:p>
    <w:p w14:paraId="0C9B93F7" w14:textId="12435B85" w:rsidR="00320122" w:rsidRDefault="00320122" w:rsidP="0011216F">
      <w:pPr>
        <w:spacing w:after="0" w:line="360" w:lineRule="auto"/>
        <w:jc w:val="both"/>
        <w:rPr>
          <w:sz w:val="24"/>
          <w:szCs w:val="24"/>
        </w:rPr>
      </w:pPr>
      <w:r w:rsidRPr="00320122">
        <w:rPr>
          <w:sz w:val="24"/>
          <w:szCs w:val="24"/>
        </w:rPr>
        <w:t>To achieve a power of 80.00% to detect differences in the contrast of the null hypothesis H</w:t>
      </w:r>
      <w:r w:rsidRPr="00320122">
        <w:rPr>
          <w:sz w:val="24"/>
          <w:szCs w:val="24"/>
          <w:vertAlign w:val="subscript"/>
        </w:rPr>
        <w:t>0</w:t>
      </w:r>
      <w:r w:rsidRPr="00320122">
        <w:rPr>
          <w:sz w:val="24"/>
          <w:szCs w:val="24"/>
        </w:rPr>
        <w:t xml:space="preserve">: </w:t>
      </w:r>
      <w:r w:rsidRPr="00320122">
        <w:rPr>
          <w:rFonts w:cstheme="minorHAnsi"/>
          <w:sz w:val="24"/>
          <w:szCs w:val="24"/>
        </w:rPr>
        <w:t>µ</w:t>
      </w:r>
      <w:r w:rsidRPr="00320122">
        <w:rPr>
          <w:sz w:val="24"/>
          <w:szCs w:val="24"/>
          <w:vertAlign w:val="subscript"/>
        </w:rPr>
        <w:t>pre</w:t>
      </w:r>
      <w:r w:rsidRPr="00320122">
        <w:rPr>
          <w:sz w:val="24"/>
          <w:szCs w:val="24"/>
        </w:rPr>
        <w:t xml:space="preserve"> = </w:t>
      </w:r>
      <w:r w:rsidRPr="00320122">
        <w:rPr>
          <w:rFonts w:cstheme="minorHAnsi"/>
          <w:sz w:val="24"/>
          <w:szCs w:val="24"/>
        </w:rPr>
        <w:t>µ</w:t>
      </w:r>
      <w:r w:rsidRPr="00320122">
        <w:rPr>
          <w:sz w:val="24"/>
          <w:szCs w:val="24"/>
          <w:vertAlign w:val="subscript"/>
        </w:rPr>
        <w:t>post</w:t>
      </w:r>
      <w:r w:rsidRPr="00320122">
        <w:rPr>
          <w:sz w:val="24"/>
          <w:szCs w:val="24"/>
        </w:rPr>
        <w:t xml:space="preserve"> by means of a bilateral Student’s T-test for two related samples, taking into account that the level of significance is 5.00%, an assuming that the average of the reference group is 0.00 units, the average of the experimental group is 1.00 units and the standard deviation of the difference variable is 2.40 units, it will be necessary to include 48 pairs of experimental units in the study. Given that the expected percentage of dropouts is 50.00%, it would be necessary to recruit 96 pairs of experimental units in the study.</w:t>
      </w:r>
    </w:p>
    <w:p w14:paraId="401A59BA" w14:textId="77777777" w:rsidR="00BA7D60" w:rsidRDefault="00BA7D60" w:rsidP="00BA7D60">
      <w:pPr>
        <w:spacing w:after="0" w:line="360" w:lineRule="auto"/>
        <w:jc w:val="both"/>
        <w:rPr>
          <w:color w:val="7F7F7F" w:themeColor="text1" w:themeTint="80"/>
          <w:sz w:val="28"/>
          <w:szCs w:val="28"/>
        </w:rPr>
      </w:pPr>
    </w:p>
    <w:p w14:paraId="46251496" w14:textId="0A92E2FA" w:rsidR="00BA7D60" w:rsidRPr="00320122" w:rsidRDefault="00BA7D60" w:rsidP="00BA7D60">
      <w:pPr>
        <w:spacing w:after="0" w:line="360" w:lineRule="auto"/>
        <w:jc w:val="both"/>
        <w:rPr>
          <w:color w:val="7F7F7F" w:themeColor="text1" w:themeTint="80"/>
          <w:sz w:val="28"/>
          <w:szCs w:val="28"/>
        </w:rPr>
      </w:pPr>
      <w:r w:rsidRPr="00320122">
        <w:rPr>
          <w:color w:val="7F7F7F" w:themeColor="text1" w:themeTint="80"/>
          <w:sz w:val="28"/>
          <w:szCs w:val="28"/>
        </w:rPr>
        <w:t>Design with two independent samples (Treatment vs Placebo</w:t>
      </w:r>
      <w:r>
        <w:rPr>
          <w:color w:val="7F7F7F" w:themeColor="text1" w:themeTint="80"/>
          <w:sz w:val="28"/>
          <w:szCs w:val="28"/>
        </w:rPr>
        <w:t>; Randomized Controlled Trial</w:t>
      </w:r>
      <w:r w:rsidRPr="00320122">
        <w:rPr>
          <w:color w:val="7F7F7F" w:themeColor="text1" w:themeTint="80"/>
          <w:sz w:val="28"/>
          <w:szCs w:val="28"/>
        </w:rPr>
        <w:t>)</w:t>
      </w:r>
    </w:p>
    <w:p w14:paraId="1793A645" w14:textId="77777777" w:rsidR="00BA7D60" w:rsidRDefault="00BA7D60" w:rsidP="00BA7D60">
      <w:pPr>
        <w:spacing w:after="0" w:line="360" w:lineRule="auto"/>
        <w:jc w:val="both"/>
        <w:rPr>
          <w:sz w:val="23"/>
          <w:szCs w:val="23"/>
        </w:rPr>
      </w:pPr>
      <w:r w:rsidRPr="00320122">
        <w:rPr>
          <w:sz w:val="24"/>
          <w:szCs w:val="24"/>
        </w:rPr>
        <w:t>To achieve a power of 80.00% to detect differences in the contrast of the null hypothesis H</w:t>
      </w:r>
      <w:r w:rsidRPr="00320122">
        <w:rPr>
          <w:sz w:val="24"/>
          <w:szCs w:val="24"/>
          <w:vertAlign w:val="subscript"/>
        </w:rPr>
        <w:t>0</w:t>
      </w:r>
      <w:r w:rsidRPr="00320122">
        <w:rPr>
          <w:sz w:val="24"/>
          <w:szCs w:val="24"/>
        </w:rPr>
        <w:t xml:space="preserve">: </w:t>
      </w:r>
      <w:r w:rsidRPr="00320122">
        <w:rPr>
          <w:rFonts w:cstheme="minorHAnsi"/>
          <w:sz w:val="24"/>
          <w:szCs w:val="24"/>
        </w:rPr>
        <w:t>µ</w:t>
      </w:r>
      <w:r w:rsidRPr="00320122">
        <w:rPr>
          <w:sz w:val="24"/>
          <w:szCs w:val="24"/>
          <w:vertAlign w:val="subscript"/>
        </w:rPr>
        <w:t>pre</w:t>
      </w:r>
      <w:r w:rsidRPr="00320122">
        <w:rPr>
          <w:sz w:val="24"/>
          <w:szCs w:val="24"/>
        </w:rPr>
        <w:t xml:space="preserve"> = </w:t>
      </w:r>
      <w:r w:rsidRPr="00320122">
        <w:rPr>
          <w:rFonts w:cstheme="minorHAnsi"/>
          <w:sz w:val="24"/>
          <w:szCs w:val="24"/>
        </w:rPr>
        <w:t>µ</w:t>
      </w:r>
      <w:r w:rsidRPr="00320122">
        <w:rPr>
          <w:sz w:val="24"/>
          <w:szCs w:val="24"/>
          <w:vertAlign w:val="subscript"/>
        </w:rPr>
        <w:t>post</w:t>
      </w:r>
      <w:r w:rsidRPr="00320122">
        <w:rPr>
          <w:sz w:val="24"/>
          <w:szCs w:val="24"/>
        </w:rPr>
        <w:t xml:space="preserve"> by means of a bilateral Student’s T-test for two related samples, taking into account that the level of significance is 5.00%, an assuming that the average of the reference group is 0.00 units, the average of the experimental group is 1.00 units and the standard deviation of the difference variable is 2.40 units, it will be necessary to include</w:t>
      </w:r>
      <w:r>
        <w:rPr>
          <w:sz w:val="24"/>
          <w:szCs w:val="24"/>
        </w:rPr>
        <w:t xml:space="preserve"> 92 experimental units in the reference group and 92 units in the experimental group, totalling 184 experimental units in the study. Considering that the expected percentage of dropouts is 50.00%, it would be necessary to recruit 368 experimental units in the study.</w:t>
      </w:r>
    </w:p>
    <w:p w14:paraId="3D1ABF2E" w14:textId="77777777" w:rsidR="00BA7D60" w:rsidRDefault="00BA7D60" w:rsidP="0011216F">
      <w:pPr>
        <w:spacing w:after="0" w:line="360" w:lineRule="auto"/>
        <w:jc w:val="both"/>
        <w:rPr>
          <w:sz w:val="24"/>
          <w:szCs w:val="24"/>
        </w:rPr>
      </w:pPr>
    </w:p>
    <w:p w14:paraId="1DCB365E" w14:textId="77777777" w:rsidR="0011216F" w:rsidRDefault="0011216F" w:rsidP="0011216F">
      <w:pPr>
        <w:spacing w:after="0" w:line="360" w:lineRule="auto"/>
        <w:jc w:val="both"/>
        <w:rPr>
          <w:rFonts w:ascii="Calibri" w:hAnsi="Calibri" w:cs="Calibri"/>
          <w:sz w:val="24"/>
          <w:szCs w:val="24"/>
        </w:rPr>
      </w:pPr>
      <w:r>
        <w:rPr>
          <w:rFonts w:ascii="Calibri" w:hAnsi="Calibri" w:cs="Calibri"/>
          <w:color w:val="7F7F7F" w:themeColor="text1" w:themeTint="80"/>
          <w:sz w:val="28"/>
          <w:szCs w:val="28"/>
        </w:rPr>
        <w:t xml:space="preserve">Clinical trial design for Mow-01-2017 </w:t>
      </w:r>
    </w:p>
    <w:p w14:paraId="17F16ED2" w14:textId="323BEA3B" w:rsidR="00167176" w:rsidRPr="0011216F" w:rsidRDefault="00167176" w:rsidP="0011216F">
      <w:pPr>
        <w:spacing w:after="0" w:line="360" w:lineRule="auto"/>
        <w:jc w:val="both"/>
        <w:rPr>
          <w:rFonts w:ascii="Calibri" w:hAnsi="Calibri" w:cs="Calibri"/>
          <w:sz w:val="28"/>
          <w:szCs w:val="28"/>
        </w:rPr>
      </w:pPr>
      <w:r w:rsidRPr="0011216F">
        <w:rPr>
          <w:rFonts w:ascii="Calibri" w:hAnsi="Calibri" w:cs="Calibri"/>
          <w:sz w:val="24"/>
          <w:szCs w:val="24"/>
        </w:rPr>
        <w:t xml:space="preserve">Based on </w:t>
      </w:r>
      <w:r w:rsidR="0011216F">
        <w:rPr>
          <w:rFonts w:ascii="Calibri" w:hAnsi="Calibri" w:cs="Calibri"/>
          <w:sz w:val="24"/>
          <w:szCs w:val="24"/>
        </w:rPr>
        <w:t>sample size calculate</w:t>
      </w:r>
      <w:r w:rsidR="00C95562">
        <w:rPr>
          <w:rFonts w:ascii="Calibri" w:hAnsi="Calibri" w:cs="Calibri"/>
          <w:sz w:val="24"/>
          <w:szCs w:val="24"/>
        </w:rPr>
        <w:t>d</w:t>
      </w:r>
      <w:r w:rsidR="0011216F">
        <w:rPr>
          <w:rFonts w:ascii="Calibri" w:hAnsi="Calibri" w:cs="Calibri"/>
          <w:sz w:val="24"/>
          <w:szCs w:val="24"/>
        </w:rPr>
        <w:t xml:space="preserve">, </w:t>
      </w:r>
      <w:r w:rsidRPr="0011216F">
        <w:rPr>
          <w:rFonts w:ascii="Calibri" w:hAnsi="Calibri" w:cs="Calibri"/>
          <w:sz w:val="24"/>
          <w:szCs w:val="24"/>
        </w:rPr>
        <w:t xml:space="preserve">the </w:t>
      </w:r>
      <w:r w:rsidR="00C95562" w:rsidRPr="0011216F">
        <w:rPr>
          <w:rFonts w:ascii="Calibri" w:hAnsi="Calibri" w:cs="Calibri"/>
          <w:sz w:val="24"/>
          <w:szCs w:val="24"/>
        </w:rPr>
        <w:t>S</w:t>
      </w:r>
      <w:r w:rsidR="00C95562">
        <w:rPr>
          <w:rFonts w:ascii="Calibri" w:hAnsi="Calibri" w:cs="Calibri"/>
          <w:sz w:val="24"/>
          <w:szCs w:val="24"/>
        </w:rPr>
        <w:t>elf-Controlled</w:t>
      </w:r>
      <w:r w:rsidR="0011216F">
        <w:rPr>
          <w:rFonts w:ascii="Calibri" w:hAnsi="Calibri" w:cs="Calibri"/>
          <w:sz w:val="24"/>
          <w:szCs w:val="24"/>
        </w:rPr>
        <w:t xml:space="preserve"> </w:t>
      </w:r>
      <w:r w:rsidRPr="0011216F">
        <w:rPr>
          <w:rFonts w:ascii="Calibri" w:hAnsi="Calibri" w:cs="Calibri"/>
          <w:sz w:val="24"/>
          <w:szCs w:val="24"/>
        </w:rPr>
        <w:t>T</w:t>
      </w:r>
      <w:r w:rsidR="0011216F">
        <w:rPr>
          <w:rFonts w:ascii="Calibri" w:hAnsi="Calibri" w:cs="Calibri"/>
          <w:sz w:val="24"/>
          <w:szCs w:val="24"/>
        </w:rPr>
        <w:t>rial</w:t>
      </w:r>
      <w:r w:rsidRPr="0011216F">
        <w:rPr>
          <w:rFonts w:ascii="Calibri" w:hAnsi="Calibri" w:cs="Calibri"/>
          <w:sz w:val="24"/>
          <w:szCs w:val="24"/>
        </w:rPr>
        <w:t xml:space="preserve"> design </w:t>
      </w:r>
      <w:r w:rsidR="0011216F">
        <w:rPr>
          <w:rFonts w:ascii="Calibri" w:hAnsi="Calibri" w:cs="Calibri"/>
          <w:sz w:val="24"/>
          <w:szCs w:val="24"/>
        </w:rPr>
        <w:t xml:space="preserve">is </w:t>
      </w:r>
      <w:r w:rsidR="00C95562">
        <w:rPr>
          <w:rFonts w:ascii="Calibri" w:hAnsi="Calibri" w:cs="Calibri"/>
          <w:sz w:val="24"/>
          <w:szCs w:val="24"/>
        </w:rPr>
        <w:t>favoured</w:t>
      </w:r>
      <w:r w:rsidRPr="0011216F">
        <w:rPr>
          <w:rFonts w:ascii="Calibri" w:hAnsi="Calibri" w:cs="Calibri"/>
          <w:sz w:val="24"/>
          <w:szCs w:val="24"/>
        </w:rPr>
        <w:t xml:space="preserve"> for the MOW-01-2017 clinical trial.</w:t>
      </w:r>
    </w:p>
    <w:p w14:paraId="22825F44" w14:textId="77777777" w:rsidR="00BA7D60" w:rsidRDefault="00BA7D60" w:rsidP="00C95562">
      <w:pPr>
        <w:pStyle w:val="EndNoteBibliography"/>
        <w:spacing w:after="0"/>
        <w:ind w:left="720" w:hanging="720"/>
      </w:pPr>
    </w:p>
    <w:bookmarkStart w:id="0" w:name="_GoBack"/>
    <w:bookmarkEnd w:id="0"/>
    <w:p w14:paraId="35C21CA4" w14:textId="4A5463B8" w:rsidR="0011216F" w:rsidRPr="0011216F" w:rsidRDefault="00320122" w:rsidP="00C95562">
      <w:pPr>
        <w:pStyle w:val="EndNoteBibliography"/>
        <w:spacing w:after="0"/>
        <w:ind w:left="720" w:hanging="720"/>
      </w:pPr>
      <w:r>
        <w:fldChar w:fldCharType="begin"/>
      </w:r>
      <w:r>
        <w:instrText xml:space="preserve"> ADDIN EN.REFLIST </w:instrText>
      </w:r>
      <w:r>
        <w:fldChar w:fldCharType="separate"/>
      </w:r>
      <w:r w:rsidR="0011216F" w:rsidRPr="0011216F">
        <w:t>1.</w:t>
      </w:r>
      <w:r w:rsidR="0011216F" w:rsidRPr="0011216F">
        <w:tab/>
        <w:t xml:space="preserve">McClurg, D., et al., </w:t>
      </w:r>
      <w:r w:rsidR="0011216F" w:rsidRPr="0011216F">
        <w:rPr>
          <w:i/>
        </w:rPr>
        <w:t>Abdominal massage for the alleviation of constipation symptoms in people with multiple sclerosis: a randomized controlled feasibility study.</w:t>
      </w:r>
      <w:r w:rsidR="0011216F" w:rsidRPr="0011216F">
        <w:t xml:space="preserve"> Mult Scler, 2011. </w:t>
      </w:r>
      <w:r w:rsidR="0011216F" w:rsidRPr="0011216F">
        <w:rPr>
          <w:b/>
        </w:rPr>
        <w:t>17</w:t>
      </w:r>
      <w:r w:rsidR="0011216F" w:rsidRPr="0011216F">
        <w:t>(2): p. 223-33.</w:t>
      </w:r>
    </w:p>
    <w:p w14:paraId="72D19B70" w14:textId="65242C72" w:rsidR="002F73BF" w:rsidRDefault="00320122" w:rsidP="0011216F">
      <w:pPr>
        <w:spacing w:after="0" w:line="360" w:lineRule="auto"/>
      </w:pPr>
      <w:r>
        <w:fldChar w:fldCharType="end"/>
      </w:r>
    </w:p>
    <w:sectPr w:rsidR="002F73BF" w:rsidSect="00BA7D60">
      <w:headerReference w:type="even" r:id="rId6"/>
      <w:headerReference w:type="default" r:id="rId7"/>
      <w:footerReference w:type="even" r:id="rId8"/>
      <w:footerReference w:type="default" r:id="rId9"/>
      <w:headerReference w:type="first" r:id="rId10"/>
      <w:footerReference w:type="first" r:id="rId11"/>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E2AA" w14:textId="77777777" w:rsidR="000D2419" w:rsidRDefault="000D2419" w:rsidP="00320122">
      <w:pPr>
        <w:spacing w:after="0" w:line="240" w:lineRule="auto"/>
      </w:pPr>
      <w:r>
        <w:separator/>
      </w:r>
    </w:p>
  </w:endnote>
  <w:endnote w:type="continuationSeparator" w:id="0">
    <w:p w14:paraId="1EC315DF" w14:textId="77777777" w:rsidR="000D2419" w:rsidRDefault="000D2419" w:rsidP="0032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702E" w14:textId="77777777" w:rsidR="006E527A" w:rsidRDefault="006E52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EA1E" w14:textId="77777777" w:rsidR="006E527A" w:rsidRDefault="006E52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B56F" w14:textId="77777777" w:rsidR="006E527A" w:rsidRDefault="006E52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304D" w14:textId="77777777" w:rsidR="000D2419" w:rsidRDefault="000D2419" w:rsidP="00320122">
      <w:pPr>
        <w:spacing w:after="0" w:line="240" w:lineRule="auto"/>
      </w:pPr>
      <w:r>
        <w:separator/>
      </w:r>
    </w:p>
  </w:footnote>
  <w:footnote w:type="continuationSeparator" w:id="0">
    <w:p w14:paraId="3CAFE04C" w14:textId="77777777" w:rsidR="000D2419" w:rsidRDefault="000D2419" w:rsidP="0032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8CEB" w14:textId="77777777" w:rsidR="006E527A" w:rsidRDefault="006E52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C3D6" w14:textId="78FECAC0" w:rsidR="00320122" w:rsidRPr="00320122" w:rsidRDefault="00320122" w:rsidP="006E527A">
    <w:pPr>
      <w:pStyle w:val="Encabezado"/>
      <w:jc w:val="center"/>
      <w:rPr>
        <w:lang w:val="es-ES"/>
      </w:rPr>
    </w:pPr>
    <w:proofErr w:type="spellStart"/>
    <w:r>
      <w:rPr>
        <w:lang w:val="es-ES"/>
      </w:rPr>
      <w:t>Supplemental</w:t>
    </w:r>
    <w:proofErr w:type="spellEnd"/>
    <w:r>
      <w:rPr>
        <w:lang w:val="es-ES"/>
      </w:rPr>
      <w:t xml:space="preserve"> Digital Content SDC-</w:t>
    </w:r>
    <w:r w:rsidR="006E527A">
      <w:rPr>
        <w:lang w:val="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38CA" w14:textId="77777777" w:rsidR="006E527A" w:rsidRDefault="006E52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2rwzzdnsrvf1earfqvd2anepxp5dxvrfxa&quot;&gt;IHF_EndNote Library&lt;record-ids&gt;&lt;item&gt;139&lt;/item&gt;&lt;item&gt;191&lt;/item&gt;&lt;item&gt;192&lt;/item&gt;&lt;item&gt;193&lt;/item&gt;&lt;item&gt;195&lt;/item&gt;&lt;item&gt;196&lt;/item&gt;&lt;/record-ids&gt;&lt;/item&gt;&lt;/Libraries&gt;"/>
  </w:docVars>
  <w:rsids>
    <w:rsidRoot w:val="00390D78"/>
    <w:rsid w:val="000D2419"/>
    <w:rsid w:val="0011216F"/>
    <w:rsid w:val="00167176"/>
    <w:rsid w:val="002A5A5C"/>
    <w:rsid w:val="002F73BF"/>
    <w:rsid w:val="00320122"/>
    <w:rsid w:val="00390D78"/>
    <w:rsid w:val="00474EE1"/>
    <w:rsid w:val="006971E9"/>
    <w:rsid w:val="006E527A"/>
    <w:rsid w:val="00BA7D60"/>
    <w:rsid w:val="00C95562"/>
    <w:rsid w:val="00DE3C8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9D5C3"/>
  <w15:chartTrackingRefBased/>
  <w15:docId w15:val="{155E44F6-B9AE-477F-BD4A-69AECE5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78"/>
    <w:rPr>
      <w:rFonts w:ascii="Segoe UI" w:hAnsi="Segoe UI" w:cs="Segoe UI"/>
      <w:sz w:val="18"/>
      <w:szCs w:val="18"/>
      <w:lang w:val="en-GB"/>
    </w:rPr>
  </w:style>
  <w:style w:type="paragraph" w:styleId="Encabezado">
    <w:name w:val="header"/>
    <w:basedOn w:val="Normal"/>
    <w:link w:val="EncabezadoCar"/>
    <w:uiPriority w:val="99"/>
    <w:unhideWhenUsed/>
    <w:rsid w:val="0032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122"/>
    <w:rPr>
      <w:lang w:val="en-GB"/>
    </w:rPr>
  </w:style>
  <w:style w:type="paragraph" w:styleId="Piedepgina">
    <w:name w:val="footer"/>
    <w:basedOn w:val="Normal"/>
    <w:link w:val="PiedepginaCar"/>
    <w:uiPriority w:val="99"/>
    <w:unhideWhenUsed/>
    <w:rsid w:val="0032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122"/>
    <w:rPr>
      <w:lang w:val="en-GB"/>
    </w:rPr>
  </w:style>
  <w:style w:type="paragraph" w:customStyle="1" w:styleId="EndNoteBibliographyTitle">
    <w:name w:val="EndNote Bibliography Title"/>
    <w:basedOn w:val="Normal"/>
    <w:link w:val="EndNoteBibliographyTitleCar"/>
    <w:rsid w:val="00320122"/>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320122"/>
    <w:rPr>
      <w:rFonts w:ascii="Calibri" w:hAnsi="Calibri" w:cs="Calibri"/>
      <w:noProof/>
      <w:lang w:val="en-US"/>
    </w:rPr>
  </w:style>
  <w:style w:type="paragraph" w:customStyle="1" w:styleId="EndNoteBibliography">
    <w:name w:val="EndNote Bibliography"/>
    <w:basedOn w:val="Normal"/>
    <w:link w:val="EndNoteBibliographyCar"/>
    <w:rsid w:val="00320122"/>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320122"/>
    <w:rPr>
      <w:rFonts w:ascii="Calibri" w:hAnsi="Calibri" w:cs="Calibri"/>
      <w:noProof/>
      <w:lang w:val="en-US"/>
    </w:rPr>
  </w:style>
  <w:style w:type="paragraph" w:customStyle="1" w:styleId="Default">
    <w:name w:val="Default"/>
    <w:rsid w:val="00167176"/>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Immaculada Herrero Fresneda</dc:creator>
  <cp:keywords/>
  <dc:description/>
  <cp:lastModifiedBy>IMS</cp:lastModifiedBy>
  <cp:revision>5</cp:revision>
  <dcterms:created xsi:type="dcterms:W3CDTF">2020-03-12T13:53:00Z</dcterms:created>
  <dcterms:modified xsi:type="dcterms:W3CDTF">2020-03-27T15:31:00Z</dcterms:modified>
</cp:coreProperties>
</file>