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21" w:rsidRDefault="000E3A81">
      <w:pPr>
        <w:autoSpaceDE w:val="0"/>
        <w:autoSpaceDN w:val="0"/>
        <w:adjustRightInd w:val="0"/>
        <w:snapToGrid w:val="0"/>
        <w:spacing w:line="480" w:lineRule="auto"/>
        <w:jc w:val="left"/>
        <w:rPr>
          <w:rFonts w:asciiTheme="minorEastAsia" w:hAnsiTheme="minorEastAsia" w:cs="Calibri"/>
          <w:b/>
          <w:sz w:val="24"/>
        </w:rPr>
      </w:pPr>
      <w:bookmarkStart w:id="0" w:name="_GoBack"/>
      <w:bookmarkEnd w:id="0"/>
      <w:r>
        <w:rPr>
          <w:rFonts w:asciiTheme="minorEastAsia" w:hAnsiTheme="minorEastAsia" w:cs="Calibri"/>
          <w:b/>
          <w:sz w:val="24"/>
        </w:rPr>
        <w:t>Supplementary data</w:t>
      </w:r>
    </w:p>
    <w:p w:rsidR="00216B21" w:rsidRDefault="000E3A81">
      <w:pPr>
        <w:widowControl/>
        <w:spacing w:line="480" w:lineRule="auto"/>
        <w:jc w:val="left"/>
        <w:rPr>
          <w:rFonts w:ascii="Times New Roman" w:eastAsia="AdvP7C2E" w:hAnsi="Times New Roman" w:cs="Times New Roman"/>
          <w:b/>
          <w:color w:val="FF0000"/>
          <w:sz w:val="32"/>
          <w:szCs w:val="32"/>
        </w:rPr>
      </w:pPr>
      <w:r>
        <w:rPr>
          <w:rFonts w:ascii="Times New Roman" w:eastAsia="AdvP7C2E" w:hAnsi="Times New Roman" w:cs="Times New Roman"/>
          <w:b/>
          <w:color w:val="FF0000"/>
          <w:sz w:val="32"/>
          <w:szCs w:val="32"/>
        </w:rPr>
        <w:t>S-text-1:</w:t>
      </w:r>
    </w:p>
    <w:p w:rsidR="00216B21" w:rsidRDefault="000E3A81">
      <w:pPr>
        <w:widowControl/>
        <w:spacing w:line="480" w:lineRule="auto"/>
        <w:jc w:val="left"/>
        <w:rPr>
          <w:rFonts w:ascii="Times New Roman" w:eastAsia="SimSun" w:hAnsi="Times New Roman" w:cs="Times New Roman"/>
          <w:b/>
          <w:kern w:val="0"/>
          <w:sz w:val="24"/>
          <w:szCs w:val="24"/>
        </w:rPr>
      </w:pPr>
      <w:r>
        <w:rPr>
          <w:rFonts w:ascii="Times New Roman" w:eastAsia="SimSun" w:hAnsi="Times New Roman" w:cs="Times New Roman"/>
          <w:b/>
          <w:kern w:val="0"/>
          <w:sz w:val="24"/>
          <w:szCs w:val="24"/>
        </w:rPr>
        <w:t>CT image parameters</w:t>
      </w:r>
    </w:p>
    <w:p w:rsidR="00216B21" w:rsidRDefault="000E3A81">
      <w:pPr>
        <w:widowControl/>
        <w:spacing w:line="480" w:lineRule="auto"/>
        <w:jc w:val="left"/>
        <w:rPr>
          <w:rFonts w:ascii="Times New Roman" w:eastAsia="SimSun" w:hAnsi="Times New Roman" w:cs="Times New Roman"/>
          <w:color w:val="000000" w:themeColor="text1"/>
          <w:kern w:val="0"/>
          <w:sz w:val="24"/>
          <w:szCs w:val="24"/>
        </w:rPr>
      </w:pPr>
      <w:r>
        <w:rPr>
          <w:rFonts w:ascii="Times New Roman" w:eastAsia="AdvOT260e5629" w:hAnsi="Times New Roman" w:cs="Times New Roman"/>
          <w:bCs/>
          <w:color w:val="000000" w:themeColor="text1"/>
          <w:kern w:val="0"/>
          <w:sz w:val="24"/>
          <w:szCs w:val="24"/>
        </w:rPr>
        <w:t>All</w:t>
      </w:r>
      <w:r>
        <w:rPr>
          <w:rFonts w:ascii="Times New Roman" w:eastAsia="SimSun" w:hAnsi="Times New Roman" w:cs="Times New Roman"/>
          <w:bCs/>
          <w:color w:val="000000" w:themeColor="text1"/>
          <w:kern w:val="0"/>
          <w:sz w:val="24"/>
          <w:szCs w:val="24"/>
        </w:rPr>
        <w:t xml:space="preserve"> CT </w:t>
      </w:r>
      <w:r>
        <w:rPr>
          <w:rFonts w:ascii="Times New Roman" w:eastAsia="AdvOT260e5629" w:hAnsi="Times New Roman" w:cs="Times New Roman"/>
          <w:bCs/>
          <w:color w:val="000000" w:themeColor="text1"/>
          <w:kern w:val="0"/>
          <w:sz w:val="24"/>
          <w:szCs w:val="24"/>
        </w:rPr>
        <w:t>imaging examinations were performed with</w:t>
      </w:r>
      <w:r>
        <w:rPr>
          <w:rFonts w:ascii="Times New Roman" w:eastAsia="SimSun" w:hAnsi="Times New Roman" w:cs="Times New Roman"/>
          <w:bCs/>
          <w:color w:val="000000" w:themeColor="text1"/>
          <w:kern w:val="0"/>
          <w:sz w:val="24"/>
          <w:szCs w:val="24"/>
        </w:rPr>
        <w:t xml:space="preserve"> </w:t>
      </w:r>
      <w:bookmarkStart w:id="1" w:name="OLE_LINK2"/>
      <w:r>
        <w:rPr>
          <w:rFonts w:ascii="Times New Roman" w:eastAsia="SimSun" w:hAnsi="Times New Roman" w:cs="Times New Roman"/>
          <w:bCs/>
          <w:color w:val="000000" w:themeColor="text1"/>
          <w:kern w:val="0"/>
          <w:sz w:val="24"/>
          <w:szCs w:val="24"/>
        </w:rPr>
        <w:t>a 64-MDCT</w:t>
      </w:r>
      <w:bookmarkEnd w:id="1"/>
      <w:r>
        <w:rPr>
          <w:rFonts w:ascii="Times New Roman" w:eastAsia="SimSun" w:hAnsi="Times New Roman" w:cs="Times New Roman"/>
          <w:bCs/>
          <w:color w:val="000000" w:themeColor="text1"/>
          <w:kern w:val="0"/>
          <w:sz w:val="24"/>
          <w:szCs w:val="24"/>
        </w:rPr>
        <w:t xml:space="preserve"> </w:t>
      </w:r>
      <w:r>
        <w:rPr>
          <w:rFonts w:ascii="Times New Roman" w:eastAsia="AdvOT596495f2" w:hAnsi="Times New Roman" w:cs="Times New Roman"/>
          <w:bCs/>
          <w:color w:val="000000"/>
          <w:kern w:val="0"/>
          <w:sz w:val="24"/>
          <w:szCs w:val="24"/>
        </w:rPr>
        <w:t>(SOMATOM, Definition AS</w:t>
      </w:r>
      <w:r>
        <w:rPr>
          <w:rFonts w:ascii="Times New Roman" w:eastAsia="AdvOT596495f2" w:hAnsi="Times New Roman" w:cs="Times New Roman"/>
          <w:bCs/>
          <w:color w:val="000000"/>
          <w:kern w:val="0"/>
          <w:sz w:val="24"/>
          <w:szCs w:val="24"/>
          <w:vertAlign w:val="superscript"/>
        </w:rPr>
        <w:t>+</w:t>
      </w:r>
      <w:r>
        <w:rPr>
          <w:rFonts w:ascii="Times New Roman" w:eastAsia="AdvOT596495f2" w:hAnsi="Times New Roman" w:cs="Times New Roman"/>
          <w:bCs/>
          <w:color w:val="000000"/>
          <w:kern w:val="0"/>
          <w:sz w:val="24"/>
          <w:szCs w:val="24"/>
        </w:rPr>
        <w:t>, Siemens, Forchheim, Germany)</w:t>
      </w:r>
      <w:r>
        <w:rPr>
          <w:rFonts w:ascii="Times New Roman" w:eastAsia="SimSun" w:hAnsi="Times New Roman" w:cs="Times New Roman"/>
          <w:bCs/>
          <w:color w:val="000000"/>
          <w:kern w:val="0"/>
          <w:sz w:val="24"/>
          <w:szCs w:val="24"/>
        </w:rPr>
        <w:t xml:space="preserve"> </w:t>
      </w:r>
      <w:r>
        <w:rPr>
          <w:rFonts w:ascii="Times New Roman" w:eastAsia="AdvP7C2E" w:hAnsi="Times New Roman" w:cs="Times New Roman"/>
          <w:bCs/>
          <w:color w:val="000000" w:themeColor="text1"/>
          <w:kern w:val="0"/>
          <w:sz w:val="24"/>
          <w:szCs w:val="24"/>
        </w:rPr>
        <w:t>in our institution</w:t>
      </w:r>
      <w:r>
        <w:rPr>
          <w:rFonts w:ascii="Times New Roman" w:eastAsia="SimSun" w:hAnsi="Times New Roman" w:cs="Times New Roman"/>
          <w:bCs/>
          <w:color w:val="000000" w:themeColor="text1"/>
          <w:kern w:val="0"/>
          <w:sz w:val="24"/>
          <w:szCs w:val="24"/>
        </w:rPr>
        <w:t xml:space="preserve"> before the surgical treatment</w:t>
      </w:r>
      <w:r>
        <w:rPr>
          <w:rFonts w:ascii="Times New Roman" w:eastAsia="AdvP7C2E" w:hAnsi="Times New Roman" w:cs="Times New Roman"/>
          <w:bCs/>
          <w:color w:val="000000" w:themeColor="text1"/>
          <w:kern w:val="0"/>
          <w:sz w:val="24"/>
          <w:szCs w:val="24"/>
        </w:rPr>
        <w:t xml:space="preserve">. </w:t>
      </w:r>
      <w:r>
        <w:rPr>
          <w:rFonts w:ascii="Times New Roman" w:eastAsia="AdvOT596495f2" w:hAnsi="Times New Roman" w:cs="Times New Roman"/>
          <w:bCs/>
          <w:color w:val="000000"/>
          <w:kern w:val="0"/>
          <w:sz w:val="24"/>
          <w:szCs w:val="24"/>
        </w:rPr>
        <w:t>The parameters</w:t>
      </w:r>
      <w:r>
        <w:rPr>
          <w:rFonts w:ascii="Times New Roman" w:eastAsia="SimSun" w:hAnsi="Times New Roman" w:cs="Times New Roman"/>
          <w:bCs/>
          <w:color w:val="000000"/>
          <w:kern w:val="0"/>
          <w:sz w:val="24"/>
          <w:szCs w:val="24"/>
        </w:rPr>
        <w:t xml:space="preserve"> involved in CT scan</w:t>
      </w:r>
      <w:r>
        <w:rPr>
          <w:rFonts w:ascii="Times New Roman" w:eastAsia="AdvOT596495f2" w:hAnsi="Times New Roman" w:cs="Times New Roman"/>
          <w:bCs/>
          <w:color w:val="000000"/>
          <w:kern w:val="0"/>
          <w:sz w:val="24"/>
          <w:szCs w:val="24"/>
        </w:rPr>
        <w:t xml:space="preserve"> were as follows: 120</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kVp; effective 180</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mAs; rotation time, 0.5</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 xml:space="preserve">s; </w:t>
      </w:r>
      <w:bookmarkStart w:id="2" w:name="OLE_LINK3"/>
      <w:r>
        <w:rPr>
          <w:rFonts w:ascii="Times New Roman" w:eastAsia="AdvOT596495f2" w:hAnsi="Times New Roman" w:cs="Times New Roman"/>
          <w:bCs/>
          <w:color w:val="000000"/>
          <w:kern w:val="0"/>
          <w:sz w:val="24"/>
          <w:szCs w:val="24"/>
        </w:rPr>
        <w:t>detector collimation</w:t>
      </w:r>
      <w:bookmarkEnd w:id="2"/>
      <w:r>
        <w:rPr>
          <w:rFonts w:ascii="Times New Roman" w:eastAsia="AdvOT596495f2" w:hAnsi="Times New Roman" w:cs="Times New Roman"/>
          <w:bCs/>
          <w:color w:val="000000"/>
          <w:kern w:val="0"/>
          <w:sz w:val="24"/>
          <w:szCs w:val="24"/>
        </w:rPr>
        <w:t>, 32×1.2 mm;</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ﬁeld</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of view, 350 × 350</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mm; matrix, 512 × 512; and reconstruction section thickness,</w:t>
      </w:r>
      <w:r>
        <w:rPr>
          <w:rFonts w:ascii="Times New Roman" w:eastAsia="SimSun" w:hAnsi="Times New Roman" w:cs="Times New Roman"/>
          <w:bCs/>
          <w:color w:val="000000"/>
          <w:kern w:val="0"/>
          <w:sz w:val="24"/>
          <w:szCs w:val="24"/>
        </w:rPr>
        <w:t xml:space="preserve"> 1.</w:t>
      </w:r>
      <w:r>
        <w:rPr>
          <w:rFonts w:ascii="Times New Roman" w:eastAsia="AdvOT596495f2" w:hAnsi="Times New Roman" w:cs="Times New Roman"/>
          <w:bCs/>
          <w:color w:val="000000"/>
          <w:kern w:val="0"/>
          <w:sz w:val="24"/>
          <w:szCs w:val="24"/>
        </w:rPr>
        <w:t>5</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 xml:space="preserve">mm. Filter back projection was employed as reconstruction algorithm. </w:t>
      </w:r>
      <w:r>
        <w:rPr>
          <w:rFonts w:ascii="Times New Roman" w:eastAsia="AdvP7C2E" w:hAnsi="Times New Roman" w:cs="Times New Roman"/>
          <w:bCs/>
          <w:color w:val="000000" w:themeColor="text1"/>
          <w:kern w:val="0"/>
          <w:sz w:val="24"/>
          <w:szCs w:val="24"/>
        </w:rPr>
        <w:t>Non-ionic contrast medium (</w:t>
      </w:r>
      <w:r>
        <w:rPr>
          <w:rFonts w:ascii="Times New Roman" w:eastAsia="SimSun" w:hAnsi="Times New Roman" w:cs="Times New Roman"/>
          <w:bCs/>
          <w:color w:val="000000" w:themeColor="text1"/>
          <w:kern w:val="0"/>
          <w:sz w:val="24"/>
          <w:szCs w:val="24"/>
        </w:rPr>
        <w:t>Ultravist; 300 mgI/mL, Bayer Schering Pharma AG, Berlin, Germany</w:t>
      </w:r>
      <w:r>
        <w:rPr>
          <w:rFonts w:ascii="Times New Roman" w:eastAsia="AdvP7C2E" w:hAnsi="Times New Roman" w:cs="Times New Roman"/>
          <w:bCs/>
          <w:color w:val="000000" w:themeColor="text1"/>
          <w:kern w:val="0"/>
          <w:sz w:val="24"/>
          <w:szCs w:val="24"/>
        </w:rPr>
        <w:t xml:space="preserve">) was </w:t>
      </w:r>
      <w:r>
        <w:rPr>
          <w:rFonts w:ascii="Times New Roman" w:eastAsia="SimSun" w:hAnsi="Times New Roman" w:cs="Times New Roman"/>
          <w:bCs/>
          <w:color w:val="000000" w:themeColor="text1"/>
          <w:kern w:val="0"/>
          <w:sz w:val="24"/>
          <w:szCs w:val="24"/>
        </w:rPr>
        <w:t>injected</w:t>
      </w:r>
      <w:r>
        <w:rPr>
          <w:rFonts w:ascii="Times New Roman" w:eastAsia="AdvP7C2E" w:hAnsi="Times New Roman" w:cs="Times New Roman"/>
          <w:bCs/>
          <w:color w:val="000000" w:themeColor="text1"/>
          <w:kern w:val="0"/>
          <w:sz w:val="24"/>
          <w:szCs w:val="24"/>
        </w:rPr>
        <w:t xml:space="preserve"> </w:t>
      </w:r>
      <w:r>
        <w:rPr>
          <w:rFonts w:ascii="Times New Roman" w:eastAsia="SimSun" w:hAnsi="Times New Roman" w:cs="Times New Roman"/>
          <w:bCs/>
          <w:color w:val="000000" w:themeColor="text1"/>
          <w:kern w:val="0"/>
          <w:sz w:val="24"/>
          <w:szCs w:val="24"/>
        </w:rPr>
        <w:t xml:space="preserve">into </w:t>
      </w:r>
      <w:r>
        <w:rPr>
          <w:rFonts w:ascii="Times New Roman" w:eastAsia="AdvP7C2E" w:hAnsi="Times New Roman" w:cs="Times New Roman"/>
          <w:bCs/>
          <w:color w:val="000000" w:themeColor="text1"/>
          <w:kern w:val="0"/>
          <w:sz w:val="24"/>
          <w:szCs w:val="24"/>
        </w:rPr>
        <w:t>the antecubital vein</w:t>
      </w:r>
      <w:r>
        <w:rPr>
          <w:rFonts w:ascii="Times New Roman" w:eastAsia="SimSun" w:hAnsi="Times New Roman" w:cs="Times New Roman"/>
          <w:bCs/>
          <w:color w:val="000000" w:themeColor="text1"/>
          <w:kern w:val="0"/>
          <w:sz w:val="24"/>
          <w:szCs w:val="24"/>
        </w:rPr>
        <w:t xml:space="preserve"> with</w:t>
      </w:r>
      <w:r>
        <w:rPr>
          <w:rFonts w:ascii="Times New Roman" w:eastAsia="AdvP7C2E" w:hAnsi="Times New Roman" w:cs="Times New Roman"/>
          <w:bCs/>
          <w:color w:val="000000" w:themeColor="text1"/>
          <w:kern w:val="0"/>
          <w:sz w:val="24"/>
          <w:szCs w:val="24"/>
        </w:rPr>
        <w:t xml:space="preserve"> a dose of </w:t>
      </w:r>
      <w:r>
        <w:rPr>
          <w:rFonts w:ascii="Times New Roman" w:eastAsia="SimSun" w:hAnsi="Times New Roman" w:cs="Times New Roman"/>
          <w:bCs/>
          <w:color w:val="000000" w:themeColor="text1"/>
          <w:kern w:val="0"/>
          <w:sz w:val="24"/>
          <w:szCs w:val="24"/>
        </w:rPr>
        <w:t>60</w:t>
      </w:r>
      <w:r>
        <w:rPr>
          <w:rFonts w:ascii="Times New Roman" w:eastAsia="AdvP7C2E" w:hAnsi="Times New Roman" w:cs="Times New Roman"/>
          <w:bCs/>
          <w:color w:val="000000" w:themeColor="text1"/>
          <w:kern w:val="0"/>
          <w:sz w:val="24"/>
          <w:szCs w:val="24"/>
        </w:rPr>
        <w:t>-1</w:t>
      </w:r>
      <w:r>
        <w:rPr>
          <w:rFonts w:ascii="Times New Roman" w:eastAsia="SimSun" w:hAnsi="Times New Roman" w:cs="Times New Roman"/>
          <w:bCs/>
          <w:color w:val="000000" w:themeColor="text1"/>
          <w:kern w:val="0"/>
          <w:sz w:val="24"/>
          <w:szCs w:val="24"/>
        </w:rPr>
        <w:t xml:space="preserve">10 </w:t>
      </w:r>
      <w:r>
        <w:rPr>
          <w:rFonts w:ascii="Times New Roman" w:eastAsia="AdvP7C2E" w:hAnsi="Times New Roman" w:cs="Times New Roman"/>
          <w:bCs/>
          <w:color w:val="000000" w:themeColor="text1"/>
          <w:kern w:val="0"/>
          <w:sz w:val="24"/>
          <w:szCs w:val="24"/>
        </w:rPr>
        <w:t>ml</w:t>
      </w:r>
      <w:r>
        <w:rPr>
          <w:rFonts w:ascii="Times New Roman" w:eastAsia="SimSun" w:hAnsi="Times New Roman" w:cs="Times New Roman"/>
          <w:bCs/>
          <w:color w:val="000000" w:themeColor="text1"/>
          <w:kern w:val="0"/>
          <w:sz w:val="24"/>
          <w:szCs w:val="24"/>
        </w:rPr>
        <w:t xml:space="preserve"> </w:t>
      </w:r>
      <w:r>
        <w:rPr>
          <w:rFonts w:ascii="Times New Roman" w:eastAsia="AdvOT596495f2" w:hAnsi="Times New Roman" w:cs="Times New Roman"/>
          <w:bCs/>
          <w:color w:val="000000"/>
          <w:kern w:val="0"/>
          <w:sz w:val="24"/>
          <w:szCs w:val="24"/>
        </w:rPr>
        <w:t>(1.5</w:t>
      </w:r>
      <w:r>
        <w:rPr>
          <w:rFonts w:ascii="Times New Roman" w:eastAsia="SimSun" w:hAnsi="Times New Roman" w:cs="Times New Roman"/>
          <w:bCs/>
          <w:color w:val="000000"/>
          <w:kern w:val="0"/>
          <w:sz w:val="24"/>
          <w:szCs w:val="24"/>
        </w:rPr>
        <w:t xml:space="preserve"> </w:t>
      </w:r>
      <w:r>
        <w:rPr>
          <w:rFonts w:ascii="Times New Roman" w:eastAsia="AdvOT596495f2" w:hAnsi="Times New Roman" w:cs="Times New Roman"/>
          <w:bCs/>
          <w:color w:val="000000"/>
          <w:kern w:val="0"/>
          <w:sz w:val="24"/>
          <w:szCs w:val="24"/>
        </w:rPr>
        <w:t>m</w:t>
      </w:r>
      <w:r>
        <w:rPr>
          <w:rFonts w:ascii="Times New Roman" w:eastAsia="SimSun" w:hAnsi="Times New Roman" w:cs="Times New Roman"/>
          <w:bCs/>
          <w:color w:val="000000"/>
          <w:kern w:val="0"/>
          <w:sz w:val="24"/>
          <w:szCs w:val="24"/>
        </w:rPr>
        <w:t>l</w:t>
      </w:r>
      <w:r>
        <w:rPr>
          <w:rFonts w:ascii="Times New Roman" w:eastAsia="AdvOT596495f2" w:hAnsi="Times New Roman" w:cs="Times New Roman"/>
          <w:bCs/>
          <w:color w:val="000000"/>
          <w:kern w:val="0"/>
          <w:sz w:val="24"/>
          <w:szCs w:val="24"/>
        </w:rPr>
        <w:t xml:space="preserve"> per kilogram of body weight)</w:t>
      </w:r>
      <w:r>
        <w:rPr>
          <w:rFonts w:ascii="Times New Roman" w:eastAsia="SimSun" w:hAnsi="Times New Roman" w:cs="Times New Roman"/>
          <w:bCs/>
          <w:color w:val="000000"/>
          <w:kern w:val="0"/>
          <w:sz w:val="24"/>
          <w:szCs w:val="24"/>
        </w:rPr>
        <w:t xml:space="preserve"> </w:t>
      </w:r>
      <w:r>
        <w:rPr>
          <w:rFonts w:ascii="Times New Roman" w:eastAsia="SimSun" w:hAnsi="Times New Roman" w:cs="Times New Roman"/>
          <w:bCs/>
          <w:color w:val="000000" w:themeColor="text1"/>
          <w:kern w:val="0"/>
          <w:sz w:val="24"/>
          <w:szCs w:val="24"/>
        </w:rPr>
        <w:t>and</w:t>
      </w:r>
      <w:r>
        <w:rPr>
          <w:rFonts w:ascii="Times New Roman" w:eastAsia="AdvP7C2E" w:hAnsi="Times New Roman" w:cs="Times New Roman"/>
          <w:bCs/>
          <w:color w:val="000000" w:themeColor="text1"/>
          <w:kern w:val="0"/>
          <w:sz w:val="24"/>
          <w:szCs w:val="24"/>
        </w:rPr>
        <w:t xml:space="preserve"> an </w:t>
      </w:r>
      <w:r>
        <w:rPr>
          <w:rFonts w:ascii="Times New Roman" w:eastAsia="SimSun" w:hAnsi="Times New Roman" w:cs="Times New Roman"/>
          <w:bCs/>
          <w:color w:val="000000" w:themeColor="text1"/>
          <w:kern w:val="0"/>
          <w:sz w:val="24"/>
          <w:szCs w:val="24"/>
        </w:rPr>
        <w:t>average</w:t>
      </w:r>
      <w:r>
        <w:rPr>
          <w:rFonts w:ascii="Times New Roman" w:eastAsia="AdvP7C2E" w:hAnsi="Times New Roman" w:cs="Times New Roman"/>
          <w:bCs/>
          <w:color w:val="000000" w:themeColor="text1"/>
          <w:kern w:val="0"/>
          <w:sz w:val="24"/>
          <w:szCs w:val="24"/>
        </w:rPr>
        <w:t xml:space="preserve"> </w:t>
      </w:r>
      <w:r>
        <w:rPr>
          <w:rFonts w:ascii="Times New Roman" w:eastAsia="SimSun" w:hAnsi="Times New Roman" w:cs="Times New Roman"/>
          <w:bCs/>
          <w:color w:val="000000" w:themeColor="text1"/>
          <w:kern w:val="0"/>
          <w:sz w:val="24"/>
          <w:szCs w:val="24"/>
        </w:rPr>
        <w:t xml:space="preserve">injection </w:t>
      </w:r>
      <w:r>
        <w:rPr>
          <w:rFonts w:ascii="Times New Roman" w:eastAsia="AdvP7C2E" w:hAnsi="Times New Roman" w:cs="Times New Roman"/>
          <w:bCs/>
          <w:color w:val="000000" w:themeColor="text1"/>
          <w:kern w:val="0"/>
          <w:sz w:val="24"/>
          <w:szCs w:val="24"/>
        </w:rPr>
        <w:t xml:space="preserve">rate of </w:t>
      </w:r>
      <w:r>
        <w:rPr>
          <w:rFonts w:ascii="Times New Roman" w:eastAsia="SimSun" w:hAnsi="Times New Roman" w:cs="Times New Roman"/>
          <w:bCs/>
          <w:color w:val="000000" w:themeColor="text1"/>
          <w:kern w:val="0"/>
          <w:sz w:val="24"/>
          <w:szCs w:val="24"/>
        </w:rPr>
        <w:t xml:space="preserve">3.0 </w:t>
      </w:r>
      <w:r>
        <w:rPr>
          <w:rFonts w:ascii="Times New Roman" w:eastAsia="AdvP7C2E" w:hAnsi="Times New Roman" w:cs="Times New Roman"/>
          <w:bCs/>
          <w:color w:val="000000" w:themeColor="text1"/>
          <w:kern w:val="0"/>
          <w:sz w:val="24"/>
          <w:szCs w:val="24"/>
        </w:rPr>
        <w:t>ml s</w:t>
      </w:r>
      <w:r>
        <w:rPr>
          <w:rFonts w:ascii="Times New Roman" w:eastAsia="AdvP7C2E" w:hAnsi="Times New Roman" w:cs="Times New Roman"/>
          <w:bCs/>
          <w:color w:val="000000" w:themeColor="text1"/>
          <w:kern w:val="0"/>
          <w:sz w:val="24"/>
          <w:szCs w:val="24"/>
          <w:vertAlign w:val="superscript"/>
        </w:rPr>
        <w:t>–1</w:t>
      </w:r>
      <w:r>
        <w:rPr>
          <w:rFonts w:ascii="Times New Roman" w:eastAsia="AdvP7C2E" w:hAnsi="Times New Roman" w:cs="Times New Roman"/>
          <w:bCs/>
          <w:color w:val="000000" w:themeColor="text1"/>
          <w:kern w:val="0"/>
          <w:sz w:val="24"/>
          <w:szCs w:val="24"/>
        </w:rPr>
        <w:t xml:space="preserve"> through a venous </w:t>
      </w:r>
      <w:r>
        <w:rPr>
          <w:rFonts w:ascii="Times New Roman" w:eastAsia="SimSun" w:hAnsi="Times New Roman" w:cs="Times New Roman"/>
          <w:bCs/>
          <w:color w:val="000000" w:themeColor="text1"/>
          <w:kern w:val="0"/>
          <w:sz w:val="24"/>
          <w:szCs w:val="24"/>
        </w:rPr>
        <w:t xml:space="preserve">indwelling needle (20 or </w:t>
      </w:r>
      <w:r>
        <w:rPr>
          <w:rFonts w:ascii="Times New Roman" w:eastAsia="AdvP7C2E" w:hAnsi="Times New Roman" w:cs="Times New Roman"/>
          <w:bCs/>
          <w:color w:val="000000" w:themeColor="text1"/>
          <w:kern w:val="0"/>
          <w:sz w:val="24"/>
          <w:szCs w:val="24"/>
        </w:rPr>
        <w:t>2</w:t>
      </w:r>
      <w:r>
        <w:rPr>
          <w:rFonts w:ascii="Times New Roman" w:eastAsia="SimSun" w:hAnsi="Times New Roman" w:cs="Times New Roman"/>
          <w:bCs/>
          <w:color w:val="000000" w:themeColor="text1"/>
          <w:kern w:val="0"/>
          <w:sz w:val="24"/>
          <w:szCs w:val="24"/>
        </w:rPr>
        <w:t>2</w:t>
      </w:r>
      <w:r>
        <w:rPr>
          <w:rFonts w:ascii="Times New Roman" w:eastAsia="AdvP7C2E" w:hAnsi="Times New Roman" w:cs="Times New Roman"/>
          <w:bCs/>
          <w:color w:val="000000" w:themeColor="text1"/>
          <w:kern w:val="0"/>
          <w:sz w:val="24"/>
          <w:szCs w:val="24"/>
        </w:rPr>
        <w:t xml:space="preserve"> gauge</w:t>
      </w:r>
      <w:r>
        <w:rPr>
          <w:rFonts w:ascii="Times New Roman" w:eastAsia="SimSun" w:hAnsi="Times New Roman" w:cs="Times New Roman"/>
          <w:bCs/>
          <w:color w:val="000000" w:themeColor="text1"/>
          <w:kern w:val="0"/>
          <w:sz w:val="24"/>
          <w:szCs w:val="24"/>
        </w:rPr>
        <w:t>)</w:t>
      </w:r>
      <w:r>
        <w:rPr>
          <w:rFonts w:ascii="Times New Roman" w:eastAsia="AdvP7C2E" w:hAnsi="Times New Roman" w:cs="Times New Roman"/>
          <w:bCs/>
          <w:color w:val="000000" w:themeColor="text1"/>
          <w:kern w:val="0"/>
          <w:sz w:val="24"/>
          <w:szCs w:val="24"/>
        </w:rPr>
        <w:t>.</w:t>
      </w:r>
      <w:r>
        <w:rPr>
          <w:rFonts w:ascii="Times New Roman" w:eastAsia="SimSun" w:hAnsi="Times New Roman" w:cs="Times New Roman"/>
          <w:bCs/>
          <w:color w:val="000000" w:themeColor="text1"/>
          <w:kern w:val="0"/>
          <w:sz w:val="24"/>
          <w:szCs w:val="24"/>
        </w:rPr>
        <w:t xml:space="preserve"> </w:t>
      </w:r>
      <w:r>
        <w:rPr>
          <w:rFonts w:ascii="Times New Roman" w:eastAsia="SimSun" w:hAnsi="Times New Roman" w:cs="Times New Roman"/>
          <w:bCs/>
          <w:color w:val="000000"/>
          <w:kern w:val="0"/>
          <w:sz w:val="24"/>
          <w:szCs w:val="24"/>
        </w:rPr>
        <w:t>B</w:t>
      </w:r>
      <w:r>
        <w:rPr>
          <w:rFonts w:ascii="Times New Roman" w:eastAsia="AdvOT596495f2" w:hAnsi="Times New Roman" w:cs="Times New Roman"/>
          <w:bCs/>
          <w:color w:val="000000"/>
          <w:kern w:val="0"/>
          <w:sz w:val="24"/>
          <w:szCs w:val="24"/>
        </w:rPr>
        <w:t xml:space="preserve">y using </w:t>
      </w:r>
      <w:r>
        <w:rPr>
          <w:rFonts w:ascii="Times New Roman" w:eastAsia="SimSun" w:hAnsi="Times New Roman" w:cs="Times New Roman"/>
          <w:bCs/>
          <w:color w:val="000000"/>
          <w:kern w:val="0"/>
          <w:sz w:val="24"/>
          <w:szCs w:val="24"/>
        </w:rPr>
        <w:t xml:space="preserve">the </w:t>
      </w:r>
      <w:r>
        <w:rPr>
          <w:rFonts w:ascii="Times New Roman" w:eastAsia="AdvOT596495f2" w:hAnsi="Times New Roman" w:cs="Times New Roman"/>
          <w:bCs/>
          <w:color w:val="000000"/>
          <w:kern w:val="0"/>
          <w:sz w:val="24"/>
          <w:szCs w:val="24"/>
        </w:rPr>
        <w:t>automated scan-triggering software (Care-Bolus; Siemens Medical Systems, Iselin, NJ)</w:t>
      </w:r>
      <w:r>
        <w:rPr>
          <w:rFonts w:ascii="Times New Roman" w:eastAsia="SimSun" w:hAnsi="Times New Roman" w:cs="Times New Roman"/>
          <w:bCs/>
          <w:color w:val="000000"/>
          <w:kern w:val="0"/>
          <w:sz w:val="24"/>
          <w:szCs w:val="24"/>
        </w:rPr>
        <w:t xml:space="preserve">, </w:t>
      </w:r>
      <w:r>
        <w:rPr>
          <w:rFonts w:ascii="Times New Roman" w:eastAsia="SimSun" w:hAnsi="Times New Roman" w:cs="Times New Roman"/>
          <w:bCs/>
          <w:color w:val="000000" w:themeColor="text1"/>
          <w:kern w:val="0"/>
          <w:sz w:val="24"/>
          <w:szCs w:val="24"/>
        </w:rPr>
        <w:t>t</w:t>
      </w:r>
      <w:r>
        <w:rPr>
          <w:rFonts w:ascii="Times New Roman" w:eastAsia="AdvP7C2E" w:hAnsi="Times New Roman" w:cs="Times New Roman"/>
          <w:bCs/>
          <w:color w:val="000000" w:themeColor="text1"/>
          <w:kern w:val="0"/>
          <w:sz w:val="24"/>
          <w:szCs w:val="24"/>
        </w:rPr>
        <w:t>he arterial phase</w:t>
      </w:r>
      <w:r>
        <w:rPr>
          <w:rFonts w:ascii="Times New Roman" w:eastAsia="SimSun" w:hAnsi="Times New Roman" w:cs="Times New Roman"/>
          <w:bCs/>
          <w:color w:val="000000" w:themeColor="text1"/>
          <w:kern w:val="0"/>
          <w:sz w:val="24"/>
          <w:szCs w:val="24"/>
        </w:rPr>
        <w:t xml:space="preserve"> and portal venous phase scan started automatically </w:t>
      </w:r>
      <w:r>
        <w:rPr>
          <w:rFonts w:ascii="Times New Roman" w:eastAsia="AdvP7C2E" w:hAnsi="Times New Roman" w:cs="Times New Roman"/>
          <w:bCs/>
          <w:color w:val="000000" w:themeColor="text1"/>
          <w:kern w:val="0"/>
          <w:sz w:val="24"/>
          <w:szCs w:val="24"/>
        </w:rPr>
        <w:t>with a 1</w:t>
      </w:r>
      <w:r>
        <w:rPr>
          <w:rFonts w:ascii="Times New Roman" w:eastAsia="SimSun" w:hAnsi="Times New Roman" w:cs="Times New Roman"/>
          <w:bCs/>
          <w:color w:val="000000" w:themeColor="text1"/>
          <w:kern w:val="0"/>
          <w:sz w:val="24"/>
          <w:szCs w:val="24"/>
        </w:rPr>
        <w:t xml:space="preserve">5 </w:t>
      </w:r>
      <w:r>
        <w:rPr>
          <w:rFonts w:ascii="Times New Roman" w:eastAsia="AdvP7C2E" w:hAnsi="Times New Roman" w:cs="Times New Roman"/>
          <w:bCs/>
          <w:color w:val="000000" w:themeColor="text1"/>
          <w:kern w:val="0"/>
          <w:sz w:val="24"/>
          <w:szCs w:val="24"/>
        </w:rPr>
        <w:t>s</w:t>
      </w:r>
      <w:r>
        <w:rPr>
          <w:rFonts w:ascii="Times New Roman" w:eastAsia="SimSun" w:hAnsi="Times New Roman" w:cs="Times New Roman"/>
          <w:bCs/>
          <w:color w:val="000000" w:themeColor="text1"/>
          <w:kern w:val="0"/>
          <w:sz w:val="24"/>
          <w:szCs w:val="24"/>
        </w:rPr>
        <w:t xml:space="preserve"> </w:t>
      </w:r>
      <w:r>
        <w:rPr>
          <w:rFonts w:ascii="Times New Roman" w:eastAsia="AdvP7C2E" w:hAnsi="Times New Roman" w:cs="Times New Roman"/>
          <w:bCs/>
          <w:color w:val="000000" w:themeColor="text1"/>
          <w:kern w:val="0"/>
          <w:sz w:val="24"/>
          <w:szCs w:val="24"/>
        </w:rPr>
        <w:t xml:space="preserve">delay </w:t>
      </w:r>
      <w:r>
        <w:rPr>
          <w:rFonts w:ascii="Times New Roman" w:eastAsia="SimSun" w:hAnsi="Times New Roman" w:cs="Times New Roman"/>
          <w:bCs/>
          <w:color w:val="000000" w:themeColor="text1"/>
          <w:kern w:val="0"/>
          <w:sz w:val="24"/>
          <w:szCs w:val="24"/>
        </w:rPr>
        <w:t xml:space="preserve">and a 50 s delay </w:t>
      </w:r>
      <w:r>
        <w:rPr>
          <w:rFonts w:ascii="Times New Roman" w:eastAsia="AdvP7C2E" w:hAnsi="Times New Roman" w:cs="Times New Roman"/>
          <w:bCs/>
          <w:color w:val="000000" w:themeColor="text1"/>
          <w:kern w:val="0"/>
          <w:sz w:val="24"/>
          <w:szCs w:val="24"/>
        </w:rPr>
        <w:t>after the attenuation</w:t>
      </w:r>
      <w:r>
        <w:rPr>
          <w:rFonts w:ascii="Times New Roman" w:eastAsia="SimSun" w:hAnsi="Times New Roman" w:cs="Times New Roman"/>
          <w:bCs/>
          <w:color w:val="000000" w:themeColor="text1"/>
          <w:kern w:val="0"/>
          <w:sz w:val="24"/>
          <w:szCs w:val="24"/>
        </w:rPr>
        <w:t xml:space="preserve"> </w:t>
      </w:r>
      <w:r>
        <w:rPr>
          <w:rFonts w:ascii="Times New Roman" w:eastAsia="AdvP7C2E" w:hAnsi="Times New Roman" w:cs="Times New Roman"/>
          <w:bCs/>
          <w:color w:val="000000" w:themeColor="text1"/>
          <w:kern w:val="0"/>
          <w:sz w:val="24"/>
          <w:szCs w:val="24"/>
        </w:rPr>
        <w:t xml:space="preserve">value of </w:t>
      </w:r>
      <w:r>
        <w:rPr>
          <w:rFonts w:ascii="Times New Roman" w:eastAsia="SimSun" w:hAnsi="Times New Roman" w:cs="Times New Roman"/>
          <w:bCs/>
          <w:color w:val="000000" w:themeColor="text1"/>
          <w:kern w:val="0"/>
          <w:sz w:val="24"/>
          <w:szCs w:val="24"/>
        </w:rPr>
        <w:t xml:space="preserve">abdominal </w:t>
      </w:r>
      <w:r>
        <w:rPr>
          <w:rFonts w:ascii="Times New Roman" w:eastAsia="AdvP7C2E" w:hAnsi="Times New Roman" w:cs="Times New Roman"/>
          <w:bCs/>
          <w:color w:val="000000" w:themeColor="text1"/>
          <w:kern w:val="0"/>
          <w:sz w:val="24"/>
          <w:szCs w:val="24"/>
        </w:rPr>
        <w:t>aorta reached 1</w:t>
      </w:r>
      <w:r>
        <w:rPr>
          <w:rFonts w:ascii="Times New Roman" w:eastAsia="SimSun" w:hAnsi="Times New Roman" w:cs="Times New Roman"/>
          <w:bCs/>
          <w:color w:val="000000" w:themeColor="text1"/>
          <w:kern w:val="0"/>
          <w:sz w:val="24"/>
          <w:szCs w:val="24"/>
        </w:rPr>
        <w:t>0</w:t>
      </w:r>
      <w:r>
        <w:rPr>
          <w:rFonts w:ascii="Times New Roman" w:eastAsia="AdvP7C2E" w:hAnsi="Times New Roman" w:cs="Times New Roman"/>
          <w:bCs/>
          <w:color w:val="000000" w:themeColor="text1"/>
          <w:kern w:val="0"/>
          <w:sz w:val="24"/>
          <w:szCs w:val="24"/>
        </w:rPr>
        <w:t>0 HU</w:t>
      </w:r>
      <w:r>
        <w:rPr>
          <w:rFonts w:ascii="Times New Roman" w:eastAsia="SimSun" w:hAnsi="Times New Roman" w:cs="Times New Roman"/>
          <w:bCs/>
          <w:color w:val="000000" w:themeColor="text1"/>
          <w:kern w:val="0"/>
          <w:sz w:val="24"/>
          <w:szCs w:val="24"/>
        </w:rPr>
        <w:t>, respectively</w:t>
      </w:r>
      <w:r>
        <w:rPr>
          <w:rFonts w:ascii="Times New Roman" w:eastAsia="AdvP7C2E" w:hAnsi="Times New Roman" w:cs="Times New Roman"/>
          <w:bCs/>
          <w:color w:val="000000" w:themeColor="text1"/>
          <w:kern w:val="0"/>
          <w:sz w:val="24"/>
          <w:szCs w:val="24"/>
        </w:rPr>
        <w:t xml:space="preserve">. </w:t>
      </w:r>
      <w:r>
        <w:rPr>
          <w:rFonts w:ascii="Times New Roman" w:eastAsia="SimSun" w:hAnsi="Times New Roman" w:cs="Times New Roman"/>
          <w:bCs/>
          <w:color w:val="000000" w:themeColor="text1"/>
          <w:kern w:val="0"/>
          <w:sz w:val="24"/>
          <w:szCs w:val="24"/>
        </w:rPr>
        <w:t>A</w:t>
      </w:r>
      <w:r>
        <w:rPr>
          <w:rFonts w:ascii="Times New Roman" w:eastAsia="AdvP7C2E" w:hAnsi="Times New Roman" w:cs="Times New Roman"/>
          <w:bCs/>
          <w:color w:val="000000" w:themeColor="text1"/>
          <w:kern w:val="0"/>
          <w:sz w:val="24"/>
          <w:szCs w:val="24"/>
        </w:rPr>
        <w:t xml:space="preserve">fter the acquisition of </w:t>
      </w:r>
      <w:r>
        <w:rPr>
          <w:rFonts w:ascii="Times New Roman" w:eastAsia="SimSun" w:hAnsi="Times New Roman" w:cs="Times New Roman"/>
          <w:bCs/>
          <w:color w:val="000000" w:themeColor="text1"/>
          <w:kern w:val="0"/>
          <w:sz w:val="24"/>
          <w:szCs w:val="24"/>
        </w:rPr>
        <w:t xml:space="preserve">the </w:t>
      </w:r>
      <w:r>
        <w:rPr>
          <w:rFonts w:ascii="Times New Roman" w:eastAsia="AdvP7C2E" w:hAnsi="Times New Roman" w:cs="Times New Roman"/>
          <w:bCs/>
          <w:color w:val="000000" w:themeColor="text1"/>
          <w:kern w:val="0"/>
          <w:sz w:val="24"/>
          <w:szCs w:val="24"/>
        </w:rPr>
        <w:t>port</w:t>
      </w:r>
      <w:r>
        <w:rPr>
          <w:rFonts w:ascii="Times New Roman" w:eastAsia="SimSun" w:hAnsi="Times New Roman" w:cs="Times New Roman"/>
          <w:bCs/>
          <w:color w:val="000000" w:themeColor="text1"/>
          <w:kern w:val="0"/>
          <w:sz w:val="24"/>
          <w:szCs w:val="24"/>
        </w:rPr>
        <w:t xml:space="preserve">al </w:t>
      </w:r>
      <w:r>
        <w:rPr>
          <w:rFonts w:ascii="Times New Roman" w:eastAsia="AdvP7C2E" w:hAnsi="Times New Roman" w:cs="Times New Roman"/>
          <w:bCs/>
          <w:color w:val="000000" w:themeColor="text1"/>
          <w:kern w:val="0"/>
          <w:sz w:val="24"/>
          <w:szCs w:val="24"/>
        </w:rPr>
        <w:t>venous phase</w:t>
      </w:r>
      <w:r>
        <w:rPr>
          <w:rFonts w:ascii="Times New Roman" w:eastAsia="SimSun" w:hAnsi="Times New Roman" w:cs="Times New Roman"/>
          <w:bCs/>
          <w:color w:val="000000" w:themeColor="text1"/>
          <w:kern w:val="0"/>
          <w:sz w:val="24"/>
          <w:szCs w:val="24"/>
        </w:rPr>
        <w:t xml:space="preserve"> images, delayed </w:t>
      </w:r>
      <w:r>
        <w:rPr>
          <w:rFonts w:ascii="Times New Roman" w:eastAsia="AdvP7C2E" w:hAnsi="Times New Roman" w:cs="Times New Roman"/>
          <w:bCs/>
          <w:color w:val="000000" w:themeColor="text1"/>
          <w:kern w:val="0"/>
          <w:sz w:val="24"/>
          <w:szCs w:val="24"/>
        </w:rPr>
        <w:t xml:space="preserve">phase </w:t>
      </w:r>
      <w:r>
        <w:rPr>
          <w:rFonts w:ascii="Times New Roman" w:eastAsia="SimSun" w:hAnsi="Times New Roman" w:cs="Times New Roman"/>
          <w:bCs/>
          <w:color w:val="000000" w:themeColor="text1"/>
          <w:kern w:val="0"/>
          <w:sz w:val="24"/>
          <w:szCs w:val="24"/>
        </w:rPr>
        <w:t>images were</w:t>
      </w:r>
      <w:r>
        <w:rPr>
          <w:rFonts w:ascii="Times New Roman" w:eastAsia="AdvP7C2E" w:hAnsi="Times New Roman" w:cs="Times New Roman"/>
          <w:bCs/>
          <w:color w:val="000000" w:themeColor="text1"/>
          <w:kern w:val="0"/>
          <w:sz w:val="24"/>
          <w:szCs w:val="24"/>
        </w:rPr>
        <w:t xml:space="preserve"> acquired</w:t>
      </w:r>
      <w:r>
        <w:rPr>
          <w:rFonts w:ascii="Times New Roman" w:eastAsia="SimSun" w:hAnsi="Times New Roman" w:cs="Times New Roman"/>
          <w:bCs/>
          <w:color w:val="000000" w:themeColor="text1"/>
          <w:kern w:val="0"/>
          <w:sz w:val="24"/>
          <w:szCs w:val="24"/>
        </w:rPr>
        <w:t xml:space="preserve"> with a delay of 180 </w:t>
      </w:r>
      <w:r>
        <w:rPr>
          <w:rFonts w:ascii="Times New Roman" w:eastAsia="AdvP7C2E" w:hAnsi="Times New Roman" w:cs="Times New Roman"/>
          <w:bCs/>
          <w:color w:val="000000" w:themeColor="text1"/>
          <w:kern w:val="0"/>
          <w:sz w:val="24"/>
          <w:szCs w:val="24"/>
        </w:rPr>
        <w:t>s.</w:t>
      </w:r>
      <w:r>
        <w:rPr>
          <w:rFonts w:ascii="Times New Roman" w:eastAsia="SimSun" w:hAnsi="Times New Roman" w:cs="Times New Roman"/>
          <w:color w:val="000000" w:themeColor="text1"/>
          <w:kern w:val="0"/>
          <w:sz w:val="24"/>
          <w:szCs w:val="24"/>
        </w:rPr>
        <w:t xml:space="preserve"> </w:t>
      </w:r>
    </w:p>
    <w:p w:rsidR="00216B21" w:rsidRDefault="00216B21">
      <w:pPr>
        <w:widowControl/>
        <w:spacing w:line="480" w:lineRule="auto"/>
        <w:jc w:val="left"/>
        <w:rPr>
          <w:rFonts w:ascii="Times New Roman" w:hAnsi="Times New Roman" w:cs="Times New Roman"/>
          <w:b/>
          <w:kern w:val="0"/>
          <w:sz w:val="20"/>
          <w:szCs w:val="20"/>
        </w:rPr>
      </w:pPr>
    </w:p>
    <w:p w:rsidR="00216B21" w:rsidRDefault="000E3A81">
      <w:pPr>
        <w:widowControl/>
        <w:spacing w:line="480" w:lineRule="auto"/>
        <w:jc w:val="left"/>
        <w:rPr>
          <w:rFonts w:ascii="Times New Roman" w:hAnsi="Times New Roman"/>
          <w:b/>
          <w:sz w:val="24"/>
        </w:rPr>
      </w:pPr>
      <w:r>
        <w:rPr>
          <w:rFonts w:ascii="Times New Roman" w:hAnsi="Times New Roman"/>
          <w:b/>
          <w:sz w:val="24"/>
        </w:rPr>
        <w:br w:type="page"/>
      </w:r>
    </w:p>
    <w:p w:rsidR="00216B21" w:rsidRDefault="000E3A81">
      <w:pPr>
        <w:adjustRightInd w:val="0"/>
        <w:snapToGrid w:val="0"/>
        <w:rPr>
          <w:rFonts w:ascii="Times New Roman" w:eastAsia="AdvP7C2E" w:hAnsi="Times New Roman" w:cs="Times New Roman"/>
          <w:b/>
          <w:color w:val="FF0000"/>
          <w:sz w:val="32"/>
          <w:szCs w:val="32"/>
        </w:rPr>
      </w:pPr>
      <w:r>
        <w:rPr>
          <w:rFonts w:ascii="Times New Roman" w:eastAsia="AdvP7C2E" w:hAnsi="Times New Roman" w:cs="Times New Roman"/>
          <w:b/>
          <w:color w:val="FF0000"/>
          <w:sz w:val="32"/>
          <w:szCs w:val="32"/>
        </w:rPr>
        <w:lastRenderedPageBreak/>
        <w:t>Table S1:</w:t>
      </w:r>
    </w:p>
    <w:p w:rsidR="00216B21" w:rsidRDefault="00216B21">
      <w:pPr>
        <w:autoSpaceDE w:val="0"/>
        <w:autoSpaceDN w:val="0"/>
        <w:adjustRightInd w:val="0"/>
        <w:snapToGrid w:val="0"/>
        <w:rPr>
          <w:rFonts w:ascii="Times New Roman" w:eastAsia="GuardianSans-Semibold" w:hAnsi="Times New Roman" w:cs="Times New Roman"/>
          <w:sz w:val="12"/>
          <w:szCs w:val="12"/>
        </w:rPr>
      </w:pP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2153"/>
        <w:gridCol w:w="2228"/>
        <w:gridCol w:w="2857"/>
      </w:tblGrid>
      <w:tr w:rsidR="00216B21">
        <w:tc>
          <w:tcPr>
            <w:tcW w:w="8306" w:type="dxa"/>
            <w:gridSpan w:val="4"/>
            <w:tcBorders>
              <w:bottom w:val="single" w:sz="4" w:space="0" w:color="auto"/>
            </w:tcBorders>
          </w:tcPr>
          <w:p w:rsidR="00216B21" w:rsidRDefault="000E3A81">
            <w:pPr>
              <w:adjustRightInd w:val="0"/>
              <w:snapToGrid w:val="0"/>
              <w:rPr>
                <w:rFonts w:eastAsia="GuardianSans-Semibold"/>
                <w:b/>
                <w:kern w:val="0"/>
                <w:sz w:val="12"/>
                <w:szCs w:val="12"/>
              </w:rPr>
            </w:pPr>
            <w:r>
              <w:rPr>
                <w:rFonts w:eastAsia="GuardianSans-Semibold"/>
                <w:b/>
                <w:kern w:val="0"/>
                <w:sz w:val="12"/>
                <w:szCs w:val="12"/>
              </w:rPr>
              <w:t>Table S1</w:t>
            </w:r>
          </w:p>
          <w:p w:rsidR="00216B21" w:rsidRDefault="000E3A81">
            <w:pPr>
              <w:adjustRightInd w:val="0"/>
              <w:snapToGrid w:val="0"/>
              <w:rPr>
                <w:rFonts w:eastAsia="GuardianSans-Semibold"/>
                <w:b/>
                <w:kern w:val="0"/>
                <w:sz w:val="12"/>
                <w:szCs w:val="12"/>
              </w:rPr>
            </w:pPr>
            <w:r>
              <w:rPr>
                <w:rFonts w:eastAsia="GuardianSans-Semibold"/>
                <w:b/>
                <w:kern w:val="0"/>
                <w:sz w:val="12"/>
                <w:szCs w:val="12"/>
              </w:rPr>
              <w:t xml:space="preserve">Histopathologic results of nodes resected at surgery </w:t>
            </w:r>
          </w:p>
        </w:tc>
      </w:tr>
      <w:tr w:rsidR="00216B21">
        <w:tc>
          <w:tcPr>
            <w:tcW w:w="1068" w:type="dxa"/>
            <w:tcBorders>
              <w:top w:val="single" w:sz="4" w:space="0" w:color="auto"/>
              <w:bottom w:val="single" w:sz="4" w:space="0" w:color="auto"/>
            </w:tcBorders>
          </w:tcPr>
          <w:p w:rsidR="00216B21" w:rsidRDefault="000E3A81">
            <w:pPr>
              <w:adjustRightInd w:val="0"/>
              <w:snapToGrid w:val="0"/>
              <w:rPr>
                <w:rFonts w:eastAsia="GuardianSans-Semibold"/>
                <w:b/>
                <w:kern w:val="0"/>
                <w:sz w:val="12"/>
                <w:szCs w:val="12"/>
              </w:rPr>
            </w:pPr>
            <w:r>
              <w:rPr>
                <w:rFonts w:eastAsia="GuardianSans-Semibold"/>
                <w:b/>
                <w:kern w:val="0"/>
                <w:sz w:val="12"/>
                <w:szCs w:val="12"/>
              </w:rPr>
              <w:t>Packages</w:t>
            </w:r>
          </w:p>
        </w:tc>
        <w:tc>
          <w:tcPr>
            <w:tcW w:w="2153" w:type="dxa"/>
            <w:tcBorders>
              <w:top w:val="single" w:sz="4" w:space="0" w:color="auto"/>
              <w:bottom w:val="single" w:sz="4" w:space="0" w:color="auto"/>
            </w:tcBorders>
          </w:tcPr>
          <w:p w:rsidR="00216B21" w:rsidRDefault="000E3A81">
            <w:pPr>
              <w:adjustRightInd w:val="0"/>
              <w:snapToGrid w:val="0"/>
              <w:rPr>
                <w:rFonts w:eastAsia="GuardianSans-Semibold"/>
                <w:b/>
                <w:kern w:val="0"/>
                <w:sz w:val="12"/>
                <w:szCs w:val="12"/>
              </w:rPr>
            </w:pPr>
            <w:r>
              <w:rPr>
                <w:rFonts w:eastAsia="GuardianSans-Semibold"/>
                <w:b/>
                <w:kern w:val="0"/>
                <w:sz w:val="12"/>
                <w:szCs w:val="12"/>
              </w:rPr>
              <w:t xml:space="preserve">No. of nodes resected </w:t>
            </w:r>
          </w:p>
        </w:tc>
        <w:tc>
          <w:tcPr>
            <w:tcW w:w="2228" w:type="dxa"/>
            <w:tcBorders>
              <w:top w:val="single" w:sz="4" w:space="0" w:color="auto"/>
              <w:bottom w:val="single" w:sz="4" w:space="0" w:color="auto"/>
            </w:tcBorders>
          </w:tcPr>
          <w:p w:rsidR="00216B21" w:rsidRDefault="000E3A81">
            <w:pPr>
              <w:adjustRightInd w:val="0"/>
              <w:snapToGrid w:val="0"/>
              <w:rPr>
                <w:rFonts w:eastAsia="GuardianSans-Semibold"/>
                <w:b/>
                <w:kern w:val="0"/>
                <w:sz w:val="12"/>
                <w:szCs w:val="12"/>
              </w:rPr>
            </w:pPr>
            <w:r>
              <w:rPr>
                <w:rFonts w:eastAsia="GuardianSans-Semibold"/>
                <w:b/>
                <w:kern w:val="0"/>
                <w:sz w:val="12"/>
                <w:szCs w:val="12"/>
              </w:rPr>
              <w:t>No. of positive nodes</w:t>
            </w:r>
          </w:p>
        </w:tc>
        <w:tc>
          <w:tcPr>
            <w:tcW w:w="2857" w:type="dxa"/>
            <w:tcBorders>
              <w:top w:val="single" w:sz="4" w:space="0" w:color="auto"/>
              <w:bottom w:val="single" w:sz="4" w:space="0" w:color="auto"/>
            </w:tcBorders>
          </w:tcPr>
          <w:p w:rsidR="00216B21" w:rsidRDefault="000E3A81">
            <w:pPr>
              <w:adjustRightInd w:val="0"/>
              <w:snapToGrid w:val="0"/>
              <w:rPr>
                <w:rFonts w:eastAsia="GuardianSans-Semibold"/>
                <w:b/>
                <w:kern w:val="0"/>
                <w:sz w:val="12"/>
                <w:szCs w:val="12"/>
              </w:rPr>
            </w:pPr>
            <w:r>
              <w:rPr>
                <w:rFonts w:eastAsia="GuardianSans-Semibold"/>
                <w:b/>
                <w:kern w:val="0"/>
                <w:sz w:val="12"/>
                <w:szCs w:val="12"/>
              </w:rPr>
              <w:t>Percentage of Positive nodes, %</w:t>
            </w:r>
          </w:p>
        </w:tc>
      </w:tr>
      <w:tr w:rsidR="00216B21">
        <w:tc>
          <w:tcPr>
            <w:tcW w:w="1068" w:type="dxa"/>
            <w:tcBorders>
              <w:top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Station 1</w:t>
            </w:r>
          </w:p>
        </w:tc>
        <w:tc>
          <w:tcPr>
            <w:tcW w:w="2153" w:type="dxa"/>
            <w:tcBorders>
              <w:top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1625</w:t>
            </w:r>
          </w:p>
        </w:tc>
        <w:tc>
          <w:tcPr>
            <w:tcW w:w="2228" w:type="dxa"/>
            <w:tcBorders>
              <w:top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245</w:t>
            </w:r>
          </w:p>
        </w:tc>
        <w:tc>
          <w:tcPr>
            <w:tcW w:w="2857" w:type="dxa"/>
            <w:tcBorders>
              <w:top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15.1</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2</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574</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113</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19.7</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3</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6254</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1359</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21.7</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4</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3607</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661</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18.3</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5</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757</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117</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16.5</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6</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1411</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239</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16.7</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7</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911</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136</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14.9</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8</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847</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108</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12.8</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9</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712</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109</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15.3</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10</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193</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24</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12.4</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11</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404</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77</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19.1</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12</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328</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30</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9.1</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13</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62</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14</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22.6</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14</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88</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7</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7.9</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15</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13</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0</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0</w:t>
            </w:r>
          </w:p>
        </w:tc>
      </w:tr>
      <w:tr w:rsidR="00216B21">
        <w:tc>
          <w:tcPr>
            <w:tcW w:w="106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Station 16</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35</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5.7</w:t>
            </w:r>
          </w:p>
        </w:tc>
      </w:tr>
      <w:tr w:rsidR="00216B21">
        <w:tc>
          <w:tcPr>
            <w:tcW w:w="8306" w:type="dxa"/>
            <w:gridSpan w:val="4"/>
          </w:tcPr>
          <w:p w:rsidR="00216B21" w:rsidRDefault="000E3A81">
            <w:pPr>
              <w:adjustRightInd w:val="0"/>
              <w:snapToGrid w:val="0"/>
              <w:rPr>
                <w:rFonts w:eastAsia="GuardianSans-Semibold"/>
                <w:kern w:val="0"/>
                <w:sz w:val="12"/>
                <w:szCs w:val="12"/>
              </w:rPr>
            </w:pPr>
            <w:r>
              <w:rPr>
                <w:rFonts w:eastAsia="GuardianSans-Semibold"/>
                <w:kern w:val="0"/>
                <w:sz w:val="12"/>
                <w:szCs w:val="12"/>
              </w:rPr>
              <w:t>Nodal status</w:t>
            </w:r>
          </w:p>
        </w:tc>
      </w:tr>
      <w:tr w:rsidR="00216B21">
        <w:tc>
          <w:tcPr>
            <w:tcW w:w="1068" w:type="dxa"/>
          </w:tcPr>
          <w:p w:rsidR="00216B21" w:rsidRDefault="000E3A81">
            <w:pPr>
              <w:adjustRightInd w:val="0"/>
              <w:snapToGrid w:val="0"/>
              <w:ind w:firstLineChars="50" w:firstLine="60"/>
              <w:rPr>
                <w:rFonts w:eastAsia="GuardianSans-Semibold"/>
                <w:kern w:val="0"/>
                <w:sz w:val="12"/>
                <w:szCs w:val="12"/>
              </w:rPr>
            </w:pPr>
            <w:r>
              <w:rPr>
                <w:rFonts w:eastAsia="GuardianSans-Semibold"/>
                <w:kern w:val="0"/>
                <w:sz w:val="12"/>
                <w:szCs w:val="12"/>
              </w:rPr>
              <w:t>N0</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6817</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0</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0</w:t>
            </w:r>
          </w:p>
        </w:tc>
      </w:tr>
      <w:tr w:rsidR="00216B21">
        <w:tc>
          <w:tcPr>
            <w:tcW w:w="1068" w:type="dxa"/>
          </w:tcPr>
          <w:p w:rsidR="00216B21" w:rsidRDefault="000E3A81">
            <w:pPr>
              <w:adjustRightInd w:val="0"/>
              <w:snapToGrid w:val="0"/>
              <w:ind w:firstLineChars="50" w:firstLine="60"/>
              <w:rPr>
                <w:rFonts w:eastAsia="GuardianSans-Semibold"/>
                <w:kern w:val="0"/>
                <w:sz w:val="12"/>
                <w:szCs w:val="12"/>
              </w:rPr>
            </w:pPr>
            <w:r>
              <w:rPr>
                <w:rFonts w:eastAsia="GuardianSans-Semibold"/>
                <w:kern w:val="0"/>
                <w:sz w:val="12"/>
                <w:szCs w:val="12"/>
              </w:rPr>
              <w:t xml:space="preserve">N1 </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2689</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119</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4.4</w:t>
            </w:r>
          </w:p>
        </w:tc>
      </w:tr>
      <w:tr w:rsidR="00216B21">
        <w:tc>
          <w:tcPr>
            <w:tcW w:w="1068" w:type="dxa"/>
          </w:tcPr>
          <w:p w:rsidR="00216B21" w:rsidRDefault="000E3A81">
            <w:pPr>
              <w:adjustRightInd w:val="0"/>
              <w:snapToGrid w:val="0"/>
              <w:ind w:firstLineChars="50" w:firstLine="60"/>
              <w:rPr>
                <w:rFonts w:eastAsia="GuardianSans-Semibold"/>
                <w:kern w:val="0"/>
                <w:sz w:val="12"/>
                <w:szCs w:val="12"/>
              </w:rPr>
            </w:pPr>
            <w:r>
              <w:rPr>
                <w:rFonts w:eastAsia="GuardianSans-Semibold"/>
                <w:kern w:val="0"/>
                <w:sz w:val="12"/>
                <w:szCs w:val="12"/>
              </w:rPr>
              <w:t>N2</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2671</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383</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14.3</w:t>
            </w:r>
          </w:p>
        </w:tc>
      </w:tr>
      <w:tr w:rsidR="00216B21">
        <w:tc>
          <w:tcPr>
            <w:tcW w:w="1068" w:type="dxa"/>
          </w:tcPr>
          <w:p w:rsidR="00216B21" w:rsidRDefault="000E3A81">
            <w:pPr>
              <w:adjustRightInd w:val="0"/>
              <w:snapToGrid w:val="0"/>
              <w:ind w:firstLineChars="50" w:firstLine="60"/>
              <w:rPr>
                <w:rFonts w:eastAsia="GuardianSans-Semibold"/>
                <w:kern w:val="0"/>
                <w:sz w:val="12"/>
                <w:szCs w:val="12"/>
              </w:rPr>
            </w:pPr>
            <w:r>
              <w:rPr>
                <w:rFonts w:eastAsia="GuardianSans-Semibold"/>
                <w:kern w:val="0"/>
                <w:sz w:val="12"/>
                <w:szCs w:val="12"/>
              </w:rPr>
              <w:t>N3a</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3191</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1046</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32.8</w:t>
            </w:r>
          </w:p>
        </w:tc>
      </w:tr>
      <w:tr w:rsidR="00216B21">
        <w:tc>
          <w:tcPr>
            <w:tcW w:w="1068" w:type="dxa"/>
          </w:tcPr>
          <w:p w:rsidR="00216B21" w:rsidRDefault="000E3A81">
            <w:pPr>
              <w:adjustRightInd w:val="0"/>
              <w:snapToGrid w:val="0"/>
              <w:ind w:firstLineChars="50" w:firstLine="60"/>
              <w:rPr>
                <w:rFonts w:eastAsia="GuardianSans-Semibold"/>
                <w:kern w:val="0"/>
                <w:sz w:val="12"/>
                <w:szCs w:val="12"/>
              </w:rPr>
            </w:pPr>
            <w:r>
              <w:rPr>
                <w:rFonts w:eastAsia="GuardianSans-Semibold"/>
                <w:kern w:val="0"/>
                <w:sz w:val="12"/>
                <w:szCs w:val="12"/>
              </w:rPr>
              <w:t xml:space="preserve">N3b </w:t>
            </w:r>
          </w:p>
        </w:tc>
        <w:tc>
          <w:tcPr>
            <w:tcW w:w="2153" w:type="dxa"/>
          </w:tcPr>
          <w:p w:rsidR="00216B21" w:rsidRDefault="000E3A81">
            <w:pPr>
              <w:adjustRightInd w:val="0"/>
              <w:snapToGrid w:val="0"/>
              <w:rPr>
                <w:rFonts w:eastAsia="GuardianSans-Semibold"/>
                <w:kern w:val="0"/>
                <w:sz w:val="12"/>
                <w:szCs w:val="12"/>
              </w:rPr>
            </w:pPr>
            <w:r>
              <w:rPr>
                <w:rFonts w:eastAsia="GuardianSans-Semibold"/>
                <w:kern w:val="0"/>
                <w:sz w:val="12"/>
                <w:szCs w:val="12"/>
              </w:rPr>
              <w:t>2852</w:t>
            </w:r>
          </w:p>
        </w:tc>
        <w:tc>
          <w:tcPr>
            <w:tcW w:w="2228" w:type="dxa"/>
          </w:tcPr>
          <w:p w:rsidR="00216B21" w:rsidRDefault="000E3A81">
            <w:pPr>
              <w:adjustRightInd w:val="0"/>
              <w:snapToGrid w:val="0"/>
              <w:rPr>
                <w:rFonts w:eastAsia="GuardianSans-Semibold"/>
                <w:kern w:val="0"/>
                <w:sz w:val="12"/>
                <w:szCs w:val="12"/>
              </w:rPr>
            </w:pPr>
            <w:r>
              <w:rPr>
                <w:rFonts w:eastAsia="GuardianSans-Semibold"/>
                <w:kern w:val="0"/>
                <w:sz w:val="12"/>
                <w:szCs w:val="12"/>
              </w:rPr>
              <w:t>1776</w:t>
            </w:r>
          </w:p>
        </w:tc>
        <w:tc>
          <w:tcPr>
            <w:tcW w:w="2857" w:type="dxa"/>
          </w:tcPr>
          <w:p w:rsidR="00216B21" w:rsidRDefault="000E3A81">
            <w:pPr>
              <w:adjustRightInd w:val="0"/>
              <w:snapToGrid w:val="0"/>
              <w:rPr>
                <w:rFonts w:eastAsia="GuardianSans-Semibold"/>
                <w:kern w:val="0"/>
                <w:sz w:val="12"/>
                <w:szCs w:val="12"/>
              </w:rPr>
            </w:pPr>
            <w:r>
              <w:rPr>
                <w:rFonts w:eastAsia="GuardianSans-Semibold"/>
                <w:kern w:val="0"/>
                <w:sz w:val="12"/>
                <w:szCs w:val="12"/>
              </w:rPr>
              <w:t>62.3</w:t>
            </w:r>
          </w:p>
        </w:tc>
      </w:tr>
      <w:tr w:rsidR="00216B21">
        <w:tc>
          <w:tcPr>
            <w:tcW w:w="1068" w:type="dxa"/>
            <w:tcBorders>
              <w:bottom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 xml:space="preserve">Total </w:t>
            </w:r>
          </w:p>
        </w:tc>
        <w:tc>
          <w:tcPr>
            <w:tcW w:w="2153" w:type="dxa"/>
            <w:tcBorders>
              <w:bottom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18219</w:t>
            </w:r>
          </w:p>
        </w:tc>
        <w:tc>
          <w:tcPr>
            <w:tcW w:w="2228" w:type="dxa"/>
            <w:tcBorders>
              <w:bottom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3305</w:t>
            </w:r>
          </w:p>
        </w:tc>
        <w:tc>
          <w:tcPr>
            <w:tcW w:w="2857" w:type="dxa"/>
            <w:tcBorders>
              <w:bottom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18.1</w:t>
            </w:r>
          </w:p>
        </w:tc>
      </w:tr>
      <w:tr w:rsidR="00216B21">
        <w:tc>
          <w:tcPr>
            <w:tcW w:w="8306" w:type="dxa"/>
            <w:gridSpan w:val="4"/>
            <w:tcBorders>
              <w:top w:val="single" w:sz="4" w:space="0" w:color="auto"/>
            </w:tcBorders>
          </w:tcPr>
          <w:p w:rsidR="00216B21" w:rsidRDefault="000E3A81">
            <w:pPr>
              <w:adjustRightInd w:val="0"/>
              <w:snapToGrid w:val="0"/>
              <w:rPr>
                <w:rFonts w:eastAsia="GuardianSans-Semibold"/>
                <w:kern w:val="0"/>
                <w:sz w:val="12"/>
                <w:szCs w:val="12"/>
              </w:rPr>
            </w:pPr>
            <w:r>
              <w:rPr>
                <w:rFonts w:eastAsia="GuardianSans-Semibold"/>
                <w:kern w:val="0"/>
                <w:sz w:val="12"/>
                <w:szCs w:val="12"/>
              </w:rPr>
              <w:t>Note. -No. regional lymph node metastasis, N1 = 1 or 2 positive lymph nodes, N2 = 3 to 6 positive lymph nodes, and N3a = 7 or more positive lymph nodes, N3b = more than 15 positive lymph nodes</w:t>
            </w:r>
          </w:p>
        </w:tc>
      </w:tr>
    </w:tbl>
    <w:p w:rsidR="00216B21" w:rsidRDefault="00216B21">
      <w:pPr>
        <w:adjustRightInd w:val="0"/>
        <w:snapToGrid w:val="0"/>
        <w:rPr>
          <w:rFonts w:ascii="Times New Roman" w:eastAsia="GuardianSans-Semibold" w:hAnsi="Times New Roman" w:cs="Times New Roman"/>
          <w:sz w:val="12"/>
          <w:szCs w:val="12"/>
        </w:rPr>
      </w:pPr>
    </w:p>
    <w:p w:rsidR="00216B21" w:rsidRDefault="00216B21">
      <w:pPr>
        <w:adjustRightInd w:val="0"/>
        <w:snapToGrid w:val="0"/>
        <w:rPr>
          <w:rFonts w:ascii="Times New Roman" w:eastAsia="GuardianSans-Semibold" w:hAnsi="Times New Roman" w:cs="Times New Roman"/>
          <w:sz w:val="12"/>
          <w:szCs w:val="12"/>
        </w:rPr>
      </w:pPr>
    </w:p>
    <w:p w:rsidR="00216B21" w:rsidRDefault="00216B21">
      <w:pPr>
        <w:adjustRightInd w:val="0"/>
        <w:snapToGrid w:val="0"/>
        <w:rPr>
          <w:rFonts w:ascii="Times New Roman" w:eastAsia="GuardianSans-Semibold" w:hAnsi="Times New Roman" w:cs="Times New Roman"/>
          <w:sz w:val="12"/>
          <w:szCs w:val="12"/>
        </w:rPr>
      </w:pPr>
    </w:p>
    <w:p w:rsidR="00216B21" w:rsidRDefault="00216B21">
      <w:pPr>
        <w:adjustRightInd w:val="0"/>
        <w:snapToGrid w:val="0"/>
        <w:rPr>
          <w:rFonts w:ascii="Times New Roman" w:eastAsia="GuardianSans-Semibold" w:hAnsi="Times New Roman" w:cs="Times New Roman"/>
          <w:sz w:val="12"/>
          <w:szCs w:val="12"/>
        </w:rPr>
      </w:pPr>
    </w:p>
    <w:p w:rsidR="00216B21" w:rsidRDefault="00216B21">
      <w:pPr>
        <w:adjustRightInd w:val="0"/>
        <w:snapToGrid w:val="0"/>
        <w:rPr>
          <w:rFonts w:ascii="Times New Roman" w:eastAsia="AdvP7C2E" w:hAnsi="Times New Roman" w:cs="Times New Roman"/>
          <w:b/>
          <w:color w:val="FF0000"/>
          <w:sz w:val="32"/>
          <w:szCs w:val="32"/>
        </w:rPr>
      </w:pPr>
      <w:r w:rsidRPr="008752FC">
        <w:rPr>
          <w:rFonts w:ascii="Times New Roman" w:eastAsia="AdvP7C2E" w:hAnsi="Times New Roman" w:cs="Times New Roman"/>
          <w:b/>
          <w:color w:val="FF0000"/>
          <w:sz w:val="32"/>
          <w:szCs w:val="32"/>
        </w:rPr>
        <w:t>Table S</w:t>
      </w:r>
      <w:r w:rsidR="000E3A81">
        <w:rPr>
          <w:rFonts w:ascii="Times New Roman" w:eastAsia="AdvP7C2E" w:hAnsi="Times New Roman" w:cs="Times New Roman"/>
          <w:b/>
          <w:color w:val="FF0000"/>
          <w:sz w:val="32"/>
          <w:szCs w:val="32"/>
        </w:rPr>
        <w:t>2</w:t>
      </w:r>
      <w:r w:rsidRPr="008752FC">
        <w:rPr>
          <w:rFonts w:ascii="Times New Roman" w:eastAsia="AdvP7C2E" w:hAnsi="Times New Roman" w:cs="Times New Roman"/>
          <w:b/>
          <w:color w:val="FF0000"/>
          <w:sz w:val="32"/>
          <w:szCs w:val="32"/>
        </w:rPr>
        <w:t xml:space="preserve">: </w:t>
      </w:r>
    </w:p>
    <w:p w:rsidR="00216B21" w:rsidRPr="008752FC" w:rsidRDefault="00216B21">
      <w:pPr>
        <w:adjustRightInd w:val="0"/>
        <w:snapToGrid w:val="0"/>
        <w:rPr>
          <w:rFonts w:ascii="Calibri" w:eastAsia="GuardianSans-Semibold" w:hAnsi="Calibri" w:cs="Times New Roman"/>
          <w:b/>
          <w:kern w:val="0"/>
          <w:sz w:val="12"/>
          <w:szCs w:val="12"/>
        </w:rPr>
      </w:pPr>
    </w:p>
    <w:p w:rsidR="00216B21" w:rsidRPr="008752FC" w:rsidRDefault="00216B21">
      <w:pPr>
        <w:adjustRightInd w:val="0"/>
        <w:snapToGrid w:val="0"/>
        <w:rPr>
          <w:rFonts w:ascii="Calibri" w:eastAsia="GuardianSans-Semibold" w:hAnsi="Calibri" w:cs="Times New Roman"/>
          <w:b/>
          <w:kern w:val="0"/>
          <w:sz w:val="12"/>
          <w:szCs w:val="12"/>
        </w:rPr>
      </w:pPr>
      <w:r w:rsidRPr="008752FC">
        <w:rPr>
          <w:rFonts w:ascii="Calibri" w:eastAsia="GuardianSans-Semibold" w:hAnsi="Calibri" w:cs="Times New Roman"/>
          <w:b/>
          <w:kern w:val="0"/>
          <w:sz w:val="12"/>
          <w:szCs w:val="12"/>
        </w:rPr>
        <w:t xml:space="preserve">Table S2: </w:t>
      </w:r>
    </w:p>
    <w:p w:rsidR="00216B21" w:rsidRDefault="00216B21">
      <w:pPr>
        <w:adjustRightInd w:val="0"/>
        <w:snapToGrid w:val="0"/>
        <w:rPr>
          <w:rFonts w:ascii="Calibri" w:eastAsia="GuardianSans-Semibold" w:hAnsi="Calibri" w:cs="Times New Roman"/>
          <w:b/>
          <w:kern w:val="0"/>
          <w:sz w:val="12"/>
          <w:szCs w:val="12"/>
        </w:rPr>
      </w:pPr>
      <w:r w:rsidRPr="008752FC">
        <w:rPr>
          <w:rFonts w:ascii="Calibri" w:eastAsia="GuardianSans-Semibold" w:hAnsi="Calibri" w:cs="Times New Roman"/>
          <w:b/>
          <w:kern w:val="0"/>
          <w:sz w:val="12"/>
          <w:szCs w:val="12"/>
        </w:rPr>
        <w:t xml:space="preserve">life table for 1-yr to </w:t>
      </w:r>
      <w:r w:rsidR="000E3A81">
        <w:rPr>
          <w:rFonts w:ascii="Calibri" w:eastAsia="GuardianSans-Semibold" w:hAnsi="Calibri" w:cs="Times New Roman"/>
          <w:b/>
          <w:kern w:val="0"/>
          <w:sz w:val="12"/>
          <w:szCs w:val="12"/>
        </w:rPr>
        <w:t>5</w:t>
      </w:r>
      <w:r w:rsidRPr="008752FC">
        <w:rPr>
          <w:rFonts w:ascii="Calibri" w:eastAsia="GuardianSans-Semibold" w:hAnsi="Calibri" w:cs="Times New Roman"/>
          <w:b/>
          <w:kern w:val="0"/>
          <w:sz w:val="12"/>
          <w:szCs w:val="12"/>
        </w:rPr>
        <w:t>-yr recurrence-free surviving</w:t>
      </w:r>
    </w:p>
    <w:tbl>
      <w:tblPr>
        <w:tblW w:w="8336" w:type="dxa"/>
        <w:tblCellSpacing w:w="0" w:type="dxa"/>
        <w:tblLayout w:type="fixed"/>
        <w:tblCellMar>
          <w:left w:w="0" w:type="dxa"/>
          <w:right w:w="0" w:type="dxa"/>
        </w:tblCellMar>
        <w:tblLook w:val="04A0" w:firstRow="1" w:lastRow="0" w:firstColumn="1" w:lastColumn="0" w:noHBand="0" w:noVBand="1"/>
      </w:tblPr>
      <w:tblGrid>
        <w:gridCol w:w="584"/>
        <w:gridCol w:w="716"/>
        <w:gridCol w:w="928"/>
        <w:gridCol w:w="991"/>
        <w:gridCol w:w="1176"/>
        <w:gridCol w:w="985"/>
        <w:gridCol w:w="870"/>
        <w:gridCol w:w="2086"/>
      </w:tblGrid>
      <w:tr w:rsidR="00216B21" w:rsidRPr="0016231C">
        <w:trPr>
          <w:trHeight w:val="20"/>
          <w:tblCellSpacing w:w="0" w:type="dxa"/>
        </w:trPr>
        <w:tc>
          <w:tcPr>
            <w:tcW w:w="584"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Interval</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Time</w:t>
            </w:r>
          </w:p>
        </w:tc>
        <w:tc>
          <w:tcPr>
            <w:tcW w:w="71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Number</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Entering</w:t>
            </w:r>
          </w:p>
        </w:tc>
        <w:tc>
          <w:tcPr>
            <w:tcW w:w="928"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Number withdrawing</w:t>
            </w:r>
          </w:p>
        </w:tc>
        <w:tc>
          <w:tcPr>
            <w:tcW w:w="991"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365705">
            <w:pPr>
              <w:adjustRightInd w:val="0"/>
              <w:snapToGrid w:val="0"/>
              <w:jc w:val="left"/>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Number</w:t>
            </w:r>
            <w:r w:rsidR="00365705">
              <w:rPr>
                <w:rFonts w:ascii="Calibri" w:eastAsia="GuardianSans-Semibold" w:hAnsi="Calibri" w:cs="Times New Roman"/>
                <w:kern w:val="0"/>
                <w:sz w:val="12"/>
                <w:szCs w:val="12"/>
              </w:rPr>
              <w:t xml:space="preserve"> </w:t>
            </w:r>
            <w:r w:rsidRPr="0016231C">
              <w:rPr>
                <w:rFonts w:ascii="Calibri" w:eastAsia="GuardianSans-Semibold" w:hAnsi="Calibri" w:cs="Times New Roman"/>
                <w:kern w:val="0"/>
                <w:sz w:val="12"/>
                <w:szCs w:val="12"/>
              </w:rPr>
              <w:t>Exposed</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to Risk</w:t>
            </w:r>
          </w:p>
        </w:tc>
        <w:tc>
          <w:tcPr>
            <w:tcW w:w="117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Number of</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Terminal Events</w:t>
            </w:r>
          </w:p>
        </w:tc>
        <w:tc>
          <w:tcPr>
            <w:tcW w:w="985"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365705" w:rsidP="0016231C">
            <w:pPr>
              <w:adjustRightInd w:val="0"/>
              <w:snapToGrid w:val="0"/>
              <w:rPr>
                <w:rFonts w:ascii="Calibri" w:eastAsia="GuardianSans-Semibold" w:hAnsi="Calibri" w:cs="Times New Roman"/>
                <w:kern w:val="0"/>
                <w:sz w:val="12"/>
                <w:szCs w:val="12"/>
              </w:rPr>
            </w:pPr>
            <w:r>
              <w:rPr>
                <w:rFonts w:ascii="Calibri" w:eastAsia="GuardianSans-Semibold" w:hAnsi="Calibri" w:cs="Times New Roman"/>
                <w:kern w:val="0"/>
                <w:sz w:val="12"/>
                <w:szCs w:val="12"/>
              </w:rPr>
              <w:t>Propor</w:t>
            </w:r>
            <w:r w:rsidR="000E3A81" w:rsidRPr="0016231C">
              <w:rPr>
                <w:rFonts w:ascii="Calibri" w:eastAsia="GuardianSans-Semibold" w:hAnsi="Calibri" w:cs="Times New Roman"/>
                <w:kern w:val="0"/>
                <w:sz w:val="12"/>
                <w:szCs w:val="12"/>
              </w:rPr>
              <w:t>tion</w:t>
            </w:r>
            <w:r w:rsidR="000E3A81" w:rsidRPr="0016231C">
              <w:rPr>
                <w:rFonts w:ascii="Calibri" w:eastAsia="GuardianSans-Semibold" w:hAnsi="Calibri" w:cs="Times New Roman" w:hint="eastAsia"/>
                <w:kern w:val="0"/>
                <w:sz w:val="12"/>
                <w:szCs w:val="12"/>
              </w:rPr>
              <w:t xml:space="preserve"> </w:t>
            </w:r>
            <w:r w:rsidR="000E3A81" w:rsidRPr="0016231C">
              <w:rPr>
                <w:rFonts w:ascii="Calibri" w:eastAsia="GuardianSans-Semibold" w:hAnsi="Calibri" w:cs="Times New Roman"/>
                <w:kern w:val="0"/>
                <w:sz w:val="12"/>
                <w:szCs w:val="12"/>
              </w:rPr>
              <w:t>Terminating</w:t>
            </w:r>
          </w:p>
        </w:tc>
        <w:tc>
          <w:tcPr>
            <w:tcW w:w="870"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Proportion</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Surviving</w:t>
            </w:r>
          </w:p>
        </w:tc>
        <w:tc>
          <w:tcPr>
            <w:tcW w:w="208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Cumulative Proportion</w:t>
            </w:r>
            <w:r w:rsidRPr="0016231C">
              <w:rPr>
                <w:rFonts w:ascii="Calibri" w:eastAsia="GuardianSans-Semibold" w:hAnsi="Calibri" w:cs="Times New Roman" w:hint="eastAsia"/>
                <w:kern w:val="0"/>
                <w:sz w:val="12"/>
                <w:szCs w:val="12"/>
              </w:rPr>
              <w:t xml:space="preserve"> </w:t>
            </w:r>
            <w:r w:rsidRPr="0016231C">
              <w:rPr>
                <w:rFonts w:ascii="Calibri" w:eastAsia="GuardianSans-Semibold" w:hAnsi="Calibri" w:cs="Times New Roman"/>
                <w:kern w:val="0"/>
                <w:sz w:val="12"/>
                <w:szCs w:val="12"/>
              </w:rPr>
              <w:t>Surviving at End of Interval</w:t>
            </w:r>
          </w:p>
        </w:tc>
      </w:tr>
      <w:tr w:rsidR="00216B21" w:rsidRPr="0016231C">
        <w:trPr>
          <w:trHeight w:val="20"/>
          <w:tblCellSpacing w:w="0" w:type="dxa"/>
        </w:trPr>
        <w:tc>
          <w:tcPr>
            <w:tcW w:w="584"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w:t>
            </w:r>
          </w:p>
        </w:tc>
        <w:tc>
          <w:tcPr>
            <w:tcW w:w="71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554</w:t>
            </w:r>
          </w:p>
        </w:tc>
        <w:tc>
          <w:tcPr>
            <w:tcW w:w="928"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w:t>
            </w:r>
          </w:p>
        </w:tc>
        <w:tc>
          <w:tcPr>
            <w:tcW w:w="991"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554</w:t>
            </w:r>
          </w:p>
        </w:tc>
        <w:tc>
          <w:tcPr>
            <w:tcW w:w="117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52</w:t>
            </w:r>
          </w:p>
        </w:tc>
        <w:tc>
          <w:tcPr>
            <w:tcW w:w="985"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0.09</w:t>
            </w:r>
          </w:p>
        </w:tc>
        <w:tc>
          <w:tcPr>
            <w:tcW w:w="870"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0.91</w:t>
            </w:r>
          </w:p>
        </w:tc>
        <w:tc>
          <w:tcPr>
            <w:tcW w:w="208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0.91</w:t>
            </w:r>
          </w:p>
        </w:tc>
      </w:tr>
      <w:tr w:rsidR="00216B21" w:rsidRPr="0016231C">
        <w:trPr>
          <w:trHeight w:val="20"/>
          <w:tblCellSpacing w:w="0" w:type="dxa"/>
        </w:trPr>
        <w:tc>
          <w:tcPr>
            <w:tcW w:w="584" w:type="dxa"/>
            <w:tcMar>
              <w:top w:w="15" w:type="dxa"/>
              <w:left w:w="15" w:type="dxa"/>
              <w:bottom w:w="0" w:type="dxa"/>
              <w:right w:w="15" w:type="dxa"/>
            </w:tcMa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12</w:t>
            </w:r>
          </w:p>
        </w:tc>
        <w:tc>
          <w:tcPr>
            <w:tcW w:w="71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502</w:t>
            </w:r>
          </w:p>
        </w:tc>
        <w:tc>
          <w:tcPr>
            <w:tcW w:w="928"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20</w:t>
            </w:r>
          </w:p>
        </w:tc>
        <w:tc>
          <w:tcPr>
            <w:tcW w:w="991"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492</w:t>
            </w:r>
          </w:p>
        </w:tc>
        <w:tc>
          <w:tcPr>
            <w:tcW w:w="117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66</w:t>
            </w:r>
          </w:p>
        </w:tc>
        <w:tc>
          <w:tcPr>
            <w:tcW w:w="985"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0.13</w:t>
            </w:r>
          </w:p>
        </w:tc>
        <w:tc>
          <w:tcPr>
            <w:tcW w:w="870"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0.87</w:t>
            </w:r>
          </w:p>
        </w:tc>
        <w:tc>
          <w:tcPr>
            <w:tcW w:w="208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0.78</w:t>
            </w:r>
          </w:p>
        </w:tc>
      </w:tr>
      <w:tr w:rsidR="00216B21" w:rsidRPr="0016231C">
        <w:trPr>
          <w:trHeight w:val="20"/>
          <w:tblCellSpacing w:w="0" w:type="dxa"/>
        </w:trPr>
        <w:tc>
          <w:tcPr>
            <w:tcW w:w="584"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24</w:t>
            </w:r>
          </w:p>
        </w:tc>
        <w:tc>
          <w:tcPr>
            <w:tcW w:w="71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416</w:t>
            </w:r>
          </w:p>
        </w:tc>
        <w:tc>
          <w:tcPr>
            <w:tcW w:w="928"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116</w:t>
            </w:r>
          </w:p>
        </w:tc>
        <w:tc>
          <w:tcPr>
            <w:tcW w:w="991"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358</w:t>
            </w:r>
          </w:p>
        </w:tc>
        <w:tc>
          <w:tcPr>
            <w:tcW w:w="117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23</w:t>
            </w:r>
          </w:p>
        </w:tc>
        <w:tc>
          <w:tcPr>
            <w:tcW w:w="985"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0.06</w:t>
            </w:r>
          </w:p>
        </w:tc>
        <w:tc>
          <w:tcPr>
            <w:tcW w:w="870"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0.94</w:t>
            </w:r>
          </w:p>
        </w:tc>
        <w:tc>
          <w:tcPr>
            <w:tcW w:w="208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0.73</w:t>
            </w:r>
          </w:p>
        </w:tc>
      </w:tr>
      <w:tr w:rsidR="00216B21" w:rsidRPr="0016231C">
        <w:trPr>
          <w:trHeight w:val="20"/>
          <w:tblCellSpacing w:w="0" w:type="dxa"/>
        </w:trPr>
        <w:tc>
          <w:tcPr>
            <w:tcW w:w="584"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36</w:t>
            </w:r>
          </w:p>
        </w:tc>
        <w:tc>
          <w:tcPr>
            <w:tcW w:w="71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277</w:t>
            </w:r>
          </w:p>
        </w:tc>
        <w:tc>
          <w:tcPr>
            <w:tcW w:w="928"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152</w:t>
            </w:r>
          </w:p>
        </w:tc>
        <w:tc>
          <w:tcPr>
            <w:tcW w:w="991"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201</w:t>
            </w:r>
          </w:p>
        </w:tc>
        <w:tc>
          <w:tcPr>
            <w:tcW w:w="117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14</w:t>
            </w:r>
          </w:p>
        </w:tc>
        <w:tc>
          <w:tcPr>
            <w:tcW w:w="985"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0.07</w:t>
            </w:r>
          </w:p>
        </w:tc>
        <w:tc>
          <w:tcPr>
            <w:tcW w:w="870"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0.93</w:t>
            </w:r>
          </w:p>
        </w:tc>
        <w:tc>
          <w:tcPr>
            <w:tcW w:w="208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0.68</w:t>
            </w:r>
          </w:p>
        </w:tc>
      </w:tr>
      <w:tr w:rsidR="00216B21" w:rsidRPr="0016231C">
        <w:trPr>
          <w:trHeight w:val="20"/>
          <w:tblCellSpacing w:w="0" w:type="dxa"/>
        </w:trPr>
        <w:tc>
          <w:tcPr>
            <w:tcW w:w="584"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48</w:t>
            </w:r>
          </w:p>
        </w:tc>
        <w:tc>
          <w:tcPr>
            <w:tcW w:w="71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111</w:t>
            </w:r>
          </w:p>
        </w:tc>
        <w:tc>
          <w:tcPr>
            <w:tcW w:w="928"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105</w:t>
            </w:r>
          </w:p>
        </w:tc>
        <w:tc>
          <w:tcPr>
            <w:tcW w:w="991"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58.5</w:t>
            </w:r>
          </w:p>
        </w:tc>
        <w:tc>
          <w:tcPr>
            <w:tcW w:w="117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w:t>
            </w:r>
          </w:p>
        </w:tc>
        <w:tc>
          <w:tcPr>
            <w:tcW w:w="985"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0.03</w:t>
            </w:r>
          </w:p>
        </w:tc>
        <w:tc>
          <w:tcPr>
            <w:tcW w:w="870"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0.97</w:t>
            </w:r>
          </w:p>
        </w:tc>
        <w:tc>
          <w:tcPr>
            <w:tcW w:w="208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0.66</w:t>
            </w:r>
          </w:p>
        </w:tc>
      </w:tr>
      <w:tr w:rsidR="00216B21" w:rsidRPr="0016231C">
        <w:trPr>
          <w:trHeight w:val="20"/>
          <w:tblCellSpacing w:w="0" w:type="dxa"/>
        </w:trPr>
        <w:tc>
          <w:tcPr>
            <w:tcW w:w="584"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60</w:t>
            </w:r>
          </w:p>
        </w:tc>
        <w:tc>
          <w:tcPr>
            <w:tcW w:w="71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4</w:t>
            </w:r>
          </w:p>
        </w:tc>
        <w:tc>
          <w:tcPr>
            <w:tcW w:w="928"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3</w:t>
            </w:r>
          </w:p>
        </w:tc>
        <w:tc>
          <w:tcPr>
            <w:tcW w:w="991"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2.5</w:t>
            </w:r>
          </w:p>
        </w:tc>
        <w:tc>
          <w:tcPr>
            <w:tcW w:w="117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1</w:t>
            </w:r>
          </w:p>
        </w:tc>
        <w:tc>
          <w:tcPr>
            <w:tcW w:w="985"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0.4</w:t>
            </w:r>
          </w:p>
        </w:tc>
        <w:tc>
          <w:tcPr>
            <w:tcW w:w="870"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0.6</w:t>
            </w:r>
          </w:p>
        </w:tc>
        <w:tc>
          <w:tcPr>
            <w:tcW w:w="2086" w:type="dxa"/>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0.4</w:t>
            </w:r>
          </w:p>
        </w:tc>
      </w:tr>
      <w:tr w:rsidR="00216B21" w:rsidRPr="0016231C">
        <w:trPr>
          <w:trHeight w:val="20"/>
          <w:tblCellSpacing w:w="0" w:type="dxa"/>
        </w:trPr>
        <w:tc>
          <w:tcPr>
            <w:tcW w:w="4395" w:type="dxa"/>
            <w:gridSpan w:val="5"/>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0E3A81" w:rsidP="0016231C">
            <w:pPr>
              <w:adjustRightInd w:val="0"/>
              <w:snapToGrid w:val="0"/>
              <w:rPr>
                <w:rFonts w:ascii="Calibri" w:eastAsia="GuardianSans-Semibold" w:hAnsi="Calibri" w:cs="Times New Roman"/>
                <w:kern w:val="0"/>
                <w:sz w:val="12"/>
                <w:szCs w:val="12"/>
              </w:rPr>
            </w:pPr>
            <w:r w:rsidRPr="0016231C">
              <w:rPr>
                <w:rFonts w:ascii="Calibri" w:eastAsia="GuardianSans-Semibold" w:hAnsi="Calibri" w:cs="Times New Roman"/>
                <w:kern w:val="0"/>
                <w:sz w:val="12"/>
                <w:szCs w:val="12"/>
              </w:rPr>
              <w:t>The median survival time is 60 months</w:t>
            </w:r>
          </w:p>
        </w:tc>
        <w:tc>
          <w:tcPr>
            <w:tcW w:w="985"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216B21" w:rsidP="0016231C">
            <w:pPr>
              <w:adjustRightInd w:val="0"/>
              <w:snapToGrid w:val="0"/>
              <w:rPr>
                <w:rFonts w:ascii="Calibri" w:eastAsia="GuardianSans-Semibold" w:hAnsi="Calibri" w:cs="Times New Roman"/>
                <w:kern w:val="0"/>
                <w:sz w:val="12"/>
                <w:szCs w:val="12"/>
              </w:rPr>
            </w:pPr>
          </w:p>
        </w:tc>
        <w:tc>
          <w:tcPr>
            <w:tcW w:w="870"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216B21" w:rsidP="0016231C">
            <w:pPr>
              <w:adjustRightInd w:val="0"/>
              <w:snapToGrid w:val="0"/>
              <w:rPr>
                <w:rFonts w:ascii="Calibri" w:eastAsia="GuardianSans-Semibold" w:hAnsi="Calibri" w:cs="Times New Roman"/>
                <w:kern w:val="0"/>
                <w:sz w:val="12"/>
                <w:szCs w:val="12"/>
              </w:rPr>
            </w:pPr>
          </w:p>
        </w:tc>
        <w:tc>
          <w:tcPr>
            <w:tcW w:w="2086" w:type="dxa"/>
            <w:tcBorders>
              <w:top w:val="single" w:sz="2" w:space="0" w:color="000000"/>
              <w:bottom w:val="single" w:sz="2" w:space="0" w:color="000000"/>
            </w:tcBorders>
            <w:tcMar>
              <w:top w:w="15" w:type="dxa"/>
              <w:left w:w="15" w:type="dxa"/>
              <w:bottom w:w="0" w:type="dxa"/>
              <w:right w:w="15" w:type="dxa"/>
            </w:tcMar>
            <w:vAlign w:val="center"/>
          </w:tcPr>
          <w:p w:rsidR="00216B21" w:rsidRPr="0016231C" w:rsidRDefault="00216B21" w:rsidP="0016231C">
            <w:pPr>
              <w:adjustRightInd w:val="0"/>
              <w:snapToGrid w:val="0"/>
              <w:rPr>
                <w:rFonts w:ascii="Calibri" w:eastAsia="GuardianSans-Semibold" w:hAnsi="Calibri" w:cs="Times New Roman"/>
                <w:kern w:val="0"/>
                <w:sz w:val="12"/>
                <w:szCs w:val="12"/>
              </w:rPr>
            </w:pPr>
          </w:p>
        </w:tc>
      </w:tr>
    </w:tbl>
    <w:p w:rsidR="00216B21" w:rsidRDefault="00216B21">
      <w:pPr>
        <w:adjustRightInd w:val="0"/>
        <w:snapToGrid w:val="0"/>
        <w:rPr>
          <w:rFonts w:ascii="Calibri" w:eastAsia="GuardianSans-Semibold" w:hAnsi="Calibri" w:cs="Times New Roman"/>
          <w:b/>
          <w:kern w:val="0"/>
          <w:sz w:val="12"/>
          <w:szCs w:val="12"/>
        </w:rPr>
      </w:pPr>
    </w:p>
    <w:p w:rsidR="00216B21" w:rsidRDefault="00216B21">
      <w:pPr>
        <w:adjustRightInd w:val="0"/>
        <w:snapToGrid w:val="0"/>
        <w:rPr>
          <w:rFonts w:ascii="Calibri" w:eastAsia="GuardianSans-Semibold" w:hAnsi="Calibri" w:cs="Times New Roman"/>
          <w:b/>
          <w:kern w:val="0"/>
          <w:sz w:val="12"/>
          <w:szCs w:val="12"/>
        </w:rPr>
      </w:pPr>
    </w:p>
    <w:p w:rsidR="00216B21" w:rsidRDefault="00216B21">
      <w:pPr>
        <w:adjustRightInd w:val="0"/>
        <w:snapToGrid w:val="0"/>
        <w:rPr>
          <w:rFonts w:ascii="Calibri" w:eastAsia="GuardianSans-Semibold" w:hAnsi="Calibri" w:cs="Times New Roman"/>
          <w:b/>
          <w:kern w:val="0"/>
          <w:sz w:val="12"/>
          <w:szCs w:val="12"/>
        </w:rPr>
      </w:pPr>
    </w:p>
    <w:p w:rsidR="00216B21" w:rsidRDefault="00216B21">
      <w:pPr>
        <w:adjustRightInd w:val="0"/>
        <w:snapToGrid w:val="0"/>
        <w:rPr>
          <w:rFonts w:ascii="Calibri" w:eastAsia="GuardianSans-Semibold" w:hAnsi="Calibri" w:cs="Times New Roman"/>
          <w:b/>
          <w:kern w:val="0"/>
          <w:sz w:val="12"/>
          <w:szCs w:val="12"/>
        </w:rPr>
      </w:pPr>
    </w:p>
    <w:p w:rsidR="00216B21" w:rsidRDefault="00216B21">
      <w:pPr>
        <w:adjustRightInd w:val="0"/>
        <w:snapToGrid w:val="0"/>
        <w:rPr>
          <w:rFonts w:ascii="Calibri" w:eastAsia="GuardianSans-Semibold" w:hAnsi="Calibri" w:cs="Times New Roman"/>
          <w:b/>
          <w:kern w:val="0"/>
          <w:sz w:val="12"/>
          <w:szCs w:val="12"/>
        </w:rPr>
      </w:pPr>
    </w:p>
    <w:p w:rsidR="00216B21" w:rsidRDefault="000E3A81">
      <w:pPr>
        <w:adjustRightInd w:val="0"/>
        <w:snapToGrid w:val="0"/>
        <w:rPr>
          <w:rFonts w:ascii="Times New Roman" w:eastAsia="AdvP7C2E" w:hAnsi="Times New Roman" w:cs="Times New Roman"/>
          <w:b/>
          <w:color w:val="FF0000"/>
          <w:sz w:val="32"/>
          <w:szCs w:val="32"/>
        </w:rPr>
      </w:pPr>
      <w:r>
        <w:rPr>
          <w:rFonts w:ascii="Times New Roman" w:eastAsia="AdvP7C2E" w:hAnsi="Times New Roman" w:cs="Times New Roman"/>
          <w:b/>
          <w:color w:val="FF0000"/>
          <w:sz w:val="32"/>
          <w:szCs w:val="32"/>
        </w:rPr>
        <w:t>Table S3:</w:t>
      </w:r>
    </w:p>
    <w:p w:rsidR="00216B21" w:rsidRPr="008752FC" w:rsidRDefault="00216B21">
      <w:pPr>
        <w:adjustRightInd w:val="0"/>
        <w:snapToGrid w:val="0"/>
        <w:rPr>
          <w:rFonts w:ascii="Calibri" w:eastAsia="GuardianSans-Semibold" w:hAnsi="Calibri" w:cs="Times New Roman"/>
          <w:b/>
          <w:kern w:val="0"/>
          <w:sz w:val="12"/>
          <w:szCs w:val="12"/>
        </w:rPr>
      </w:pPr>
    </w:p>
    <w:p w:rsidR="00216B21" w:rsidRDefault="00216B21" w:rsidP="008752FC">
      <w:pPr>
        <w:adjustRightInd w:val="0"/>
        <w:snapToGrid w:val="0"/>
        <w:spacing w:before="100"/>
        <w:ind w:left="109"/>
        <w:rPr>
          <w:rFonts w:eastAsia="GuardianSans-Semibold" w:cs="Times New Roman"/>
          <w:sz w:val="12"/>
          <w:szCs w:val="12"/>
        </w:rPr>
      </w:pPr>
      <w:r w:rsidRPr="008752FC">
        <w:rPr>
          <w:rFonts w:ascii="Calibri" w:eastAsia="GuardianSans-Semibold" w:hAnsi="Calibri" w:cs="Times New Roman"/>
          <w:b/>
          <w:kern w:val="0"/>
          <w:sz w:val="12"/>
          <w:szCs w:val="12"/>
        </w:rPr>
        <w:t xml:space="preserve">Table S3: </w:t>
      </w:r>
    </w:p>
    <w:p w:rsidR="00216B21" w:rsidRDefault="000E3A81" w:rsidP="008752FC">
      <w:pPr>
        <w:adjustRightInd w:val="0"/>
        <w:snapToGrid w:val="0"/>
        <w:spacing w:before="100"/>
        <w:ind w:left="109"/>
        <w:rPr>
          <w:rFonts w:eastAsia="GuardianSans-Semibold" w:cs="Times New Roman"/>
          <w:sz w:val="12"/>
          <w:szCs w:val="12"/>
        </w:rPr>
      </w:pPr>
      <w:r>
        <w:rPr>
          <w:rFonts w:ascii="Calibri" w:eastAsia="GuardianSans-Semibold" w:hAnsi="Calibri" w:cs="Times New Roman"/>
          <w:b/>
          <w:kern w:val="0"/>
          <w:sz w:val="12"/>
          <w:szCs w:val="12"/>
        </w:rPr>
        <w:t>life table for 1-yr to 5-yr overall surviving</w:t>
      </w:r>
    </w:p>
    <w:tbl>
      <w:tblPr>
        <w:tblW w:w="8505" w:type="dxa"/>
        <w:tblCellSpacing w:w="0" w:type="dxa"/>
        <w:tblLayout w:type="fixed"/>
        <w:tblCellMar>
          <w:left w:w="0" w:type="dxa"/>
          <w:right w:w="0" w:type="dxa"/>
        </w:tblCellMar>
        <w:tblLook w:val="04A0" w:firstRow="1" w:lastRow="0" w:firstColumn="1" w:lastColumn="0" w:noHBand="0" w:noVBand="1"/>
      </w:tblPr>
      <w:tblGrid>
        <w:gridCol w:w="644"/>
        <w:gridCol w:w="724"/>
        <w:gridCol w:w="966"/>
        <w:gridCol w:w="1178"/>
        <w:gridCol w:w="1132"/>
        <w:gridCol w:w="917"/>
        <w:gridCol w:w="937"/>
        <w:gridCol w:w="2007"/>
      </w:tblGrid>
      <w:tr w:rsidR="00216B21" w:rsidRPr="00365705" w:rsidTr="0016231C">
        <w:trPr>
          <w:trHeight w:val="23"/>
          <w:tblCellSpacing w:w="0" w:type="dxa"/>
        </w:trPr>
        <w:tc>
          <w:tcPr>
            <w:tcW w:w="644"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Interva</w:t>
            </w:r>
            <w:r w:rsidRPr="00365705">
              <w:rPr>
                <w:rFonts w:ascii="Calibri" w:eastAsia="GuardianSans-Semibold" w:hAnsi="Calibri" w:cs="Times New Roman" w:hint="eastAsia"/>
                <w:kern w:val="0"/>
                <w:sz w:val="12"/>
                <w:szCs w:val="12"/>
              </w:rPr>
              <w:t xml:space="preserve">l     </w:t>
            </w:r>
            <w:r w:rsidRPr="00365705">
              <w:rPr>
                <w:rFonts w:ascii="Calibri" w:eastAsia="GuardianSans-Semibold" w:hAnsi="Calibri" w:cs="Times New Roman"/>
                <w:kern w:val="0"/>
                <w:sz w:val="12"/>
                <w:szCs w:val="12"/>
              </w:rPr>
              <w:t>Time</w:t>
            </w:r>
          </w:p>
        </w:tc>
        <w:tc>
          <w:tcPr>
            <w:tcW w:w="724"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Number</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Entering</w:t>
            </w:r>
          </w:p>
        </w:tc>
        <w:tc>
          <w:tcPr>
            <w:tcW w:w="966"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Number</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Withdrawing </w:t>
            </w:r>
          </w:p>
        </w:tc>
        <w:tc>
          <w:tcPr>
            <w:tcW w:w="1178"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 xml:space="preserve">Number Exposed </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to Risk</w:t>
            </w:r>
          </w:p>
        </w:tc>
        <w:tc>
          <w:tcPr>
            <w:tcW w:w="1132"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 xml:space="preserve">Number of </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Terminal Events</w:t>
            </w:r>
          </w:p>
        </w:tc>
        <w:tc>
          <w:tcPr>
            <w:tcW w:w="91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 xml:space="preserve">Proportion </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Terminating</w:t>
            </w:r>
          </w:p>
        </w:tc>
        <w:tc>
          <w:tcPr>
            <w:tcW w:w="93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 xml:space="preserve">Proportion </w:t>
            </w:r>
            <w:r w:rsidRPr="00365705">
              <w:rPr>
                <w:rFonts w:ascii="Calibri" w:eastAsia="GuardianSans-Semibold" w:hAnsi="Calibri" w:cs="Times New Roman" w:hint="eastAsia"/>
                <w:kern w:val="0"/>
                <w:sz w:val="12"/>
                <w:szCs w:val="12"/>
              </w:rPr>
              <w:t xml:space="preserve">     </w:t>
            </w:r>
            <w:r w:rsidRPr="00365705">
              <w:rPr>
                <w:rFonts w:ascii="Calibri" w:eastAsia="GuardianSans-Semibold" w:hAnsi="Calibri" w:cs="Times New Roman"/>
                <w:kern w:val="0"/>
                <w:sz w:val="12"/>
                <w:szCs w:val="12"/>
              </w:rPr>
              <w:t>Surviving</w:t>
            </w:r>
          </w:p>
        </w:tc>
        <w:tc>
          <w:tcPr>
            <w:tcW w:w="200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 xml:space="preserve">Cumulative Proportion             </w:t>
            </w:r>
            <w:r w:rsidR="00365705">
              <w:rPr>
                <w:rFonts w:ascii="Calibri" w:eastAsia="GuardianSans-Semibold" w:hAnsi="Calibri" w:cs="Times New Roman"/>
                <w:kern w:val="0"/>
                <w:sz w:val="12"/>
                <w:szCs w:val="12"/>
              </w:rPr>
              <w:t xml:space="preserve"> </w:t>
            </w:r>
            <w:r w:rsidRPr="00365705">
              <w:rPr>
                <w:rFonts w:ascii="Calibri" w:eastAsia="GuardianSans-Semibold" w:hAnsi="Calibri" w:cs="Times New Roman"/>
                <w:kern w:val="0"/>
                <w:sz w:val="12"/>
                <w:szCs w:val="12"/>
              </w:rPr>
              <w:t> Survivin</w:t>
            </w:r>
            <w:r w:rsidRPr="00365705">
              <w:rPr>
                <w:rFonts w:ascii="Calibri" w:eastAsia="GuardianSans-Semibold" w:hAnsi="Calibri" w:cs="Times New Roman" w:hint="eastAsia"/>
                <w:kern w:val="0"/>
                <w:sz w:val="12"/>
                <w:szCs w:val="12"/>
              </w:rPr>
              <w:t xml:space="preserve">g </w:t>
            </w:r>
            <w:r w:rsidRPr="00365705">
              <w:rPr>
                <w:rFonts w:ascii="Calibri" w:eastAsia="GuardianSans-Semibold" w:hAnsi="Calibri" w:cs="Times New Roman"/>
                <w:kern w:val="0"/>
                <w:sz w:val="12"/>
                <w:szCs w:val="12"/>
              </w:rPr>
              <w:t>at End of Interval</w:t>
            </w:r>
          </w:p>
        </w:tc>
      </w:tr>
      <w:tr w:rsidR="00216B21" w:rsidRPr="00365705" w:rsidTr="0016231C">
        <w:trPr>
          <w:trHeight w:val="23"/>
          <w:tblCellSpacing w:w="0" w:type="dxa"/>
        </w:trPr>
        <w:tc>
          <w:tcPr>
            <w:tcW w:w="644"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w:t>
            </w:r>
          </w:p>
        </w:tc>
        <w:tc>
          <w:tcPr>
            <w:tcW w:w="724"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554</w:t>
            </w:r>
          </w:p>
        </w:tc>
        <w:tc>
          <w:tcPr>
            <w:tcW w:w="966"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w:t>
            </w:r>
          </w:p>
        </w:tc>
        <w:tc>
          <w:tcPr>
            <w:tcW w:w="1178"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554</w:t>
            </w:r>
          </w:p>
        </w:tc>
        <w:tc>
          <w:tcPr>
            <w:tcW w:w="1132"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33</w:t>
            </w:r>
          </w:p>
        </w:tc>
        <w:tc>
          <w:tcPr>
            <w:tcW w:w="91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0.06</w:t>
            </w:r>
          </w:p>
        </w:tc>
        <w:tc>
          <w:tcPr>
            <w:tcW w:w="93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0.94</w:t>
            </w:r>
          </w:p>
        </w:tc>
        <w:tc>
          <w:tcPr>
            <w:tcW w:w="200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0.94</w:t>
            </w:r>
          </w:p>
        </w:tc>
      </w:tr>
      <w:tr w:rsidR="00216B21" w:rsidRPr="00365705" w:rsidTr="0016231C">
        <w:trPr>
          <w:trHeight w:val="23"/>
          <w:tblCellSpacing w:w="0" w:type="dxa"/>
        </w:trPr>
        <w:tc>
          <w:tcPr>
            <w:tcW w:w="64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12</w:t>
            </w:r>
          </w:p>
        </w:tc>
        <w:tc>
          <w:tcPr>
            <w:tcW w:w="72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521</w:t>
            </w:r>
          </w:p>
        </w:tc>
        <w:tc>
          <w:tcPr>
            <w:tcW w:w="966"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19</w:t>
            </w:r>
          </w:p>
        </w:tc>
        <w:tc>
          <w:tcPr>
            <w:tcW w:w="1178"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511.5</w:t>
            </w:r>
          </w:p>
        </w:tc>
        <w:tc>
          <w:tcPr>
            <w:tcW w:w="1132"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63</w:t>
            </w:r>
          </w:p>
        </w:tc>
        <w:tc>
          <w:tcPr>
            <w:tcW w:w="91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0.12</w:t>
            </w:r>
          </w:p>
        </w:tc>
        <w:tc>
          <w:tcPr>
            <w:tcW w:w="93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0.88</w:t>
            </w:r>
          </w:p>
        </w:tc>
        <w:tc>
          <w:tcPr>
            <w:tcW w:w="200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0.82</w:t>
            </w:r>
          </w:p>
        </w:tc>
      </w:tr>
      <w:tr w:rsidR="00216B21" w:rsidRPr="00365705" w:rsidTr="0016231C">
        <w:trPr>
          <w:trHeight w:val="23"/>
          <w:tblCellSpacing w:w="0" w:type="dxa"/>
        </w:trPr>
        <w:tc>
          <w:tcPr>
            <w:tcW w:w="64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24</w:t>
            </w:r>
          </w:p>
        </w:tc>
        <w:tc>
          <w:tcPr>
            <w:tcW w:w="72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439</w:t>
            </w:r>
          </w:p>
        </w:tc>
        <w:tc>
          <w:tcPr>
            <w:tcW w:w="966"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120</w:t>
            </w:r>
          </w:p>
        </w:tc>
        <w:tc>
          <w:tcPr>
            <w:tcW w:w="1178"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379</w:t>
            </w:r>
          </w:p>
        </w:tc>
        <w:tc>
          <w:tcPr>
            <w:tcW w:w="1132"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30</w:t>
            </w:r>
          </w:p>
        </w:tc>
        <w:tc>
          <w:tcPr>
            <w:tcW w:w="91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0.08</w:t>
            </w:r>
          </w:p>
        </w:tc>
        <w:tc>
          <w:tcPr>
            <w:tcW w:w="93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0.92</w:t>
            </w:r>
          </w:p>
        </w:tc>
        <w:tc>
          <w:tcPr>
            <w:tcW w:w="200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0.76</w:t>
            </w:r>
          </w:p>
        </w:tc>
      </w:tr>
      <w:tr w:rsidR="00216B21" w:rsidRPr="00365705" w:rsidTr="0016231C">
        <w:trPr>
          <w:trHeight w:val="23"/>
          <w:tblCellSpacing w:w="0" w:type="dxa"/>
        </w:trPr>
        <w:tc>
          <w:tcPr>
            <w:tcW w:w="64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36</w:t>
            </w:r>
          </w:p>
        </w:tc>
        <w:tc>
          <w:tcPr>
            <w:tcW w:w="72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289</w:t>
            </w:r>
          </w:p>
        </w:tc>
        <w:tc>
          <w:tcPr>
            <w:tcW w:w="966"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157</w:t>
            </w:r>
          </w:p>
        </w:tc>
        <w:tc>
          <w:tcPr>
            <w:tcW w:w="1178"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210.5</w:t>
            </w:r>
          </w:p>
        </w:tc>
        <w:tc>
          <w:tcPr>
            <w:tcW w:w="1132"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17</w:t>
            </w:r>
          </w:p>
        </w:tc>
        <w:tc>
          <w:tcPr>
            <w:tcW w:w="91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0.08</w:t>
            </w:r>
          </w:p>
        </w:tc>
        <w:tc>
          <w:tcPr>
            <w:tcW w:w="93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0.92</w:t>
            </w:r>
          </w:p>
        </w:tc>
        <w:tc>
          <w:tcPr>
            <w:tcW w:w="200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0.7</w:t>
            </w:r>
          </w:p>
        </w:tc>
      </w:tr>
      <w:tr w:rsidR="00216B21" w:rsidRPr="00365705" w:rsidTr="0016231C">
        <w:trPr>
          <w:trHeight w:val="23"/>
          <w:tblCellSpacing w:w="0" w:type="dxa"/>
        </w:trPr>
        <w:tc>
          <w:tcPr>
            <w:tcW w:w="64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48</w:t>
            </w:r>
          </w:p>
        </w:tc>
        <w:tc>
          <w:tcPr>
            <w:tcW w:w="72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115</w:t>
            </w:r>
          </w:p>
        </w:tc>
        <w:tc>
          <w:tcPr>
            <w:tcW w:w="966"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108</w:t>
            </w:r>
          </w:p>
        </w:tc>
        <w:tc>
          <w:tcPr>
            <w:tcW w:w="1178"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61</w:t>
            </w:r>
          </w:p>
        </w:tc>
        <w:tc>
          <w:tcPr>
            <w:tcW w:w="1132"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w:t>
            </w:r>
          </w:p>
        </w:tc>
        <w:tc>
          <w:tcPr>
            <w:tcW w:w="91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0.05</w:t>
            </w:r>
          </w:p>
        </w:tc>
        <w:tc>
          <w:tcPr>
            <w:tcW w:w="93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0.95</w:t>
            </w:r>
          </w:p>
        </w:tc>
        <w:tc>
          <w:tcPr>
            <w:tcW w:w="200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0.66</w:t>
            </w:r>
          </w:p>
        </w:tc>
      </w:tr>
      <w:tr w:rsidR="00216B21" w:rsidRPr="00365705" w:rsidTr="0016231C">
        <w:trPr>
          <w:trHeight w:val="23"/>
          <w:tblCellSpacing w:w="0" w:type="dxa"/>
        </w:trPr>
        <w:tc>
          <w:tcPr>
            <w:tcW w:w="64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60</w:t>
            </w:r>
          </w:p>
        </w:tc>
        <w:tc>
          <w:tcPr>
            <w:tcW w:w="724"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4</w:t>
            </w:r>
          </w:p>
        </w:tc>
        <w:tc>
          <w:tcPr>
            <w:tcW w:w="966"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3</w:t>
            </w:r>
          </w:p>
        </w:tc>
        <w:tc>
          <w:tcPr>
            <w:tcW w:w="1178"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2.5</w:t>
            </w:r>
          </w:p>
        </w:tc>
        <w:tc>
          <w:tcPr>
            <w:tcW w:w="1132"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1</w:t>
            </w:r>
          </w:p>
        </w:tc>
        <w:tc>
          <w:tcPr>
            <w:tcW w:w="91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0.4</w:t>
            </w:r>
          </w:p>
        </w:tc>
        <w:tc>
          <w:tcPr>
            <w:tcW w:w="93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0.6</w:t>
            </w:r>
          </w:p>
        </w:tc>
        <w:tc>
          <w:tcPr>
            <w:tcW w:w="2007" w:type="dxa"/>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0.4</w:t>
            </w:r>
          </w:p>
        </w:tc>
      </w:tr>
      <w:tr w:rsidR="00216B21" w:rsidRPr="00365705" w:rsidTr="0016231C">
        <w:trPr>
          <w:trHeight w:val="23"/>
          <w:tblCellSpacing w:w="0" w:type="dxa"/>
        </w:trPr>
        <w:tc>
          <w:tcPr>
            <w:tcW w:w="4644" w:type="dxa"/>
            <w:gridSpan w:val="5"/>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0E3A81" w:rsidP="00365705">
            <w:pPr>
              <w:adjustRightInd w:val="0"/>
              <w:snapToGrid w:val="0"/>
              <w:rPr>
                <w:rFonts w:ascii="Calibri" w:eastAsia="GuardianSans-Semibold" w:hAnsi="Calibri" w:cs="Times New Roman"/>
                <w:kern w:val="0"/>
                <w:sz w:val="12"/>
                <w:szCs w:val="12"/>
              </w:rPr>
            </w:pPr>
            <w:r w:rsidRPr="00365705">
              <w:rPr>
                <w:rFonts w:ascii="Calibri" w:eastAsia="GuardianSans-Semibold" w:hAnsi="Calibri" w:cs="Times New Roman"/>
                <w:kern w:val="0"/>
                <w:sz w:val="12"/>
                <w:szCs w:val="12"/>
              </w:rPr>
              <w:t>The median survival time is 60 months</w:t>
            </w:r>
          </w:p>
        </w:tc>
        <w:tc>
          <w:tcPr>
            <w:tcW w:w="91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216B21" w:rsidP="00365705">
            <w:pPr>
              <w:adjustRightInd w:val="0"/>
              <w:snapToGrid w:val="0"/>
              <w:rPr>
                <w:rFonts w:ascii="Calibri" w:eastAsia="GuardianSans-Semibold" w:hAnsi="Calibri" w:cs="Times New Roman"/>
                <w:kern w:val="0"/>
                <w:sz w:val="12"/>
                <w:szCs w:val="12"/>
              </w:rPr>
            </w:pPr>
          </w:p>
        </w:tc>
        <w:tc>
          <w:tcPr>
            <w:tcW w:w="93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216B21" w:rsidP="00365705">
            <w:pPr>
              <w:adjustRightInd w:val="0"/>
              <w:snapToGrid w:val="0"/>
              <w:rPr>
                <w:rFonts w:ascii="Calibri" w:eastAsia="GuardianSans-Semibold" w:hAnsi="Calibri" w:cs="Times New Roman"/>
                <w:kern w:val="0"/>
                <w:sz w:val="12"/>
                <w:szCs w:val="12"/>
              </w:rPr>
            </w:pPr>
          </w:p>
        </w:tc>
        <w:tc>
          <w:tcPr>
            <w:tcW w:w="2007" w:type="dxa"/>
            <w:tcBorders>
              <w:top w:val="single" w:sz="2" w:space="0" w:color="000000"/>
              <w:bottom w:val="single" w:sz="2" w:space="0" w:color="000000"/>
            </w:tcBorders>
            <w:tcMar>
              <w:top w:w="15" w:type="dxa"/>
              <w:left w:w="15" w:type="dxa"/>
              <w:bottom w:w="0" w:type="dxa"/>
              <w:right w:w="15" w:type="dxa"/>
            </w:tcMar>
            <w:vAlign w:val="center"/>
          </w:tcPr>
          <w:p w:rsidR="00216B21" w:rsidRPr="00365705" w:rsidRDefault="00216B21" w:rsidP="00365705">
            <w:pPr>
              <w:adjustRightInd w:val="0"/>
              <w:snapToGrid w:val="0"/>
              <w:rPr>
                <w:rFonts w:ascii="Calibri" w:eastAsia="GuardianSans-Semibold" w:hAnsi="Calibri" w:cs="Times New Roman"/>
                <w:kern w:val="0"/>
                <w:sz w:val="12"/>
                <w:szCs w:val="12"/>
              </w:rPr>
            </w:pPr>
          </w:p>
        </w:tc>
      </w:tr>
    </w:tbl>
    <w:p w:rsidR="00216B21" w:rsidRPr="008752FC" w:rsidRDefault="00216B21" w:rsidP="008752FC">
      <w:pPr>
        <w:adjustRightInd w:val="0"/>
        <w:snapToGrid w:val="0"/>
        <w:spacing w:before="100"/>
        <w:ind w:left="109"/>
        <w:rPr>
          <w:rFonts w:eastAsia="GuardianSans-Semibold" w:cs="Times New Roman"/>
          <w:sz w:val="12"/>
          <w:szCs w:val="12"/>
        </w:rPr>
      </w:pPr>
    </w:p>
    <w:p w:rsidR="00216B21" w:rsidRPr="008752FC" w:rsidRDefault="00216B21" w:rsidP="008752FC">
      <w:pPr>
        <w:adjustRightInd w:val="0"/>
        <w:snapToGrid w:val="0"/>
        <w:spacing w:before="100"/>
        <w:ind w:left="109"/>
        <w:rPr>
          <w:rFonts w:eastAsia="GuardianSans-Semibold" w:cs="Times New Roman"/>
          <w:sz w:val="12"/>
          <w:szCs w:val="12"/>
        </w:rPr>
      </w:pPr>
    </w:p>
    <w:p w:rsidR="00216B21" w:rsidRPr="008752FC" w:rsidRDefault="00216B21">
      <w:pPr>
        <w:adjustRightInd w:val="0"/>
        <w:snapToGrid w:val="0"/>
        <w:rPr>
          <w:rFonts w:ascii="Calibri" w:eastAsia="GuardianSans-Semibold" w:hAnsi="Calibri" w:cs="Times New Roman"/>
          <w:b/>
          <w:kern w:val="0"/>
          <w:sz w:val="12"/>
          <w:szCs w:val="12"/>
        </w:rPr>
      </w:pPr>
    </w:p>
    <w:p w:rsidR="00216B21" w:rsidRDefault="00216B21">
      <w:pPr>
        <w:widowControl/>
        <w:spacing w:line="480" w:lineRule="auto"/>
        <w:jc w:val="left"/>
        <w:rPr>
          <w:rFonts w:ascii="Times New Roman" w:hAnsi="Times New Roman" w:cs="Times New Roman"/>
          <w:b/>
          <w:color w:val="FF0000"/>
          <w:sz w:val="32"/>
          <w:szCs w:val="32"/>
        </w:rPr>
      </w:pPr>
    </w:p>
    <w:p w:rsidR="00216B21" w:rsidRDefault="00216B21"/>
    <w:p w:rsidR="00216B21" w:rsidRDefault="00216B21"/>
    <w:p w:rsidR="00216B21" w:rsidRDefault="00E534F9">
      <w:pPr>
        <w:jc w:val="left"/>
        <w:rPr>
          <w:rFonts w:ascii="Times New Roman" w:hAnsi="Times New Roman" w:cs="Times New Roman"/>
          <w:sz w:val="24"/>
        </w:rPr>
      </w:pPr>
      <w:r>
        <w:rPr>
          <w:noProof/>
        </w:rPr>
        <w:drawing>
          <wp:inline distT="0" distB="0" distL="0" distR="0">
            <wp:extent cx="5274310" cy="2937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37510"/>
                    </a:xfrm>
                    <a:prstGeom prst="rect">
                      <a:avLst/>
                    </a:prstGeom>
                    <a:noFill/>
                    <a:ln>
                      <a:noFill/>
                    </a:ln>
                  </pic:spPr>
                </pic:pic>
              </a:graphicData>
            </a:graphic>
          </wp:inline>
        </w:drawing>
      </w:r>
    </w:p>
    <w:p w:rsidR="00216B21" w:rsidRDefault="000E3A81">
      <w:pPr>
        <w:spacing w:line="360" w:lineRule="auto"/>
        <w:jc w:val="left"/>
        <w:rPr>
          <w:rFonts w:ascii="Times New Roman" w:hAnsi="Times New Roman" w:cs="Times New Roman"/>
          <w:sz w:val="24"/>
          <w:szCs w:val="24"/>
        </w:rPr>
      </w:pPr>
      <w:r>
        <w:rPr>
          <w:rFonts w:ascii="Times New Roman" w:hAnsi="Times New Roman" w:cs="Times New Roman"/>
          <w:b/>
          <w:color w:val="FF0000"/>
          <w:sz w:val="24"/>
          <w:szCs w:val="24"/>
        </w:rPr>
        <w:t>Fig. S1:</w:t>
      </w:r>
      <w:r>
        <w:rPr>
          <w:rFonts w:ascii="Times New Roman" w:hAnsi="Times New Roman" w:cs="Times New Roman"/>
          <w:sz w:val="24"/>
          <w:szCs w:val="24"/>
        </w:rPr>
        <w:t xml:space="preserve"> Recruitment pathway for patients and the workflow of computational models. We first extract radiomic features from masked pretreatment CT imaging. Next, feature selection steps were applied on the extracted features with the least absolute shrinkage and selection operator (Lasso) to form adverse histo</w:t>
      </w:r>
      <w:r>
        <w:rPr>
          <w:rFonts w:ascii="Times New Roman" w:hAnsi="Times New Roman" w:cs="Times New Roman" w:hint="eastAsia"/>
          <w:sz w:val="24"/>
          <w:szCs w:val="24"/>
        </w:rPr>
        <w:t>pathologic</w:t>
      </w:r>
      <w:r>
        <w:rPr>
          <w:rFonts w:ascii="Times New Roman" w:hAnsi="Times New Roman" w:cs="Times New Roman"/>
          <w:sz w:val="24"/>
          <w:szCs w:val="24"/>
        </w:rPr>
        <w:t xml:space="preserve">al status (AHS)-related radiomics scores (R-scores). Thereafter, R-scores, together with radiographic scores, were converted into computational model that connects to AHS and clinical outcomes. L&amp;B = Lauren-Borrmann; WHO = world health organization; LVI = lymphatic vascular infiltration; H-score = an overall histopathological score.   </w:t>
      </w:r>
    </w:p>
    <w:p w:rsidR="00216B21" w:rsidRDefault="00216B21">
      <w:pPr>
        <w:autoSpaceDE w:val="0"/>
        <w:autoSpaceDN w:val="0"/>
        <w:adjustRightInd w:val="0"/>
        <w:snapToGrid w:val="0"/>
        <w:spacing w:line="360" w:lineRule="auto"/>
        <w:jc w:val="left"/>
        <w:rPr>
          <w:rFonts w:ascii="Times New Roman" w:hAnsi="Times New Roman" w:cs="Times New Roman"/>
          <w:sz w:val="24"/>
          <w:szCs w:val="24"/>
        </w:rPr>
      </w:pPr>
    </w:p>
    <w:p w:rsidR="00216B21" w:rsidRDefault="000E3A81">
      <w:pPr>
        <w:autoSpaceDE w:val="0"/>
        <w:autoSpaceDN w:val="0"/>
        <w:adjustRightInd w:val="0"/>
        <w:spacing w:line="360" w:lineRule="auto"/>
        <w:jc w:val="left"/>
        <w:rPr>
          <w:rFonts w:ascii="Times New Roman" w:hAnsi="Times New Roman"/>
          <w:sz w:val="24"/>
          <w:szCs w:val="24"/>
        </w:rPr>
      </w:pPr>
      <w:r>
        <w:rPr>
          <w:rFonts w:ascii="Times New Roman" w:hAnsi="Times New Roman"/>
          <w:noProof/>
          <w:sz w:val="24"/>
          <w:szCs w:val="24"/>
        </w:rPr>
        <w:drawing>
          <wp:inline distT="0" distB="0" distL="0" distR="0">
            <wp:extent cx="5274310" cy="6856730"/>
            <wp:effectExtent l="19050" t="0" r="2540" b="0"/>
            <wp:docPr id="2" name="图片 1" descr="Fig.s1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ig.s1_00.png"/>
                    <pic:cNvPicPr>
                      <a:picLocks noChangeAspect="1"/>
                    </pic:cNvPicPr>
                  </pic:nvPicPr>
                  <pic:blipFill>
                    <a:blip r:embed="rId8" cstate="print"/>
                    <a:stretch>
                      <a:fillRect/>
                    </a:stretch>
                  </pic:blipFill>
                  <pic:spPr>
                    <a:xfrm>
                      <a:off x="0" y="0"/>
                      <a:ext cx="5274310" cy="6856730"/>
                    </a:xfrm>
                    <a:prstGeom prst="rect">
                      <a:avLst/>
                    </a:prstGeom>
                  </pic:spPr>
                </pic:pic>
              </a:graphicData>
            </a:graphic>
          </wp:inline>
        </w:drawing>
      </w:r>
    </w:p>
    <w:p w:rsidR="00216B21" w:rsidRDefault="000E3A8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b/>
          <w:color w:val="FF0000"/>
          <w:sz w:val="24"/>
          <w:szCs w:val="24"/>
        </w:rPr>
        <w:t xml:space="preserve">Fig. S2: </w:t>
      </w:r>
      <w:r>
        <w:rPr>
          <w:rFonts w:ascii="Times New Roman" w:hAnsi="Times New Roman" w:cs="Times New Roman"/>
          <w:sz w:val="24"/>
          <w:szCs w:val="24"/>
        </w:rPr>
        <w:t xml:space="preserve">Weights of AHS-related radiomic features.7000+ radiomics features at CT images were extracted from </w:t>
      </w:r>
      <w:r w:rsidR="0004086E">
        <w:rPr>
          <w:rFonts w:ascii="Times New Roman" w:hAnsi="Times New Roman" w:cs="Times New Roman"/>
          <w:sz w:val="24"/>
          <w:szCs w:val="24"/>
        </w:rPr>
        <w:t>gastric cancer (</w:t>
      </w:r>
      <w:r>
        <w:rPr>
          <w:rFonts w:ascii="Times New Roman" w:hAnsi="Times New Roman" w:cs="Times New Roman"/>
          <w:sz w:val="24"/>
          <w:szCs w:val="24"/>
        </w:rPr>
        <w:t>GC</w:t>
      </w:r>
      <w:r w:rsidR="0004086E">
        <w:rPr>
          <w:rFonts w:ascii="Times New Roman" w:hAnsi="Times New Roman" w:cs="Times New Roman"/>
          <w:sz w:val="24"/>
          <w:szCs w:val="24"/>
        </w:rPr>
        <w:t>)</w:t>
      </w:r>
      <w:r>
        <w:rPr>
          <w:rFonts w:ascii="Times New Roman" w:hAnsi="Times New Roman" w:cs="Times New Roman"/>
          <w:sz w:val="24"/>
          <w:szCs w:val="24"/>
        </w:rPr>
        <w:t xml:space="preserve"> patients and each feature was generated correlation coefficients for ASH used by Lasso regression analysis. </w:t>
      </w:r>
    </w:p>
    <w:sectPr w:rsidR="00216B21" w:rsidSect="00216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FD" w:rsidRDefault="00DC72FD" w:rsidP="0016231C">
      <w:r>
        <w:separator/>
      </w:r>
    </w:p>
  </w:endnote>
  <w:endnote w:type="continuationSeparator" w:id="0">
    <w:p w:rsidR="00DC72FD" w:rsidRDefault="00DC72FD" w:rsidP="001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yriad Pro">
    <w:altName w:val="Microsoft YaHei"/>
    <w:charset w:val="86"/>
    <w:family w:val="swiss"/>
    <w:pitch w:val="default"/>
    <w:sig w:usb0="00000000" w:usb1="00000000" w:usb2="00000010" w:usb3="00000000" w:csb0="00040000" w:csb1="00000000"/>
  </w:font>
  <w:font w:name="AdvP7C2E">
    <w:altName w:val="Segoe Print"/>
    <w:charset w:val="00"/>
    <w:family w:val="auto"/>
    <w:pitch w:val="default"/>
    <w:sig w:usb0="00000000" w:usb1="00000000" w:usb2="00000000" w:usb3="00000000" w:csb0="00040001" w:csb1="00000000"/>
  </w:font>
  <w:font w:name="AdvOT260e5629">
    <w:altName w:val="Times New Roman"/>
    <w:charset w:val="00"/>
    <w:family w:val="roman"/>
    <w:pitch w:val="default"/>
    <w:sig w:usb0="00000000" w:usb1="00000000" w:usb2="00000000" w:usb3="00000000" w:csb0="00000001" w:csb1="00000000"/>
  </w:font>
  <w:font w:name="AdvOT596495f2">
    <w:altName w:val="Segoe Print"/>
    <w:charset w:val="00"/>
    <w:family w:val="roman"/>
    <w:pitch w:val="default"/>
    <w:sig w:usb0="00000000" w:usb1="00000000" w:usb2="00000000" w:usb3="00000000" w:csb0="00000001" w:csb1="00000000"/>
  </w:font>
  <w:font w:name="GuardianSans-Semibold">
    <w:altName w:val="Microsoft YaHei"/>
    <w:charset w:val="86"/>
    <w:family w:val="auto"/>
    <w:pitch w:val="default"/>
    <w:sig w:usb0="00000000" w:usb1="00000000" w:usb2="00000010" w:usb3="00000000" w:csb0="0004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FD" w:rsidRDefault="00DC72FD" w:rsidP="0016231C">
      <w:r>
        <w:separator/>
      </w:r>
    </w:p>
  </w:footnote>
  <w:footnote w:type="continuationSeparator" w:id="0">
    <w:p w:rsidR="00DC72FD" w:rsidRDefault="00DC72FD" w:rsidP="00162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1B"/>
    <w:rsid w:val="0001132E"/>
    <w:rsid w:val="0004086E"/>
    <w:rsid w:val="000E3A81"/>
    <w:rsid w:val="0016231C"/>
    <w:rsid w:val="001E1B76"/>
    <w:rsid w:val="00216B21"/>
    <w:rsid w:val="002629DE"/>
    <w:rsid w:val="002716FA"/>
    <w:rsid w:val="0029082B"/>
    <w:rsid w:val="002A2E56"/>
    <w:rsid w:val="002E0099"/>
    <w:rsid w:val="00365705"/>
    <w:rsid w:val="003F5A0F"/>
    <w:rsid w:val="0040033C"/>
    <w:rsid w:val="004E4D4B"/>
    <w:rsid w:val="00507F5F"/>
    <w:rsid w:val="00577A82"/>
    <w:rsid w:val="00643172"/>
    <w:rsid w:val="006C589C"/>
    <w:rsid w:val="007A0D1B"/>
    <w:rsid w:val="007D7DFE"/>
    <w:rsid w:val="008752FC"/>
    <w:rsid w:val="008C5615"/>
    <w:rsid w:val="00946420"/>
    <w:rsid w:val="00970230"/>
    <w:rsid w:val="00C22A69"/>
    <w:rsid w:val="00CD18FF"/>
    <w:rsid w:val="00D00138"/>
    <w:rsid w:val="00D75F13"/>
    <w:rsid w:val="00DB6803"/>
    <w:rsid w:val="00DC72FD"/>
    <w:rsid w:val="00E47BBE"/>
    <w:rsid w:val="00E534F9"/>
    <w:rsid w:val="00F01855"/>
    <w:rsid w:val="00F32E2B"/>
    <w:rsid w:val="00FF0150"/>
    <w:rsid w:val="0F47750B"/>
    <w:rsid w:val="1129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2097A3-D49A-42D3-827D-63D1CD2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B21"/>
    <w:pPr>
      <w:widowControl w:val="0"/>
      <w:jc w:val="both"/>
    </w:pPr>
    <w:rPr>
      <w:kern w:val="2"/>
      <w:sz w:val="21"/>
      <w:szCs w:val="22"/>
    </w:rPr>
  </w:style>
  <w:style w:type="paragraph" w:styleId="Heading3">
    <w:name w:val="heading 3"/>
    <w:basedOn w:val="Normal"/>
    <w:next w:val="Normal"/>
    <w:link w:val="Heading3Char"/>
    <w:uiPriority w:val="9"/>
    <w:qFormat/>
    <w:rsid w:val="00216B21"/>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16B21"/>
    <w:pPr>
      <w:autoSpaceDE w:val="0"/>
      <w:autoSpaceDN w:val="0"/>
      <w:jc w:val="left"/>
    </w:pPr>
    <w:rPr>
      <w:rFonts w:ascii="Calibri" w:eastAsia="SimSun" w:hAnsi="Calibri" w:cs="Calibri"/>
      <w:b/>
      <w:bCs/>
      <w:kern w:val="0"/>
      <w:sz w:val="24"/>
      <w:szCs w:val="24"/>
    </w:rPr>
  </w:style>
  <w:style w:type="paragraph" w:styleId="BalloonText">
    <w:name w:val="Balloon Text"/>
    <w:basedOn w:val="Normal"/>
    <w:link w:val="BalloonTextChar"/>
    <w:uiPriority w:val="99"/>
    <w:unhideWhenUsed/>
    <w:qFormat/>
    <w:rsid w:val="00216B21"/>
    <w:rPr>
      <w:rFonts w:ascii="Calibri" w:eastAsia="SimSun" w:hAnsi="Calibri" w:cs="Times New Roman"/>
      <w:sz w:val="18"/>
      <w:szCs w:val="18"/>
    </w:rPr>
  </w:style>
  <w:style w:type="paragraph" w:styleId="Footer">
    <w:name w:val="footer"/>
    <w:basedOn w:val="Normal"/>
    <w:link w:val="FooterChar"/>
    <w:uiPriority w:val="99"/>
    <w:unhideWhenUsed/>
    <w:qFormat/>
    <w:rsid w:val="00216B21"/>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216B21"/>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rsid w:val="00216B21"/>
    <w:pPr>
      <w:spacing w:before="100" w:beforeAutospacing="1" w:after="100" w:afterAutospacing="1"/>
      <w:jc w:val="left"/>
    </w:pPr>
    <w:rPr>
      <w:rFonts w:ascii="Calibri" w:eastAsia="SimSun" w:hAnsi="Calibri" w:cs="Times New Roman"/>
      <w:kern w:val="0"/>
      <w:sz w:val="24"/>
      <w:szCs w:val="24"/>
    </w:rPr>
  </w:style>
  <w:style w:type="table" w:styleId="TableGrid">
    <w:name w:val="Table Grid"/>
    <w:basedOn w:val="TableNormal"/>
    <w:uiPriority w:val="39"/>
    <w:qFormat/>
    <w:rsid w:val="00216B21"/>
    <w:pPr>
      <w:widowControl w:val="0"/>
      <w:jc w:val="both"/>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16B21"/>
    <w:rPr>
      <w:b/>
      <w:bCs/>
    </w:rPr>
  </w:style>
  <w:style w:type="character" w:styleId="FollowedHyperlink">
    <w:name w:val="FollowedHyperlink"/>
    <w:basedOn w:val="DefaultParagraphFont"/>
    <w:uiPriority w:val="99"/>
    <w:semiHidden/>
    <w:unhideWhenUsed/>
    <w:qFormat/>
    <w:rsid w:val="00216B21"/>
    <w:rPr>
      <w:color w:val="954F72" w:themeColor="followedHyperlink"/>
      <w:u w:val="single"/>
    </w:rPr>
  </w:style>
  <w:style w:type="character" w:styleId="Emphasis">
    <w:name w:val="Emphasis"/>
    <w:basedOn w:val="DefaultParagraphFont"/>
    <w:uiPriority w:val="20"/>
    <w:qFormat/>
    <w:rsid w:val="00216B21"/>
    <w:rPr>
      <w:i/>
      <w:iCs/>
    </w:rPr>
  </w:style>
  <w:style w:type="character" w:styleId="Hyperlink">
    <w:name w:val="Hyperlink"/>
    <w:basedOn w:val="DefaultParagraphFont"/>
    <w:uiPriority w:val="99"/>
    <w:unhideWhenUsed/>
    <w:qFormat/>
    <w:rsid w:val="00216B21"/>
    <w:rPr>
      <w:color w:val="0563C1" w:themeColor="hyperlink"/>
      <w:u w:val="single"/>
    </w:rPr>
  </w:style>
  <w:style w:type="character" w:customStyle="1" w:styleId="HeaderChar">
    <w:name w:val="Header Char"/>
    <w:basedOn w:val="DefaultParagraphFont"/>
    <w:link w:val="Header"/>
    <w:uiPriority w:val="99"/>
    <w:qFormat/>
    <w:rsid w:val="00216B21"/>
    <w:rPr>
      <w:sz w:val="18"/>
      <w:szCs w:val="18"/>
    </w:rPr>
  </w:style>
  <w:style w:type="character" w:customStyle="1" w:styleId="FooterChar">
    <w:name w:val="Footer Char"/>
    <w:basedOn w:val="DefaultParagraphFont"/>
    <w:link w:val="Footer"/>
    <w:uiPriority w:val="99"/>
    <w:qFormat/>
    <w:rsid w:val="00216B21"/>
    <w:rPr>
      <w:sz w:val="18"/>
      <w:szCs w:val="18"/>
    </w:rPr>
  </w:style>
  <w:style w:type="character" w:customStyle="1" w:styleId="Heading3Char">
    <w:name w:val="Heading 3 Char"/>
    <w:basedOn w:val="DefaultParagraphFont"/>
    <w:link w:val="Heading3"/>
    <w:uiPriority w:val="9"/>
    <w:qFormat/>
    <w:rsid w:val="00216B21"/>
    <w:rPr>
      <w:rFonts w:ascii="SimSun" w:eastAsia="SimSun" w:hAnsi="SimSun" w:cs="SimSun"/>
      <w:b/>
      <w:bCs/>
      <w:kern w:val="0"/>
      <w:sz w:val="27"/>
      <w:szCs w:val="27"/>
    </w:rPr>
  </w:style>
  <w:style w:type="character" w:customStyle="1" w:styleId="1">
    <w:name w:val="未处理的提及1"/>
    <w:basedOn w:val="DefaultParagraphFont"/>
    <w:uiPriority w:val="99"/>
    <w:semiHidden/>
    <w:unhideWhenUsed/>
    <w:rsid w:val="00216B21"/>
    <w:rPr>
      <w:color w:val="605E5C"/>
      <w:shd w:val="clear" w:color="auto" w:fill="E1DFDD"/>
    </w:rPr>
  </w:style>
  <w:style w:type="character" w:customStyle="1" w:styleId="apple-converted-space">
    <w:name w:val="apple-converted-space"/>
    <w:basedOn w:val="DefaultParagraphFont"/>
    <w:qFormat/>
    <w:rsid w:val="00216B21"/>
  </w:style>
  <w:style w:type="character" w:customStyle="1" w:styleId="2">
    <w:name w:val="未处理的提及2"/>
    <w:basedOn w:val="DefaultParagraphFont"/>
    <w:uiPriority w:val="99"/>
    <w:semiHidden/>
    <w:unhideWhenUsed/>
    <w:rsid w:val="00216B21"/>
    <w:rPr>
      <w:color w:val="605E5C"/>
      <w:shd w:val="clear" w:color="auto" w:fill="E1DFDD"/>
    </w:rPr>
  </w:style>
  <w:style w:type="paragraph" w:styleId="ListParagraph">
    <w:name w:val="List Paragraph"/>
    <w:basedOn w:val="Normal"/>
    <w:uiPriority w:val="99"/>
    <w:qFormat/>
    <w:rsid w:val="00216B21"/>
    <w:pPr>
      <w:ind w:firstLineChars="200" w:firstLine="420"/>
    </w:pPr>
  </w:style>
  <w:style w:type="character" w:customStyle="1" w:styleId="A9">
    <w:name w:val="A9"/>
    <w:uiPriority w:val="99"/>
    <w:qFormat/>
    <w:rsid w:val="00216B21"/>
    <w:rPr>
      <w:rFonts w:cs="Myriad Pro"/>
      <w:color w:val="221E1F"/>
      <w:sz w:val="18"/>
      <w:szCs w:val="18"/>
    </w:rPr>
  </w:style>
  <w:style w:type="paragraph" w:customStyle="1" w:styleId="EndNoteBibliographyTitle">
    <w:name w:val="EndNote Bibliography Title"/>
    <w:basedOn w:val="Normal"/>
    <w:link w:val="EndNoteBibliographyTitle0"/>
    <w:qFormat/>
    <w:rsid w:val="00216B21"/>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rsid w:val="00216B21"/>
    <w:rPr>
      <w:rFonts w:ascii="DengXian" w:eastAsia="DengXian" w:hAnsi="DengXian"/>
      <w:sz w:val="20"/>
    </w:rPr>
  </w:style>
  <w:style w:type="paragraph" w:customStyle="1" w:styleId="EndNoteBibliography">
    <w:name w:val="EndNote Bibliography"/>
    <w:basedOn w:val="Normal"/>
    <w:link w:val="EndNoteBibliography0"/>
    <w:qFormat/>
    <w:rsid w:val="00216B21"/>
    <w:rPr>
      <w:rFonts w:ascii="DengXian" w:eastAsia="DengXian" w:hAnsi="DengXian"/>
      <w:sz w:val="20"/>
    </w:rPr>
  </w:style>
  <w:style w:type="character" w:customStyle="1" w:styleId="EndNoteBibliography0">
    <w:name w:val="EndNote Bibliography 字符"/>
    <w:basedOn w:val="DefaultParagraphFont"/>
    <w:link w:val="EndNoteBibliography"/>
    <w:rsid w:val="00216B21"/>
    <w:rPr>
      <w:rFonts w:ascii="DengXian" w:eastAsia="DengXian" w:hAnsi="DengXian"/>
      <w:sz w:val="20"/>
    </w:rPr>
  </w:style>
  <w:style w:type="character" w:customStyle="1" w:styleId="3">
    <w:name w:val="未处理的提及3"/>
    <w:basedOn w:val="DefaultParagraphFont"/>
    <w:uiPriority w:val="99"/>
    <w:semiHidden/>
    <w:unhideWhenUsed/>
    <w:rsid w:val="00216B21"/>
    <w:rPr>
      <w:color w:val="605E5C"/>
      <w:shd w:val="clear" w:color="auto" w:fill="E1DFDD"/>
    </w:rPr>
  </w:style>
  <w:style w:type="paragraph" w:customStyle="1" w:styleId="Default">
    <w:name w:val="Default"/>
    <w:rsid w:val="00216B21"/>
    <w:pPr>
      <w:widowControl w:val="0"/>
      <w:autoSpaceDE w:val="0"/>
      <w:autoSpaceDN w:val="0"/>
      <w:adjustRightInd w:val="0"/>
    </w:pPr>
    <w:rPr>
      <w:rFonts w:ascii="Myriad Pro" w:eastAsia="Myriad Pro" w:cs="Myriad Pro"/>
      <w:color w:val="000000"/>
      <w:sz w:val="24"/>
      <w:szCs w:val="24"/>
    </w:rPr>
  </w:style>
  <w:style w:type="character" w:customStyle="1" w:styleId="A19">
    <w:name w:val="A19"/>
    <w:uiPriority w:val="99"/>
    <w:qFormat/>
    <w:rsid w:val="00216B21"/>
    <w:rPr>
      <w:rFonts w:cs="Myriad Pro"/>
      <w:color w:val="221E1F"/>
      <w:sz w:val="16"/>
      <w:szCs w:val="16"/>
    </w:rPr>
  </w:style>
  <w:style w:type="character" w:customStyle="1" w:styleId="Char">
    <w:name w:val="页眉 Char"/>
    <w:uiPriority w:val="99"/>
    <w:rsid w:val="00216B21"/>
    <w:rPr>
      <w:sz w:val="18"/>
      <w:szCs w:val="18"/>
    </w:rPr>
  </w:style>
  <w:style w:type="character" w:customStyle="1" w:styleId="Char0">
    <w:name w:val="页脚 Char"/>
    <w:uiPriority w:val="99"/>
    <w:rsid w:val="00216B21"/>
    <w:rPr>
      <w:sz w:val="18"/>
      <w:szCs w:val="18"/>
    </w:rPr>
  </w:style>
  <w:style w:type="character" w:customStyle="1" w:styleId="a">
    <w:name w:val="批注框文本 字符"/>
    <w:basedOn w:val="DefaultParagraphFont"/>
    <w:qFormat/>
    <w:rsid w:val="00216B21"/>
    <w:rPr>
      <w:sz w:val="18"/>
      <w:szCs w:val="18"/>
    </w:rPr>
  </w:style>
  <w:style w:type="character" w:customStyle="1" w:styleId="BalloonTextChar">
    <w:name w:val="Balloon Text Char"/>
    <w:link w:val="BalloonText"/>
    <w:uiPriority w:val="99"/>
    <w:qFormat/>
    <w:rsid w:val="00216B21"/>
    <w:rPr>
      <w:rFonts w:ascii="Calibri" w:eastAsia="SimSun" w:hAnsi="Calibri" w:cs="Times New Roman"/>
      <w:sz w:val="18"/>
      <w:szCs w:val="18"/>
    </w:rPr>
  </w:style>
  <w:style w:type="character" w:styleId="PlaceholderText">
    <w:name w:val="Placeholder Text"/>
    <w:uiPriority w:val="99"/>
    <w:semiHidden/>
    <w:qFormat/>
    <w:rsid w:val="00216B21"/>
    <w:rPr>
      <w:color w:val="808080"/>
    </w:rPr>
  </w:style>
  <w:style w:type="table" w:customStyle="1" w:styleId="10">
    <w:name w:val="浅色底纹1"/>
    <w:basedOn w:val="TableNormal"/>
    <w:uiPriority w:val="60"/>
    <w:qFormat/>
    <w:rsid w:val="00216B21"/>
    <w:rPr>
      <w:rFonts w:ascii="Calibri" w:eastAsia="SimSun"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basedOn w:val="DefaultParagraphFont"/>
    <w:link w:val="BodyText"/>
    <w:uiPriority w:val="99"/>
    <w:rsid w:val="00216B21"/>
    <w:rPr>
      <w:rFonts w:ascii="Calibri" w:eastAsia="SimSu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Xun</dc:creator>
  <cp:lastModifiedBy>Miller, Margaret</cp:lastModifiedBy>
  <cp:revision>2</cp:revision>
  <dcterms:created xsi:type="dcterms:W3CDTF">2019-08-13T18:11:00Z</dcterms:created>
  <dcterms:modified xsi:type="dcterms:W3CDTF">2019-08-13T18:11:00Z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