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B7" w:rsidRPr="00F71681" w:rsidRDefault="000E45B7" w:rsidP="000E45B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1681">
        <w:rPr>
          <w:rFonts w:ascii="Times New Roman" w:hAnsi="Times New Roman" w:cs="Times New Roman"/>
          <w:sz w:val="24"/>
          <w:szCs w:val="24"/>
          <w:lang w:val="en-US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Digital Content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</w:p>
    <w:p w:rsidR="00F672B3" w:rsidRPr="004B326C" w:rsidRDefault="00534021" w:rsidP="004B326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326C">
        <w:rPr>
          <w:rFonts w:ascii="Times New Roman" w:hAnsi="Times New Roman" w:cs="Times New Roman"/>
          <w:sz w:val="24"/>
          <w:szCs w:val="24"/>
          <w:lang w:val="en-US"/>
        </w:rPr>
        <w:t>AUROCs of controlled attenuation parameter (CAP) for S &gt; 0 using different cutoffs</w:t>
      </w:r>
      <w:r w:rsidR="00770A79" w:rsidRPr="004B326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 and two quality criteria, i.e. IQR ≤ 40 or  IQR ≤ 30.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9"/>
        <w:gridCol w:w="1149"/>
        <w:gridCol w:w="1257"/>
        <w:gridCol w:w="1436"/>
      </w:tblGrid>
      <w:tr w:rsidR="00F672B3" w:rsidRPr="004B326C" w:rsidTr="00C46927">
        <w:tc>
          <w:tcPr>
            <w:tcW w:w="3099" w:type="dxa"/>
          </w:tcPr>
          <w:p w:rsidR="00F672B3" w:rsidRPr="004B326C" w:rsidRDefault="00F672B3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 cutoff for S</w:t>
            </w:r>
            <w:r w:rsidR="00534021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534021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</w:tcPr>
          <w:p w:rsidR="00F672B3" w:rsidRPr="004B326C" w:rsidRDefault="00F672B3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=</w:t>
            </w:r>
          </w:p>
        </w:tc>
        <w:tc>
          <w:tcPr>
            <w:tcW w:w="1257" w:type="dxa"/>
          </w:tcPr>
          <w:p w:rsidR="00F672B3" w:rsidRPr="004B326C" w:rsidRDefault="00F672B3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AUROC</w:t>
            </w:r>
          </w:p>
        </w:tc>
        <w:tc>
          <w:tcPr>
            <w:tcW w:w="1436" w:type="dxa"/>
          </w:tcPr>
          <w:p w:rsidR="00F672B3" w:rsidRPr="004B326C" w:rsidRDefault="00F672B3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</w:tr>
      <w:tr w:rsidR="00F672B3" w:rsidRPr="004B326C" w:rsidTr="00C46927">
        <w:tc>
          <w:tcPr>
            <w:tcW w:w="3099" w:type="dxa"/>
          </w:tcPr>
          <w:p w:rsidR="00F672B3" w:rsidRPr="004B326C" w:rsidRDefault="00F672B3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 dB/m</w:t>
            </w:r>
          </w:p>
        </w:tc>
        <w:tc>
          <w:tcPr>
            <w:tcW w:w="1149" w:type="dxa"/>
          </w:tcPr>
          <w:p w:rsidR="00F672B3" w:rsidRPr="004B326C" w:rsidRDefault="00F672B3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257" w:type="dxa"/>
          </w:tcPr>
          <w:p w:rsidR="00F672B3" w:rsidRPr="004B326C" w:rsidRDefault="00534021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</w:t>
            </w:r>
          </w:p>
        </w:tc>
        <w:tc>
          <w:tcPr>
            <w:tcW w:w="1436" w:type="dxa"/>
          </w:tcPr>
          <w:p w:rsidR="00F672B3" w:rsidRPr="004B326C" w:rsidRDefault="00534021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0.66 - 0.83</w:t>
            </w:r>
          </w:p>
        </w:tc>
      </w:tr>
      <w:tr w:rsidR="00F672B3" w:rsidRPr="004B326C" w:rsidTr="00C46927">
        <w:tc>
          <w:tcPr>
            <w:tcW w:w="3099" w:type="dxa"/>
          </w:tcPr>
          <w:p w:rsidR="00F672B3" w:rsidRPr="004B326C" w:rsidRDefault="00F672B3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 dB/m and IQR</w:t>
            </w:r>
            <w:r w:rsidR="00534021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534021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9" w:type="dxa"/>
          </w:tcPr>
          <w:p w:rsidR="00F672B3" w:rsidRPr="004B326C" w:rsidRDefault="00F672B3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57" w:type="dxa"/>
          </w:tcPr>
          <w:p w:rsidR="00F672B3" w:rsidRPr="004B326C" w:rsidRDefault="00F672B3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</w:t>
            </w:r>
          </w:p>
        </w:tc>
        <w:tc>
          <w:tcPr>
            <w:tcW w:w="1436" w:type="dxa"/>
          </w:tcPr>
          <w:p w:rsidR="00F672B3" w:rsidRPr="004B326C" w:rsidRDefault="00F672B3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0.65 </w:t>
            </w:r>
            <w:r w:rsidR="00534021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0.87</w:t>
            </w:r>
          </w:p>
        </w:tc>
      </w:tr>
      <w:tr w:rsidR="00F672B3" w:rsidRPr="004B326C" w:rsidTr="00C46927">
        <w:tc>
          <w:tcPr>
            <w:tcW w:w="3099" w:type="dxa"/>
          </w:tcPr>
          <w:p w:rsidR="00F672B3" w:rsidRPr="004B326C" w:rsidRDefault="00F672B3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 dB/m and IQR</w:t>
            </w:r>
            <w:r w:rsidR="00534021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534021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49" w:type="dxa"/>
          </w:tcPr>
          <w:p w:rsidR="00F672B3" w:rsidRPr="004B326C" w:rsidRDefault="00F672B3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57" w:type="dxa"/>
          </w:tcPr>
          <w:p w:rsidR="00F672B3" w:rsidRPr="004B326C" w:rsidRDefault="00F672B3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1436" w:type="dxa"/>
          </w:tcPr>
          <w:p w:rsidR="00F672B3" w:rsidRPr="004B326C" w:rsidRDefault="00F672B3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0.65 </w:t>
            </w:r>
            <w:r w:rsidR="00534021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</w:t>
            </w:r>
            <w:r w:rsidR="00534021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26A8" w:rsidRPr="004B326C" w:rsidTr="00C46927">
        <w:tc>
          <w:tcPr>
            <w:tcW w:w="3099" w:type="dxa"/>
          </w:tcPr>
          <w:p w:rsidR="00AD26A8" w:rsidRPr="004B326C" w:rsidRDefault="00AD26A8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 dB/m</w:t>
            </w:r>
          </w:p>
        </w:tc>
        <w:tc>
          <w:tcPr>
            <w:tcW w:w="1149" w:type="dxa"/>
          </w:tcPr>
          <w:p w:rsidR="00AD26A8" w:rsidRPr="004B326C" w:rsidRDefault="00AD26A8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257" w:type="dxa"/>
          </w:tcPr>
          <w:p w:rsidR="00AD26A8" w:rsidRPr="004B326C" w:rsidRDefault="00AD26A8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  <w:tc>
          <w:tcPr>
            <w:tcW w:w="1436" w:type="dxa"/>
          </w:tcPr>
          <w:p w:rsidR="00AD26A8" w:rsidRPr="004B326C" w:rsidRDefault="00AD26A8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0.68 </w:t>
            </w:r>
            <w:r w:rsidR="005A6B10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0.84</w:t>
            </w:r>
          </w:p>
        </w:tc>
      </w:tr>
      <w:tr w:rsidR="00AD26A8" w:rsidRPr="004B326C" w:rsidTr="00C46927">
        <w:tc>
          <w:tcPr>
            <w:tcW w:w="3099" w:type="dxa"/>
          </w:tcPr>
          <w:p w:rsidR="00AD26A8" w:rsidRPr="004B326C" w:rsidRDefault="00AD26A8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 dB/m and IQR ≤ 40</w:t>
            </w:r>
          </w:p>
        </w:tc>
        <w:tc>
          <w:tcPr>
            <w:tcW w:w="1149" w:type="dxa"/>
          </w:tcPr>
          <w:p w:rsidR="00AD26A8" w:rsidRPr="004B326C" w:rsidRDefault="00AD26A8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57" w:type="dxa"/>
          </w:tcPr>
          <w:p w:rsidR="00AD26A8" w:rsidRPr="004B326C" w:rsidRDefault="00AD26A8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436" w:type="dxa"/>
          </w:tcPr>
          <w:p w:rsidR="00AD26A8" w:rsidRPr="004B326C" w:rsidRDefault="00AD26A8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0.72 -</w:t>
            </w:r>
            <w:r w:rsidR="005A6B10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</w:p>
        </w:tc>
      </w:tr>
      <w:tr w:rsidR="00AD26A8" w:rsidRPr="004B326C" w:rsidTr="00C46927">
        <w:tc>
          <w:tcPr>
            <w:tcW w:w="3099" w:type="dxa"/>
          </w:tcPr>
          <w:p w:rsidR="00AD26A8" w:rsidRPr="004B326C" w:rsidRDefault="00AD26A8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 dB/m and IQR ≤ 30</w:t>
            </w:r>
          </w:p>
        </w:tc>
        <w:tc>
          <w:tcPr>
            <w:tcW w:w="1149" w:type="dxa"/>
          </w:tcPr>
          <w:p w:rsidR="00AD26A8" w:rsidRPr="004B326C" w:rsidRDefault="00AD26A8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57" w:type="dxa"/>
          </w:tcPr>
          <w:p w:rsidR="00AD26A8" w:rsidRPr="004B326C" w:rsidRDefault="00AD26A8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  <w:tc>
          <w:tcPr>
            <w:tcW w:w="1436" w:type="dxa"/>
          </w:tcPr>
          <w:p w:rsidR="00AD26A8" w:rsidRPr="004B326C" w:rsidRDefault="00AD26A8" w:rsidP="004B32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0.66 </w:t>
            </w:r>
            <w:r w:rsidR="005A6B10"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0.92</w:t>
            </w:r>
          </w:p>
        </w:tc>
      </w:tr>
    </w:tbl>
    <w:p w:rsidR="00C7319F" w:rsidRPr="004B326C" w:rsidRDefault="00C7319F" w:rsidP="004B326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AUROC: area under the receiver operating characteristic (curve); CI: confidence interval; dB/m: decibel/meter; IQR: interquartile range. </w:t>
      </w:r>
    </w:p>
    <w:p w:rsidR="00296D40" w:rsidRPr="004B326C" w:rsidRDefault="00C7319F" w:rsidP="004B326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4B326C">
        <w:rPr>
          <w:rFonts w:ascii="Times New Roman" w:hAnsi="Times New Roman" w:cs="Times New Roman"/>
          <w:sz w:val="24"/>
          <w:szCs w:val="24"/>
          <w:lang w:val="en-US"/>
        </w:rPr>
        <w:t>Karlas</w:t>
      </w:r>
      <w:proofErr w:type="spellEnd"/>
      <w:r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 T, Petroff D, </w:t>
      </w:r>
      <w:proofErr w:type="spellStart"/>
      <w:r w:rsidRPr="004B326C">
        <w:rPr>
          <w:rFonts w:ascii="Times New Roman" w:hAnsi="Times New Roman" w:cs="Times New Roman"/>
          <w:sz w:val="24"/>
          <w:szCs w:val="24"/>
          <w:lang w:val="en-US"/>
        </w:rPr>
        <w:t>Sasso</w:t>
      </w:r>
      <w:proofErr w:type="spellEnd"/>
      <w:r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 M, Fan JG, Mi YQ, de </w:t>
      </w:r>
      <w:proofErr w:type="spellStart"/>
      <w:r w:rsidRPr="004B326C">
        <w:rPr>
          <w:rFonts w:ascii="Times New Roman" w:hAnsi="Times New Roman" w:cs="Times New Roman"/>
          <w:sz w:val="24"/>
          <w:szCs w:val="24"/>
          <w:lang w:val="en-US"/>
        </w:rPr>
        <w:t>Lédinghen</w:t>
      </w:r>
      <w:proofErr w:type="spellEnd"/>
      <w:r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 V, et al. Individual patient data meta-analysis of controlled attenuation parameter (CAP) technology for assessing steatosis. J </w:t>
      </w:r>
      <w:proofErr w:type="spellStart"/>
      <w:r w:rsidRPr="004B326C">
        <w:rPr>
          <w:rFonts w:ascii="Times New Roman" w:hAnsi="Times New Roman" w:cs="Times New Roman"/>
          <w:sz w:val="24"/>
          <w:szCs w:val="24"/>
          <w:lang w:val="en-US"/>
        </w:rPr>
        <w:t>Hepatol</w:t>
      </w:r>
      <w:proofErr w:type="spellEnd"/>
      <w:r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 2017;66:1022-1030; </w:t>
      </w:r>
      <w:proofErr w:type="spellStart"/>
      <w:r w:rsidRPr="004B326C">
        <w:rPr>
          <w:rFonts w:ascii="Times New Roman" w:hAnsi="Times New Roman" w:cs="Times New Roman"/>
          <w:sz w:val="24"/>
          <w:szCs w:val="24"/>
          <w:lang w:val="en-US"/>
        </w:rPr>
        <w:t>Caussy</w:t>
      </w:r>
      <w:proofErr w:type="spellEnd"/>
      <w:r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4B326C">
        <w:rPr>
          <w:rFonts w:ascii="Times New Roman" w:hAnsi="Times New Roman" w:cs="Times New Roman"/>
          <w:sz w:val="24"/>
          <w:szCs w:val="24"/>
          <w:lang w:val="en-US"/>
        </w:rPr>
        <w:t>Alquiraish</w:t>
      </w:r>
      <w:proofErr w:type="spellEnd"/>
      <w:r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 MH, Nguyen P, Hernandez C, </w:t>
      </w:r>
      <w:proofErr w:type="spellStart"/>
      <w:r w:rsidRPr="004B326C">
        <w:rPr>
          <w:rFonts w:ascii="Times New Roman" w:hAnsi="Times New Roman" w:cs="Times New Roman"/>
          <w:sz w:val="24"/>
          <w:szCs w:val="24"/>
          <w:lang w:val="en-US"/>
        </w:rPr>
        <w:t>Cepin</w:t>
      </w:r>
      <w:proofErr w:type="spellEnd"/>
      <w:r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 S, Fortney LE, et al. Optimal threshold of controlled attenuation parameter with MRI-PDFF as the gold standard for the detection of hepatic steatosis. Hepatology 2018;67:1348-1359. </w:t>
      </w:r>
      <w:r w:rsidR="00F672B3"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326C" w:rsidRPr="004B326C" w:rsidRDefault="004B326C" w:rsidP="004B326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326C" w:rsidRPr="004B326C" w:rsidSect="004B32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A8" w:rsidRDefault="00AD26A8" w:rsidP="00AD26A8">
      <w:pPr>
        <w:spacing w:after="0" w:line="240" w:lineRule="auto"/>
      </w:pPr>
      <w:r>
        <w:separator/>
      </w:r>
    </w:p>
  </w:endnote>
  <w:endnote w:type="continuationSeparator" w:id="0">
    <w:p w:rsidR="00AD26A8" w:rsidRDefault="00AD26A8" w:rsidP="00A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A8" w:rsidRDefault="00AD26A8" w:rsidP="00AD26A8">
      <w:pPr>
        <w:spacing w:after="0" w:line="240" w:lineRule="auto"/>
      </w:pPr>
      <w:r>
        <w:separator/>
      </w:r>
    </w:p>
  </w:footnote>
  <w:footnote w:type="continuationSeparator" w:id="0">
    <w:p w:rsidR="00AD26A8" w:rsidRDefault="00AD26A8" w:rsidP="00AD2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A5"/>
    <w:rsid w:val="000E45B7"/>
    <w:rsid w:val="001421A5"/>
    <w:rsid w:val="00190FC2"/>
    <w:rsid w:val="001A28EB"/>
    <w:rsid w:val="002C629D"/>
    <w:rsid w:val="004B326C"/>
    <w:rsid w:val="00534021"/>
    <w:rsid w:val="00597EE1"/>
    <w:rsid w:val="005A513C"/>
    <w:rsid w:val="005A6B10"/>
    <w:rsid w:val="00673947"/>
    <w:rsid w:val="007118A0"/>
    <w:rsid w:val="00770A79"/>
    <w:rsid w:val="00795AFE"/>
    <w:rsid w:val="00AD26A8"/>
    <w:rsid w:val="00B2234F"/>
    <w:rsid w:val="00C66C8C"/>
    <w:rsid w:val="00C7319F"/>
    <w:rsid w:val="00E75345"/>
    <w:rsid w:val="00F672B3"/>
    <w:rsid w:val="00F71681"/>
    <w:rsid w:val="00FA0AC5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58DC29"/>
  <w15:chartTrackingRefBased/>
  <w15:docId w15:val="{C18792BC-DB4D-469E-ACAF-59D52607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2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6A8"/>
  </w:style>
  <w:style w:type="paragraph" w:styleId="Pidipagina">
    <w:name w:val="footer"/>
    <w:basedOn w:val="Normale"/>
    <w:link w:val="PidipaginaCarattere"/>
    <w:uiPriority w:val="99"/>
    <w:unhideWhenUsed/>
    <w:rsid w:val="00AD2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Ferraioli</dc:creator>
  <cp:keywords/>
  <dc:description/>
  <cp:lastModifiedBy>Giovanna Ferraioli</cp:lastModifiedBy>
  <cp:revision>3</cp:revision>
  <dcterms:created xsi:type="dcterms:W3CDTF">2019-05-25T17:06:00Z</dcterms:created>
  <dcterms:modified xsi:type="dcterms:W3CDTF">2019-05-25T17:07:00Z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682220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