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F6" w:rsidRDefault="009E0D43" w:rsidP="000C19F6">
      <w:pPr>
        <w:pStyle w:val="Heading6"/>
        <w:numPr>
          <w:ilvl w:val="0"/>
          <w:numId w:val="0"/>
        </w:numPr>
        <w:ind w:left="720" w:hanging="720"/>
        <w:rPr>
          <w:rFonts w:ascii="Helvetica" w:hAnsi="Helvetica" w:cs="Helvetica"/>
        </w:rPr>
      </w:pPr>
      <w:bookmarkStart w:id="0" w:name="_Ref20386685"/>
      <w:r>
        <w:rPr>
          <w:rFonts w:ascii="Helvetica" w:hAnsi="Helvetica" w:cs="Helvetica"/>
        </w:rPr>
        <w:t>Appendix</w:t>
      </w:r>
      <w:r w:rsidR="00650302">
        <w:rPr>
          <w:rFonts w:ascii="Helvetica" w:hAnsi="Helvetica" w:cs="Helvetica"/>
        </w:rPr>
        <w:t xml:space="preserve"> </w:t>
      </w:r>
      <w:r w:rsidR="000C19F6">
        <w:rPr>
          <w:rFonts w:ascii="Helvetica" w:hAnsi="Helvetica" w:cs="Helvetica"/>
        </w:rPr>
        <w:t>Figure 1</w:t>
      </w:r>
      <w:r w:rsidR="000C19F6">
        <w:rPr>
          <w:rFonts w:ascii="Helvetica" w:hAnsi="Helvetica" w:cs="Helvetica"/>
        </w:rPr>
        <w:tab/>
      </w:r>
      <w:r w:rsidR="000C19F6" w:rsidRPr="00072DC9">
        <w:rPr>
          <w:rFonts w:ascii="Helvetica" w:hAnsi="Helvetica" w:cs="Helvetica"/>
        </w:rPr>
        <w:t>PRISMA diagram</w:t>
      </w:r>
      <w:r w:rsidR="000C19F6">
        <w:rPr>
          <w:rFonts w:ascii="Helvetica" w:hAnsi="Helvetica" w:cs="Helvetica"/>
        </w:rPr>
        <w:t>s</w:t>
      </w:r>
      <w:r w:rsidR="000C19F6" w:rsidRPr="00072DC9">
        <w:rPr>
          <w:rFonts w:ascii="Helvetica" w:hAnsi="Helvetica" w:cs="Helvetica"/>
        </w:rPr>
        <w:t xml:space="preserve"> for</w:t>
      </w:r>
      <w:r w:rsidR="000C19F6">
        <w:rPr>
          <w:rFonts w:ascii="Helvetica" w:hAnsi="Helvetica" w:cs="Helvetica"/>
        </w:rPr>
        <w:t xml:space="preserve"> the (A)</w:t>
      </w:r>
      <w:r w:rsidR="000C19F6" w:rsidRPr="00072DC9">
        <w:rPr>
          <w:rFonts w:ascii="Helvetica" w:hAnsi="Helvetica" w:cs="Helvetica"/>
        </w:rPr>
        <w:t xml:space="preserve"> </w:t>
      </w:r>
      <w:bookmarkEnd w:id="0"/>
      <w:r w:rsidR="000C19F6">
        <w:rPr>
          <w:rFonts w:ascii="Helvetica" w:hAnsi="Helvetica" w:cs="Helvetica"/>
        </w:rPr>
        <w:t>AD (B) Chronic Diseases and (C) CHE reviews</w:t>
      </w:r>
    </w:p>
    <w:p w:rsidR="00E15433" w:rsidRDefault="000C19F6">
      <w:r w:rsidRPr="003211D8">
        <w:rPr>
          <w:noProof/>
          <w:lang w:val="en-CA" w:eastAsia="en-CA"/>
        </w:rPr>
        <w:drawing>
          <wp:inline distT="0" distB="0" distL="0" distR="0">
            <wp:extent cx="7496633" cy="5660053"/>
            <wp:effectExtent l="19050" t="0" r="9067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738" cy="566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433" w:rsidSect="000C19F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0812"/>
    <w:multiLevelType w:val="multilevel"/>
    <w:tmpl w:val="E42E7004"/>
    <w:lvl w:ilvl="0">
      <w:start w:val="1"/>
      <w:numFmt w:val="decimal"/>
      <w:pStyle w:val="Heading1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 "/>
      <w:lvlJc w:val="left"/>
      <w:pPr>
        <w:ind w:left="0" w:firstLine="0"/>
      </w:pPr>
      <w:rPr>
        <w:rFonts w:hint="default"/>
      </w:rPr>
    </w:lvl>
    <w:lvl w:ilvl="5">
      <w:start w:val="2"/>
      <w:numFmt w:val="decimal"/>
      <w:lvlRestart w:val="0"/>
      <w:pStyle w:val="Heading6"/>
      <w:lvlText w:val="Figure %6"/>
      <w:lvlJc w:val="left"/>
      <w:pPr>
        <w:tabs>
          <w:tab w:val="num" w:pos="1800"/>
        </w:tabs>
        <w:ind w:left="720" w:firstLine="0"/>
      </w:pPr>
      <w:rPr>
        <w:rFonts w:hint="default"/>
        <w:sz w:val="22"/>
        <w:szCs w:val="22"/>
      </w:rPr>
    </w:lvl>
    <w:lvl w:ilvl="6">
      <w:start w:val="1"/>
      <w:numFmt w:val="decimal"/>
      <w:lvlRestart w:val="0"/>
      <w:pStyle w:val="Heading7"/>
      <w:lvlText w:val="Table %7"/>
      <w:lvlJc w:val="left"/>
      <w:pPr>
        <w:tabs>
          <w:tab w:val="num" w:pos="1790"/>
        </w:tabs>
        <w:ind w:left="71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Restart w:val="0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ind w:left="1224" w:hanging="1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drawingGridHorizontalSpacing w:val="120"/>
  <w:displayHorizontalDrawingGridEvery w:val="2"/>
  <w:characterSpacingControl w:val="doNotCompress"/>
  <w:savePreviewPicture/>
  <w:compat/>
  <w:rsids>
    <w:rsidRoot w:val="000C19F6"/>
    <w:rsid w:val="000C19F6"/>
    <w:rsid w:val="00273979"/>
    <w:rsid w:val="00650302"/>
    <w:rsid w:val="009E0D43"/>
    <w:rsid w:val="00CF613E"/>
    <w:rsid w:val="00D53857"/>
    <w:rsid w:val="00D67C42"/>
    <w:rsid w:val="00D822D6"/>
    <w:rsid w:val="00E1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F6"/>
    <w:pPr>
      <w:spacing w:before="120" w:after="120"/>
    </w:pPr>
    <w:rPr>
      <w:rFonts w:ascii="Helvetica" w:eastAsiaTheme="minorEastAsia" w:hAnsi="Helvetica"/>
      <w:color w:val="3F4242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9F6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Cs/>
      <w:color w:val="3DAE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F6"/>
    <w:pPr>
      <w:keepNext/>
      <w:keepLines/>
      <w:numPr>
        <w:ilvl w:val="1"/>
        <w:numId w:val="1"/>
      </w:numPr>
      <w:spacing w:before="240"/>
      <w:outlineLvl w:val="1"/>
    </w:pPr>
    <w:rPr>
      <w:rFonts w:asciiTheme="majorHAnsi" w:eastAsiaTheme="majorEastAsia" w:hAnsiTheme="majorHAnsi" w:cstheme="majorBidi"/>
      <w:bCs/>
      <w:color w:val="3DAEB5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9F6"/>
    <w:pPr>
      <w:keepNext/>
      <w:keepLines/>
      <w:numPr>
        <w:ilvl w:val="2"/>
        <w:numId w:val="1"/>
      </w:numPr>
      <w:spacing w:before="240"/>
      <w:outlineLvl w:val="2"/>
    </w:pPr>
    <w:rPr>
      <w:rFonts w:asciiTheme="majorHAnsi" w:eastAsiaTheme="majorEastAsia" w:hAnsiTheme="majorHAnsi" w:cstheme="majorBidi"/>
      <w:bCs/>
      <w:color w:val="3DAEB5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9F6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/>
      <w:iCs/>
      <w:color w:val="3DAEB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19F6"/>
    <w:pPr>
      <w:keepNext/>
      <w:keepLines/>
      <w:numPr>
        <w:ilvl w:val="4"/>
        <w:numId w:val="1"/>
      </w:numPr>
      <w:spacing w:after="240"/>
      <w:outlineLvl w:val="4"/>
    </w:pPr>
    <w:rPr>
      <w:rFonts w:asciiTheme="majorHAnsi" w:eastAsiaTheme="majorEastAsia" w:hAnsiTheme="majorHAnsi" w:cstheme="majorBidi"/>
      <w:b/>
      <w:color w:val="3DAEB5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19F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19F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9F6"/>
    <w:rPr>
      <w:rFonts w:asciiTheme="majorHAnsi" w:eastAsiaTheme="majorEastAsia" w:hAnsiTheme="majorHAnsi" w:cstheme="majorBidi"/>
      <w:bCs/>
      <w:color w:val="3DAE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19F6"/>
    <w:rPr>
      <w:rFonts w:asciiTheme="majorHAnsi" w:eastAsiaTheme="majorEastAsia" w:hAnsiTheme="majorHAnsi" w:cstheme="majorBidi"/>
      <w:bCs/>
      <w:color w:val="3DAEB5"/>
      <w:sz w:val="3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C19F6"/>
    <w:rPr>
      <w:rFonts w:asciiTheme="majorHAnsi" w:eastAsiaTheme="majorEastAsia" w:hAnsiTheme="majorHAnsi" w:cstheme="majorBidi"/>
      <w:bCs/>
      <w:color w:val="3DAEB5"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C19F6"/>
    <w:rPr>
      <w:rFonts w:asciiTheme="majorHAnsi" w:eastAsiaTheme="majorEastAsia" w:hAnsiTheme="majorHAnsi" w:cstheme="majorBidi"/>
      <w:b/>
      <w:iCs/>
      <w:color w:val="3DAEB5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C19F6"/>
    <w:rPr>
      <w:rFonts w:asciiTheme="majorHAnsi" w:eastAsiaTheme="majorEastAsia" w:hAnsiTheme="majorHAnsi" w:cstheme="majorBidi"/>
      <w:b/>
      <w:color w:val="3DAEB5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C19F6"/>
    <w:rPr>
      <w:rFonts w:asciiTheme="majorHAnsi" w:eastAsiaTheme="majorEastAsia" w:hAnsiTheme="majorHAnsi" w:cstheme="majorBidi"/>
      <w:b/>
      <w:color w:val="3F4242"/>
      <w:sz w:val="22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C19F6"/>
    <w:rPr>
      <w:rFonts w:asciiTheme="majorHAnsi" w:eastAsiaTheme="minorEastAsia" w:hAnsiTheme="majorHAnsi"/>
      <w:b/>
      <w:iCs/>
      <w:color w:val="3F4242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F6"/>
    <w:rPr>
      <w:rFonts w:ascii="Tahoma" w:eastAsiaTheme="minorEastAsia" w:hAnsi="Tahoma" w:cs="Tahoma"/>
      <w:color w:val="3F4242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Adinet Lock</dc:creator>
  <cp:lastModifiedBy>Adinet Lock</cp:lastModifiedBy>
  <cp:revision>3</cp:revision>
  <dcterms:created xsi:type="dcterms:W3CDTF">2020-01-31T17:06:00Z</dcterms:created>
  <dcterms:modified xsi:type="dcterms:W3CDTF">2020-01-31T20:41:00Z</dcterms:modified>
</cp:coreProperties>
</file>