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DF" w:rsidRPr="00F861DF" w:rsidRDefault="00FE2A4B" w:rsidP="00295E16">
      <w:pPr>
        <w:tabs>
          <w:tab w:val="right" w:pos="360"/>
          <w:tab w:val="left" w:pos="540"/>
        </w:tabs>
        <w:spacing w:after="0" w:line="480" w:lineRule="auto"/>
        <w:contextualSpacing/>
        <w:rPr>
          <w:rFonts w:ascii="Times New Roman" w:hAnsi="Times New Roman"/>
          <w:b/>
          <w:u w:val="single"/>
        </w:rPr>
      </w:pPr>
      <w:r w:rsidRPr="00F861DF">
        <w:rPr>
          <w:rFonts w:ascii="Times New Roman" w:hAnsi="Times New Roman"/>
          <w:b/>
          <w:u w:val="single"/>
        </w:rPr>
        <w:t>ONLINE SUPPLEMENT</w:t>
      </w:r>
    </w:p>
    <w:p w:rsidR="00F861DF" w:rsidRPr="00F861DF" w:rsidRDefault="00F861DF" w:rsidP="00295E16">
      <w:pPr>
        <w:pStyle w:val="Heading1"/>
        <w:shd w:val="clear" w:color="auto" w:fill="FFFFFF"/>
        <w:spacing w:before="90" w:beforeAutospacing="0" w:after="90" w:afterAutospacing="0" w:line="480" w:lineRule="auto"/>
        <w:textAlignment w:val="baseline"/>
        <w:rPr>
          <w:b w:val="0"/>
          <w:sz w:val="22"/>
          <w:szCs w:val="22"/>
        </w:rPr>
      </w:pPr>
      <w:r w:rsidRPr="00F861DF">
        <w:rPr>
          <w:sz w:val="22"/>
          <w:szCs w:val="22"/>
        </w:rPr>
        <w:t>The Avon Longitu</w:t>
      </w:r>
      <w:r w:rsidR="00242212">
        <w:rPr>
          <w:sz w:val="22"/>
          <w:szCs w:val="22"/>
        </w:rPr>
        <w:t>dinal Study of Parents and Children</w:t>
      </w:r>
      <w:r w:rsidR="00242212">
        <w:rPr>
          <w:b w:val="0"/>
          <w:sz w:val="22"/>
          <w:szCs w:val="22"/>
        </w:rPr>
        <w:br/>
      </w:r>
      <w:r w:rsidRPr="00F861DF">
        <w:rPr>
          <w:b w:val="0"/>
          <w:iCs/>
          <w:sz w:val="22"/>
          <w:szCs w:val="22"/>
        </w:rPr>
        <w:t>ALSPAC is a population-based prospective birth cohort study from southwest England</w:t>
      </w:r>
      <w:r>
        <w:rPr>
          <w:b w:val="0"/>
          <w:iCs/>
          <w:sz w:val="22"/>
          <w:szCs w:val="22"/>
        </w:rPr>
        <w:t>.</w:t>
      </w:r>
      <w:r w:rsidRPr="00F861DF">
        <w:rPr>
          <w:b w:val="0"/>
          <w:iCs/>
          <w:sz w:val="22"/>
          <w:szCs w:val="22"/>
        </w:rPr>
        <w:t xml:space="preserve"> Full details can be found on the study website </w:t>
      </w:r>
      <w:r w:rsidRPr="00F861DF">
        <w:rPr>
          <w:b w:val="0"/>
          <w:sz w:val="22"/>
          <w:szCs w:val="22"/>
        </w:rPr>
        <w:t>(</w:t>
      </w:r>
      <w:hyperlink r:id="rId7" w:history="1">
        <w:r w:rsidRPr="00F861DF">
          <w:rPr>
            <w:rStyle w:val="Hyperlink"/>
            <w:b w:val="0"/>
            <w:color w:val="auto"/>
            <w:sz w:val="22"/>
            <w:szCs w:val="22"/>
          </w:rPr>
          <w:t>www.alspac.bris.ac.uk</w:t>
        </w:r>
      </w:hyperlink>
      <w:r w:rsidRPr="00F861DF">
        <w:rPr>
          <w:b w:val="0"/>
          <w:sz w:val="22"/>
          <w:szCs w:val="22"/>
        </w:rPr>
        <w:t>). Briefly, 14,541 pregnancies to women resident in a defined area of the South West of England, with an expected delivery date between 1</w:t>
      </w:r>
      <w:r w:rsidRPr="00F861DF">
        <w:rPr>
          <w:b w:val="0"/>
          <w:sz w:val="22"/>
          <w:szCs w:val="22"/>
          <w:vertAlign w:val="superscript"/>
        </w:rPr>
        <w:t>st</w:t>
      </w:r>
      <w:r w:rsidRPr="00F861DF">
        <w:rPr>
          <w:b w:val="0"/>
          <w:sz w:val="22"/>
          <w:szCs w:val="22"/>
        </w:rPr>
        <w:t xml:space="preserve"> April 1991 and 31</w:t>
      </w:r>
      <w:r w:rsidRPr="00F861DF">
        <w:rPr>
          <w:b w:val="0"/>
          <w:sz w:val="22"/>
          <w:szCs w:val="22"/>
          <w:vertAlign w:val="superscript"/>
        </w:rPr>
        <w:t>st</w:t>
      </w:r>
      <w:r w:rsidRPr="00F861DF">
        <w:rPr>
          <w:b w:val="0"/>
          <w:sz w:val="22"/>
          <w:szCs w:val="22"/>
        </w:rPr>
        <w:t xml:space="preserve"> December 1992 were enrolled into the cohort. There were 13,988 live-born children who were still alive at age 1 year.</w:t>
      </w:r>
    </w:p>
    <w:p w:rsidR="00556BA1" w:rsidRDefault="00695F8A" w:rsidP="00295E16">
      <w:pPr>
        <w:tabs>
          <w:tab w:val="right" w:pos="360"/>
          <w:tab w:val="left" w:pos="540"/>
        </w:tabs>
        <w:spacing w:after="0" w:line="480" w:lineRule="auto"/>
        <w:contextualSpacing/>
        <w:rPr>
          <w:rFonts w:ascii="Times New Roman" w:hAnsi="Times New Roman"/>
          <w:b/>
        </w:rPr>
        <w:sectPr w:rsidR="00556BA1">
          <w:headerReference w:type="default" r:id="rId8"/>
          <w:footerReference w:type="default" r:id="rId9"/>
          <w:pgSz w:w="11906" w:h="16838"/>
          <w:pgMar w:top="1418" w:right="1418" w:bottom="1418" w:left="1418" w:header="709" w:footer="709" w:gutter="0"/>
          <w:cols w:space="708"/>
          <w:docGrid w:linePitch="360"/>
        </w:sectPr>
      </w:pPr>
      <w:r w:rsidRPr="00F861DF">
        <w:rPr>
          <w:rFonts w:ascii="Times New Roman" w:hAnsi="Times New Roman"/>
          <w:u w:val="single"/>
        </w:rPr>
        <w:br/>
      </w:r>
    </w:p>
    <w:p w:rsidR="00967691" w:rsidRPr="000E6C70" w:rsidRDefault="00695F8A" w:rsidP="00295E16">
      <w:pPr>
        <w:tabs>
          <w:tab w:val="right" w:pos="360"/>
          <w:tab w:val="left" w:pos="540"/>
        </w:tabs>
        <w:spacing w:after="0" w:line="480" w:lineRule="auto"/>
        <w:contextualSpacing/>
        <w:rPr>
          <w:rFonts w:ascii="Times New Roman" w:hAnsi="Times New Roman"/>
          <w:u w:val="single"/>
        </w:rPr>
        <w:sectPr w:rsidR="00967691" w:rsidRPr="000E6C70">
          <w:pgSz w:w="11906" w:h="16838"/>
          <w:pgMar w:top="993" w:right="1418" w:bottom="1418" w:left="1418" w:header="709" w:footer="709" w:gutter="0"/>
          <w:cols w:space="708"/>
          <w:docGrid w:linePitch="360"/>
        </w:sectPr>
      </w:pPr>
      <w:r w:rsidRPr="00F861DF">
        <w:rPr>
          <w:rFonts w:ascii="Times New Roman" w:hAnsi="Times New Roman"/>
          <w:b/>
        </w:rPr>
        <w:lastRenderedPageBreak/>
        <w:t>Dietary Assessment</w:t>
      </w:r>
      <w:r w:rsidRPr="00F861DF">
        <w:rPr>
          <w:rFonts w:ascii="Times New Roman" w:hAnsi="Times New Roman"/>
          <w:i/>
        </w:rPr>
        <w:br/>
      </w:r>
      <w:r w:rsidRPr="00295E16">
        <w:rPr>
          <w:rFonts w:ascii="Times New Roman" w:hAnsi="Times New Roman"/>
          <w:i/>
        </w:rPr>
        <w:t>Food frequency questionnaires</w:t>
      </w:r>
      <w:r w:rsidRPr="00295E16">
        <w:rPr>
          <w:rFonts w:ascii="Times New Roman" w:hAnsi="Times New Roman"/>
          <w:i/>
        </w:rPr>
        <w:br/>
      </w:r>
      <w:r w:rsidRPr="00295E16">
        <w:rPr>
          <w:rFonts w:ascii="Times New Roman" w:hAnsi="Times New Roman"/>
        </w:rPr>
        <w:t>Mothers and partners were posted self-completion questionnaires at intervals from their enrolment into the study. Once the child was born, parents were asked to fill in parental-report postal questionnaires about the child’s health and development. These included a section about their child’s diet at age 4 weeks and 6, 15 and 24 months. Each questionnaire contained a range of questions with a section about eating, including the frequency of consumption of specific foods and drinks. As the child grew a full FFQ, adapted from the parental one, was included at ages 3, 4, 7 and 9 years. Each questionnaire was posted to the mother with a reply envelope and if it was not returned within 3 weeks, a postal reminder was sent followed by a second reminder 2 weeks later. A telephone prompt was then given if there was no response after a further month. This has helped with maintaining the response rate to maternal and child questionnaires. The FFQ was used to calculate approximate nutrient intakes by multiplying the weekly frequency of consumption of each food, food group or drink by the nutrient content of a standard portion of that food or drink and summing that for all of the foods and drinks in the questionnaire.</w:t>
      </w:r>
      <w:r w:rsidR="00427614" w:rsidRPr="00295E16">
        <w:rPr>
          <w:rFonts w:ascii="Times New Roman" w:hAnsi="Times New Roman"/>
        </w:rPr>
        <w:fldChar w:fldCharType="begin"/>
      </w:r>
      <w:r w:rsidR="006B0B4D" w:rsidRPr="00295E16">
        <w:rPr>
          <w:rFonts w:ascii="Times New Roman" w:hAnsi="Times New Roman"/>
        </w:rPr>
        <w:instrText xml:space="preserve"> ADDIN REFMGR.CITE &lt;Refman&gt;&lt;Cite&gt;&lt;Author&gt;Rogers&lt;/Author&gt;&lt;Year&gt;1998&lt;/Year&gt;&lt;RecNum&gt;35&lt;/RecNum&gt;&lt;MDL Ref_Type="Journal"&gt;&lt;Ref_Type&gt;Journal&lt;/Ref_Type&gt;&lt;Ref_ID&gt;35&lt;/Ref_ID&gt;&lt;Title_Primary&gt;Diet during pregnancy in a population of pregnant women in South West England. ALSPAC Study Team. Avon Longitudinal Study of Pregnancy and Childhood&lt;/Title_Primary&gt;&lt;Authors_Primary&gt;Rogers,I.&lt;/Authors_Primary&gt;&lt;Authors_Primary&gt;Emmett,P.&lt;/Authors_Primary&gt;&lt;Date_Primary&gt;1998/4&lt;/Date_Primary&gt;&lt;Keywords&gt;Adolescent&lt;/Keywords&gt;&lt;Keywords&gt;Adult&lt;/Keywords&gt;&lt;Keywords&gt;Diet&lt;/Keywords&gt;&lt;Keywords&gt;Diet Surveys&lt;/Keywords&gt;&lt;Keywords&gt;Energy Intake&lt;/Keywords&gt;&lt;Keywords&gt;England&lt;/Keywords&gt;&lt;Keywords&gt;Female&lt;/Keywords&gt;&lt;Keywords&gt;Folic Acid&lt;/Keywords&gt;&lt;Keywords&gt;administration &amp;amp; dosage&lt;/Keywords&gt;&lt;Keywords&gt;Humans&lt;/Keywords&gt;&lt;Keywords&gt;Iron&lt;/Keywords&gt;&lt;Keywords&gt;Minerals&lt;/Keywords&gt;&lt;Keywords&gt;Nutrition Policy&lt;/Keywords&gt;&lt;Keywords&gt;Pregnancy&lt;/Keywords&gt;&lt;Keywords&gt;physiology&lt;/Keywords&gt;&lt;Keywords&gt;Questionnaires&lt;/Keywords&gt;&lt;Keywords&gt;Vitamins&lt;/Keywords&gt;&lt;Reprint&gt;Not in File&lt;/Reprint&gt;&lt;Start_Page&gt;246&lt;/Start_Page&gt;&lt;End_Page&gt;250&lt;/End_Page&gt;&lt;Periodical&gt;Eur J Clin Nutr&lt;/Periodical&gt;&lt;Volume&gt;52&lt;/Volume&gt;&lt;Issue&gt;4&lt;/Issue&gt;&lt;Address&gt;Unit of Paediatric and Perinatal Epidemiology, Institute of Child Health, University of Bristol, UK&lt;/Address&gt;&lt;Web_URL&gt;PM:9578336&lt;/Web_URL&gt;&lt;ZZ_JournalStdAbbrev&gt;&lt;f name="System"&gt;Eur J Clin Nutr&lt;/f&gt;&lt;/ZZ_JournalStdAbbrev&gt;&lt;ZZ_WorkformID&gt;1&lt;/ZZ_WorkformID&gt;&lt;/MDL&gt;&lt;/Cite&gt;&lt;/Refman&gt;</w:instrText>
      </w:r>
      <w:r w:rsidR="00427614" w:rsidRPr="00295E16">
        <w:rPr>
          <w:rFonts w:ascii="Times New Roman" w:hAnsi="Times New Roman"/>
        </w:rPr>
        <w:fldChar w:fldCharType="separate"/>
      </w:r>
      <w:r w:rsidR="005477BA" w:rsidRPr="00295E16">
        <w:rPr>
          <w:rFonts w:ascii="Times New Roman" w:hAnsi="Times New Roman"/>
          <w:noProof/>
        </w:rPr>
        <w:t>(1)</w:t>
      </w:r>
      <w:r w:rsidR="00427614" w:rsidRPr="00295E16">
        <w:rPr>
          <w:rFonts w:ascii="Times New Roman" w:hAnsi="Times New Roman"/>
        </w:rPr>
        <w:fldChar w:fldCharType="end"/>
      </w:r>
      <w:r w:rsidRPr="00295E16">
        <w:rPr>
          <w:rFonts w:ascii="Times New Roman" w:hAnsi="Times New Roman"/>
        </w:rPr>
        <w:t xml:space="preserve"> The portion sizes and types of foods included in each group were appropriate to the age of the person covered by the questionnaire and for the children no differentiation was made between genders. The original questionnaire covered 43 main food groups with additional questions about the types of bread, milk and fats used and amounts of tea and coffee drunk. As experience was gained in using the FFQ to estimate nutrient intakes, adaptations were made to the questionnaire to enhance the calculations. These included an expansion of the list of food groups to 56 and drink groups to 12, thus providing better assessment of vegetarian foods, milk, soft drinks and alcohol intake. Furthermore, 3-day food diaries collected on the 3.5-year olds gave insight into foods and drinks consumed in more detail; this information was used to decide the proportion of individual foods to use when estimating the nutrient intake of a food group. For example, 37% (by weight) of fruit eaten was apples and another 37% was bananas with other fruit accounting for 26%, and these proportions were used to calculate the nutrient content of ‘fruit’ in the FFQ administered at ages 3 and 4 years. Further adaptations were made to the FFQ to accommodate the fact that breaded fish and poultry were eaten more frequently by the children</w:t>
      </w:r>
      <w:r w:rsidR="00242212" w:rsidRPr="00295E16">
        <w:rPr>
          <w:rFonts w:ascii="Times New Roman" w:hAnsi="Times New Roman"/>
        </w:rPr>
        <w:t xml:space="preserve"> than plain forms. The assessment of what children </w:t>
      </w:r>
      <w:r w:rsidR="00242212" w:rsidRPr="00295E16">
        <w:rPr>
          <w:rFonts w:ascii="Times New Roman" w:hAnsi="Times New Roman"/>
        </w:rPr>
        <w:lastRenderedPageBreak/>
        <w:t xml:space="preserve">ate at school was tackled in the FFQ by asking parents to consider in one section ‘only food provided by </w:t>
      </w:r>
      <w:proofErr w:type="gramStart"/>
      <w:r w:rsidR="00242212" w:rsidRPr="00295E16">
        <w:rPr>
          <w:rFonts w:ascii="Times New Roman" w:hAnsi="Times New Roman"/>
        </w:rPr>
        <w:t>themselves</w:t>
      </w:r>
      <w:proofErr w:type="gramEnd"/>
      <w:r w:rsidR="00242212" w:rsidRPr="00295E16">
        <w:rPr>
          <w:rFonts w:ascii="Times New Roman" w:hAnsi="Times New Roman"/>
        </w:rPr>
        <w:t>’ and in another section, ‘food provided by the school’. We suggested that they discussed with the child what had been eaten at school. Additionally, we wrote to schools in the area to obtain copies of menus and serving sizes, so that we could more accurately estimate the nutrient content of the average school meal in the area. When suitable equipment became available, the FFQ was redesigned to allow direct scanning of the data, thus saving time and possible transcription errors.</w:t>
      </w:r>
      <w:r w:rsidR="005F77EA" w:rsidRPr="00295E16">
        <w:rPr>
          <w:rFonts w:ascii="Times New Roman" w:hAnsi="Times New Roman"/>
          <w:color w:val="000000"/>
        </w:rPr>
        <w:t xml:space="preserve"> The following number of individuals reported implausible intakes by FFQ and were therefore removed during the data cleaning process: n=329 at age 3 years; n=223 at age 4 years; n=263 at age 7 years and n=233 at age 9 years.</w:t>
      </w:r>
      <w:r w:rsidR="005F77EA" w:rsidRPr="00295E16">
        <w:rPr>
          <w:rFonts w:ascii="Times New Roman" w:hAnsi="Times New Roman"/>
          <w:sz w:val="24"/>
          <w:szCs w:val="24"/>
        </w:rPr>
        <w:br/>
      </w:r>
    </w:p>
    <w:p w:rsidR="00B209C2" w:rsidRPr="005F77EA" w:rsidRDefault="00F2688A" w:rsidP="00295E16">
      <w:pPr>
        <w:tabs>
          <w:tab w:val="right" w:pos="360"/>
          <w:tab w:val="left" w:pos="540"/>
        </w:tabs>
        <w:spacing w:after="0" w:line="480" w:lineRule="auto"/>
        <w:contextualSpacing/>
        <w:rPr>
          <w:rFonts w:ascii="Times New Roman" w:hAnsi="Times New Roman"/>
          <w:b/>
        </w:rPr>
      </w:pPr>
      <w:r w:rsidRPr="000E6C70">
        <w:rPr>
          <w:rFonts w:ascii="Times New Roman" w:hAnsi="Times New Roman"/>
          <w:i/>
        </w:rPr>
        <w:lastRenderedPageBreak/>
        <w:t>3-day food diaries</w:t>
      </w:r>
      <w:r w:rsidR="00695F8A">
        <w:rPr>
          <w:rFonts w:ascii="Times New Roman" w:hAnsi="Times New Roman"/>
          <w:i/>
        </w:rPr>
        <w:br/>
      </w:r>
      <w:r w:rsidR="00695F8A">
        <w:rPr>
          <w:rFonts w:ascii="Times New Roman" w:hAnsi="Times New Roman"/>
        </w:rPr>
        <w:t>A randomly selected subsample of around 10% of the study children, known as Children in Focus, were invited to attend research clinics regularly from age 4 months to 5 years. The child’s diet was assessed at 4, 8, 18 months, 3.5 and 5 years. The parents were invited, by post, to record in a structured diary all foods and drinks their child consumed over three individual days (1 only at 4 months): 1 weekend day and 2-week days. They were asked to bring the completed diaries to the clinic where, when funds allowed, they were interviewed briefly by a member of the nutrition team to clarify any anomalies in the diary. Foods and drinks consumed were recorded in household measures on separate pages of the diary to allow specific questions to be answered. For drinks, details of the amount of concentrate used in diluted drinks, additions such as sugar, total volume offered and amount left over were recorded. For foods, a full description of the food and the amount offered was requested with a separate section for description of leftovers. From 3.5 years onwards a short questionnaire was also included; this asked about the use of vitamin supplements, types of spread normally used on bread, types of milk used and other details of diet to aid dietary coding. The questionnaire was developed in the light of experience gained when interviewing the parent in the previous sweep and proved very successful in giving confidence to the coding of commonly eaten foods. For school meals, parents were instructed to ask the child what they had eaten and to obtain menus, which are often available from schools, to help them. For packed lunches, they were instructed to record everything put into the lunch box and to ask the child to bring back leftover items in the box to be recorded later. The same type of diary was distributed for parental completion for the whole cohort at age 7 years. However, for the data collection at age 10 and 13 years, the diary was redesigned and aimed directly at the child for self-completion with parental help. An accompanying questionnaire was used to elicit help from the parents and gain further information about the foods eaten. The clinic interview, which lasted around 15 minutes, with the child and parent, was vital to obtain additional information and improve the quality of the data obtained. At each age from 18 months onwards, the diet records were coded using the computer programme DIDO (Data In, Diet Out) originally developed by the Dunn Nutrition Unit in Cambridge and shown to improve accuracy and save time compared with other dietary assessment systems</w:t>
      </w:r>
      <w:r w:rsidRPr="000E6C70">
        <w:rPr>
          <w:rFonts w:ascii="Times New Roman" w:hAnsi="Times New Roman"/>
        </w:rPr>
        <w:t>.</w:t>
      </w:r>
      <w:r w:rsidR="00427614">
        <w:rPr>
          <w:rFonts w:ascii="Times New Roman" w:hAnsi="Times New Roman"/>
        </w:rPr>
        <w:fldChar w:fldCharType="begin"/>
      </w:r>
      <w:r w:rsidR="006B0B4D">
        <w:rPr>
          <w:rFonts w:ascii="Times New Roman" w:hAnsi="Times New Roman"/>
        </w:rPr>
        <w:instrText xml:space="preserve"> ADDIN REFMGR.CITE &lt;Refman&gt;&lt;Cite&gt;&lt;Author&gt;Price&lt;/Author&gt;&lt;Year&gt;1995&lt;/Year&gt;&lt;RecNum&gt;567567917&lt;/RecNum&gt;&lt;IDText&gt;Measurement of diet in a large national survey: comparison of computerized and manual coding of records in household measures&lt;/IDText&gt;&lt;MDL Ref_Type="Journal"&gt;&lt;Ref_Type&gt;Journal&lt;/Ref_Type&gt;&lt;Ref_ID&gt;567567917&lt;/Ref_ID&gt;&lt;Title_Primary&gt;Measurement of diet in a large national survey: comparison of computerized and manual coding of records in household measures&lt;/Title_Primary&gt;&lt;Authors_Primary&gt;Price,G.M.&lt;/Authors_Primary&gt;&lt;Authors_Primary&gt;Paul,A.A.&lt;/Authors_Primary&gt;&lt;Authors_Primary&gt;Key,F.B.&lt;/Authors_Primary&gt;&lt;Authors_Primary&gt;Harter,A.C.&lt;/Authors_Primary&gt;&lt;Authors_Primary&gt;Cole,T.J.&lt;/Authors_Primary&gt;&lt;Authors_Primary&gt;Day,K.C.&lt;/Authors_Primary&gt;&lt;Authors_Primary&gt;Wadsworth,M.E.J.&lt;/Authors_Primary&gt;&lt;Date_Primary&gt;1995/12/1&lt;/Date_Primary&gt;&lt;Keywords&gt;coding methods&lt;/Keywords&gt;&lt;Keywords&gt;computers&lt;/Keywords&gt;&lt;Keywords&gt;Diet&lt;/Keywords&gt;&lt;Keywords&gt;dietary surveys&lt;/Keywords&gt;&lt;Keywords&gt;household measures&lt;/Keywords&gt;&lt;Reprint&gt;Not in File&lt;/Reprint&gt;&lt;Start_Page&gt;417&lt;/Start_Page&gt;&lt;End_Page&gt;428&lt;/End_Page&gt;&lt;Periodical&gt;Journal of Human Nutrition and Dietetics&lt;/Periodical&gt;&lt;Volume&gt;8&lt;/Volume&gt;&lt;Issue&gt;6&lt;/Issue&gt;&lt;Publisher&gt;Blackwell Publishing Ltd&lt;/Publisher&gt;&lt;ISSN_ISBN&gt;1365-277X&lt;/ISSN_ISBN&gt;&lt;Web_URL&gt;http://dx.doi.org/10.1111/j.1365-277X.1995.tb00337.x&lt;/Web_URL&gt;&lt;ZZ_JournalFull&gt;&lt;f name="System"&gt;Journal of Human Nutrition and Dietetics&lt;/f&gt;&lt;/ZZ_JournalFull&gt;&lt;ZZ_WorkformID&gt;1&lt;/ZZ_WorkformID&gt;&lt;/MDL&gt;&lt;/Cite&gt;&lt;/Refman&gt;</w:instrText>
      </w:r>
      <w:r w:rsidR="00427614">
        <w:rPr>
          <w:rFonts w:ascii="Times New Roman" w:hAnsi="Times New Roman"/>
        </w:rPr>
        <w:fldChar w:fldCharType="separate"/>
      </w:r>
      <w:r w:rsidR="005477BA">
        <w:rPr>
          <w:rFonts w:ascii="Times New Roman" w:hAnsi="Times New Roman"/>
          <w:noProof/>
        </w:rPr>
        <w:t>(2)</w:t>
      </w:r>
      <w:r w:rsidR="00427614">
        <w:rPr>
          <w:rFonts w:ascii="Times New Roman" w:hAnsi="Times New Roman"/>
        </w:rPr>
        <w:fldChar w:fldCharType="end"/>
      </w:r>
      <w:r w:rsidRPr="000E6C70">
        <w:rPr>
          <w:rFonts w:ascii="Times New Roman" w:hAnsi="Times New Roman"/>
        </w:rPr>
        <w:t xml:space="preserve"> When necessary,</w:t>
      </w:r>
      <w:r w:rsidR="00695F8A">
        <w:rPr>
          <w:rFonts w:ascii="Times New Roman" w:hAnsi="Times New Roman"/>
        </w:rPr>
        <w:t xml:space="preserve"> the portion sizes used were based on data on average </w:t>
      </w:r>
      <w:r w:rsidR="00695F8A">
        <w:rPr>
          <w:rFonts w:ascii="Times New Roman" w:hAnsi="Times New Roman"/>
        </w:rPr>
        <w:lastRenderedPageBreak/>
        <w:t>portion sizes for children derived from weighed dietary intakes</w:t>
      </w:r>
      <w:r w:rsidR="005477BA">
        <w:rPr>
          <w:rFonts w:ascii="Times New Roman" w:hAnsi="Times New Roman"/>
        </w:rPr>
        <w:t xml:space="preserve"> </w:t>
      </w:r>
      <w:r w:rsidR="00427614">
        <w:rPr>
          <w:rFonts w:ascii="Times New Roman" w:hAnsi="Times New Roman"/>
        </w:rPr>
        <w:fldChar w:fldCharType="begin"/>
      </w:r>
      <w:r w:rsidR="006B0B4D">
        <w:rPr>
          <w:rFonts w:ascii="Times New Roman" w:hAnsi="Times New Roman"/>
        </w:rPr>
        <w:instrText xml:space="preserve"> ADDIN REFMGR.CITE &lt;Refman&gt;&lt;Cite&gt;&lt;Author&gt;Wrieden&lt;/Author&gt;&lt;Year&gt;2008&lt;/Year&gt;&lt;RecNum&gt;567567918&lt;/RecNum&gt;&lt;IDText&gt;Estimation of typical food portion sizes for children of different ages in Great Britain&lt;/IDText&gt;&lt;MDL Ref_Type="Journal"&gt;&lt;Ref_Type&gt;Journal&lt;/Ref_Type&gt;&lt;Ref_ID&gt;567567918&lt;/Ref_ID&gt;&lt;Title_Primary&gt;Estimation of typical food portion sizes for children of different ages in Great Britain&lt;/Title_Primary&gt;&lt;Authors_Primary&gt;Wrieden,Wendy L.&lt;/Authors_Primary&gt;&lt;Authors_Primary&gt;Longbottom,Patricia J.&lt;/Authors_Primary&gt;&lt;Authors_Primary&gt;Adamson,Ashley J.&lt;/Authors_Primary&gt;&lt;Authors_Primary&gt;Ogston,Simon A.&lt;/Authors_Primary&gt;&lt;Authors_Primary&gt;Payne,Anne&lt;/Authors_Primary&gt;&lt;Authors_Primary&gt;Haleem,Mohammad A.&lt;/Authors_Primary&gt;&lt;Authors_Primary&gt;Barton,Karen L.&lt;/Authors_Primary&gt;&lt;Date_Primary&gt;2008&lt;/Date_Primary&gt;&lt;Keywords&gt;Food&lt;/Keywords&gt;&lt;Keywords&gt;Great Britain&lt;/Keywords&gt;&lt;Reprint&gt;Not in File&lt;/Reprint&gt;&lt;Start_Page&gt;1344&lt;/Start_Page&gt;&lt;End_Page&gt;1353&lt;/End_Page&gt;&lt;Periodical&gt;British Journal of Nutrition&lt;/Periodical&gt;&lt;Volume&gt;99&lt;/Volume&gt;&lt;Issue&gt;06&lt;/Issue&gt;&lt;Publisher&gt;Cambridge Journals Online&lt;/Publisher&gt;&lt;ISSN_ISBN&gt;1475-2662&lt;/ISSN_ISBN&gt;&lt;Web_URL&gt;href=&amp;quot;http://dx.doi.org/10.1017/S0007114507868516&lt;/Web_URL&gt;&lt;ZZ_JournalStdAbbrev&gt;&lt;f name="System"&gt;British Journal of Nutrition&lt;/f&gt;&lt;/ZZ_JournalStdAbbrev&gt;&lt;ZZ_WorkformID&gt;1&lt;/ZZ_WorkformID&gt;&lt;/MDL&gt;&lt;/Cite&gt;&lt;/Refman&gt;</w:instrText>
      </w:r>
      <w:r w:rsidR="00427614">
        <w:rPr>
          <w:rFonts w:ascii="Times New Roman" w:hAnsi="Times New Roman"/>
        </w:rPr>
        <w:fldChar w:fldCharType="separate"/>
      </w:r>
      <w:r w:rsidR="005477BA">
        <w:rPr>
          <w:rFonts w:ascii="Times New Roman" w:hAnsi="Times New Roman"/>
          <w:noProof/>
        </w:rPr>
        <w:t>(3)</w:t>
      </w:r>
      <w:r w:rsidR="00427614">
        <w:rPr>
          <w:rFonts w:ascii="Times New Roman" w:hAnsi="Times New Roman"/>
        </w:rPr>
        <w:fldChar w:fldCharType="end"/>
      </w:r>
      <w:r w:rsidRPr="000E6C70">
        <w:rPr>
          <w:rFonts w:ascii="Times New Roman" w:hAnsi="Times New Roman"/>
        </w:rPr>
        <w:t xml:space="preserve"> from two</w:t>
      </w:r>
      <w:r w:rsidR="00695F8A">
        <w:rPr>
          <w:rFonts w:ascii="Times New Roman" w:hAnsi="Times New Roman"/>
        </w:rPr>
        <w:t xml:space="preserve"> national samples of British children</w:t>
      </w:r>
      <w:r w:rsidRPr="000E6C70">
        <w:rPr>
          <w:rFonts w:ascii="Times New Roman" w:hAnsi="Times New Roman"/>
        </w:rPr>
        <w:t>.</w:t>
      </w:r>
      <w:r w:rsidR="00427614">
        <w:rPr>
          <w:rFonts w:ascii="Times New Roman" w:hAnsi="Times New Roman"/>
        </w:rPr>
        <w:fldChar w:fldCharType="begin"/>
      </w:r>
      <w:r w:rsidR="006B0B4D">
        <w:rPr>
          <w:rFonts w:ascii="Times New Roman" w:hAnsi="Times New Roman"/>
        </w:rPr>
        <w:instrText xml:space="preserve"> ADDIN REFMGR.CITE &lt;Refman&gt;&lt;Cite&gt;&lt;Author&gt;Gregory J&lt;/Author&gt;&lt;Year&gt;2000&lt;/Year&gt;&lt;RecNum&gt;U8O734&lt;/RecNum&gt;&lt;IDText&gt;National Diet and Nutrition Survey: young people aged 4 to 18 years&lt;/IDText&gt;&lt;MDL Ref_Type="Book Chapter"&gt;&lt;Ref_Type&gt;Book Chapter&lt;/Ref_Type&gt;&lt;Ref_ID&gt;U8O734&lt;/Ref_ID&gt;&lt;Title_Primary&gt;National Diet and Nutrition Survey: young people aged 4 to 18 years&lt;/Title_Primary&gt;&lt;Authors_Primary&gt;Gregory J&lt;/Authors_Primary&gt;&lt;Authors_Primary&gt;Lowe S&lt;/Authors_Primary&gt;&lt;Authors_Primary&gt;Bates CJ,&lt;/Authors_Primary&gt;&lt;Authors_Primary&gt;Prentice A&lt;/Authors_Primary&gt;&lt;Authors_Primary&gt;Jackson LV&lt;/Authors_Primary&gt;&lt;Authors_Primary&gt;Smithers G,&lt;/Authors_Primary&gt;&lt;Authors_Primary&gt;Wenlock R&lt;/Authors_Primary&gt;&lt;Authors_Primary&gt;Farron M&lt;/Authors_Primary&gt;&lt;Date_Primary&gt;2000&lt;/Date_Primary&gt;&lt;Keywords&gt;Diet&lt;/Keywords&gt;&lt;Reprint&gt;Not in File&lt;/Reprint&gt;&lt;Title_Secondary&gt;Volume I: Report of the diet and nutrition survey&lt;/Title_Secondary&gt;&lt;Pub_Place&gt;London&lt;/Pub_Place&gt;&lt;Publisher&gt;The Stationery Office&lt;/Publisher&gt;&lt;ZZ_WorkformID&gt;3&lt;/ZZ_WorkformID&gt;&lt;/MDL&gt;&lt;/Cite&gt;&lt;Cite&gt;&lt;Author&gt;Gregory JR&lt;/Author&gt;&lt;Year&gt;1995&lt;/Year&gt;&lt;RecNum&gt;3456&lt;/RecNum&gt;&lt;IDText&gt;The Diet and Nutrition Survey: children aged 1½–4½ years.&lt;/IDText&gt;&lt;MDL Ref_Type="Book Chapter"&gt;&lt;Ref_Type&gt;Book Chapter&lt;/Ref_Type&gt;&lt;Ref_ID&gt;3456&lt;/Ref_ID&gt;&lt;Title_Primary&gt;The Diet and Nutrition Survey: children aged 1&amp;#xBD;&amp;#x2013;4&amp;#xBD; years.&lt;/Title_Primary&gt;&lt;Authors_Primary&gt;Gregory JR&lt;/Authors_Primary&gt;&lt;Authors_Primary&gt;Collins DL&lt;/Authors_Primary&gt;&lt;Authors_Primary&gt;Davies PSW&lt;/Authors_Primary&gt;&lt;Authors_Primary&gt;Hughes JM&lt;/Authors_Primary&gt;&lt;Authors_Primary&gt;Clarke PC&lt;/Authors_Primary&gt;&lt;Date_Primary&gt;1995&lt;/Date_Primary&gt;&lt;Keywords&gt;Diet&lt;/Keywords&gt;&lt;Reprint&gt;Not in File&lt;/Reprint&gt;&lt;Title_Secondary&gt;Vol. 1, Report of the diet and nutrition survey&lt;/Title_Secondary&gt;&lt;Pub_Place&gt;London&lt;/Pub_Place&gt;&lt;Publisher&gt;The Stationery Office&lt;/Publisher&gt;&lt;ZZ_WorkformID&gt;3&lt;/ZZ_WorkformID&gt;&lt;/MDL&gt;&lt;/Cite&gt;&lt;/Refman&gt;</w:instrText>
      </w:r>
      <w:r w:rsidR="00427614">
        <w:rPr>
          <w:rFonts w:ascii="Times New Roman" w:hAnsi="Times New Roman"/>
        </w:rPr>
        <w:fldChar w:fldCharType="separate"/>
      </w:r>
      <w:r w:rsidR="006B0B4D">
        <w:rPr>
          <w:rFonts w:ascii="Times New Roman" w:hAnsi="Times New Roman"/>
          <w:noProof/>
        </w:rPr>
        <w:t>(4;5)</w:t>
      </w:r>
      <w:r w:rsidR="00427614">
        <w:rPr>
          <w:rFonts w:ascii="Times New Roman" w:hAnsi="Times New Roman"/>
        </w:rPr>
        <w:fldChar w:fldCharType="end"/>
      </w:r>
      <w:r w:rsidRPr="000E6C70">
        <w:rPr>
          <w:rFonts w:ascii="Times New Roman" w:hAnsi="Times New Roman"/>
        </w:rPr>
        <w:t xml:space="preserve"> Otherwise portion sizes were</w:t>
      </w:r>
      <w:r w:rsidR="00695F8A">
        <w:rPr>
          <w:rFonts w:ascii="Times New Roman" w:hAnsi="Times New Roman"/>
        </w:rPr>
        <w:t xml:space="preserve"> based on the manufacturers’ information or by adapting adult portion sizes</w:t>
      </w:r>
      <w:r w:rsidRPr="000E6C70">
        <w:rPr>
          <w:rFonts w:ascii="Times New Roman" w:hAnsi="Times New Roman"/>
        </w:rPr>
        <w:t>.</w:t>
      </w:r>
      <w:r w:rsidR="00427614">
        <w:rPr>
          <w:rFonts w:ascii="Times New Roman" w:hAnsi="Times New Roman"/>
        </w:rPr>
        <w:fldChar w:fldCharType="begin"/>
      </w:r>
      <w:r w:rsidR="006B0B4D">
        <w:rPr>
          <w:rFonts w:ascii="Times New Roman" w:hAnsi="Times New Roman"/>
        </w:rPr>
        <w:instrText xml:space="preserve"> ADDIN REFMGR.CITE &lt;Refman&gt;&lt;Cite&gt;&lt;Author&gt;Ministry of Agriculture Fisheries and Food&lt;/Author&gt;&lt;Year&gt;1993&lt;/Year&gt;&lt;RecNum&gt;2345&lt;/RecNum&gt;&lt;IDText&gt;Food Portion Sizes&lt;/IDText&gt;&lt;MDL Ref_Type="Book, Whole"&gt;&lt;Ref_Type&gt;Book, Whole&lt;/Ref_Type&gt;&lt;Ref_ID&gt;2345&lt;/Ref_ID&gt;&lt;Title_Primary&gt;Food Portion Sizes&lt;/Title_Primary&gt;&lt;Authors_Primary&gt;Ministry of Agriculture Fisheries and Food&lt;/Authors_Primary&gt;&lt;Date_Primary&gt;1993&lt;/Date_Primary&gt;&lt;Keywords&gt;Food&lt;/Keywords&gt;&lt;Reprint&gt;Not in File&lt;/Reprint&gt;&lt;Volume&gt;2nd edition&lt;/Volume&gt;&lt;Pub_Place&gt;London&lt;/Pub_Place&gt;&lt;Publisher&gt;The Stationery Office&lt;/Publisher&gt;&lt;ZZ_WorkformID&gt;2&lt;/ZZ_WorkformID&gt;&lt;/MDL&gt;&lt;/Cite&gt;&lt;/Refman&gt;</w:instrText>
      </w:r>
      <w:r w:rsidR="00427614">
        <w:rPr>
          <w:rFonts w:ascii="Times New Roman" w:hAnsi="Times New Roman"/>
        </w:rPr>
        <w:fldChar w:fldCharType="separate"/>
      </w:r>
      <w:r w:rsidR="006B0B4D">
        <w:rPr>
          <w:rFonts w:ascii="Times New Roman" w:hAnsi="Times New Roman"/>
          <w:noProof/>
        </w:rPr>
        <w:t>(6)</w:t>
      </w:r>
      <w:r w:rsidR="00427614">
        <w:rPr>
          <w:rFonts w:ascii="Times New Roman" w:hAnsi="Times New Roman"/>
        </w:rPr>
        <w:fldChar w:fldCharType="end"/>
      </w:r>
      <w:r w:rsidRPr="000E6C70">
        <w:rPr>
          <w:rFonts w:ascii="Times New Roman" w:hAnsi="Times New Roman"/>
        </w:rPr>
        <w:t xml:space="preserve"> Nutrient conte</w:t>
      </w:r>
      <w:r w:rsidR="00695F8A">
        <w:rPr>
          <w:rFonts w:ascii="Times New Roman" w:hAnsi="Times New Roman"/>
        </w:rPr>
        <w:t>nt was calculated for each food and drink consumed and combined to produce average daily nutrient and food group intakes. The coding of all the records was checked against the original, and the errors were corrected and finally records that produced very high or very low estimates of intake for selected nutrients were rechecked to ensure the quality of the data.</w:t>
      </w:r>
      <w:r w:rsidR="005F77EA" w:rsidRPr="005F77EA">
        <w:rPr>
          <w:rFonts w:ascii="Times New Roman" w:hAnsi="Times New Roman"/>
          <w:color w:val="000000"/>
          <w:sz w:val="24"/>
          <w:szCs w:val="24"/>
        </w:rPr>
        <w:t xml:space="preserve"> </w:t>
      </w:r>
      <w:r w:rsidR="005F77EA" w:rsidRPr="005F77EA">
        <w:rPr>
          <w:rFonts w:ascii="Times New Roman" w:hAnsi="Times New Roman"/>
          <w:color w:val="000000"/>
        </w:rPr>
        <w:t>No implausible nutrient intakes were reported by food diaries at any measurement occasion.</w:t>
      </w:r>
    </w:p>
    <w:p w:rsidR="00295E16" w:rsidRDefault="00295E16" w:rsidP="00295E16">
      <w:pPr>
        <w:tabs>
          <w:tab w:val="right" w:pos="360"/>
          <w:tab w:val="left" w:pos="540"/>
        </w:tabs>
        <w:snapToGrid w:val="0"/>
        <w:spacing w:after="0" w:line="480" w:lineRule="auto"/>
        <w:rPr>
          <w:rFonts w:ascii="Times New Roman" w:hAnsi="Times New Roman"/>
          <w:b/>
        </w:rPr>
        <w:sectPr w:rsidR="00295E16">
          <w:pgSz w:w="11906" w:h="16838"/>
          <w:pgMar w:top="1418" w:right="1418" w:bottom="1418" w:left="1418" w:header="709" w:footer="709" w:gutter="0"/>
          <w:cols w:space="708"/>
          <w:docGrid w:linePitch="360"/>
        </w:sectPr>
      </w:pPr>
    </w:p>
    <w:p w:rsidR="00FE2A4B" w:rsidRPr="00EA0E1D" w:rsidRDefault="00FE2A4B" w:rsidP="00295E16">
      <w:pPr>
        <w:tabs>
          <w:tab w:val="right" w:pos="360"/>
          <w:tab w:val="left" w:pos="540"/>
        </w:tabs>
        <w:snapToGrid w:val="0"/>
        <w:spacing w:after="0" w:line="480" w:lineRule="auto"/>
        <w:rPr>
          <w:rFonts w:ascii="Times New Roman" w:hAnsi="Times New Roman"/>
          <w:b/>
          <w:u w:val="single"/>
        </w:rPr>
      </w:pPr>
      <w:r w:rsidRPr="00EA0E1D">
        <w:rPr>
          <w:rFonts w:ascii="Times New Roman" w:hAnsi="Times New Roman"/>
          <w:b/>
        </w:rPr>
        <w:lastRenderedPageBreak/>
        <w:t xml:space="preserve">Choosing a ‘knot </w:t>
      </w:r>
      <w:r w:rsidRPr="00236D0A">
        <w:rPr>
          <w:rFonts w:ascii="Times New Roman" w:hAnsi="Times New Roman"/>
          <w:b/>
        </w:rPr>
        <w:t>point’ for our models</w:t>
      </w:r>
      <w:r w:rsidRPr="00236D0A">
        <w:rPr>
          <w:rFonts w:ascii="Times New Roman" w:hAnsi="Times New Roman"/>
          <w:b/>
          <w:u w:val="single"/>
        </w:rPr>
        <w:br/>
      </w:r>
      <w:r w:rsidR="00AF3D90">
        <w:rPr>
          <w:rFonts w:ascii="Times New Roman" w:hAnsi="Times New Roman"/>
        </w:rPr>
        <w:t xml:space="preserve">A priori, it was decided that we would only fit “knot points” (i.e. </w:t>
      </w:r>
      <w:r w:rsidR="00AF3D90">
        <w:rPr>
          <w:rFonts w:ascii="Times New Roman" w:hAnsi="Times New Roman"/>
          <w:lang w:eastAsia="ko-KR"/>
        </w:rPr>
        <w:t>the points at which the linear relationship between age and energy intake change to have a different slope)</w:t>
      </w:r>
      <w:r w:rsidR="00AF3D90">
        <w:rPr>
          <w:rFonts w:ascii="Times New Roman" w:hAnsi="Times New Roman"/>
        </w:rPr>
        <w:t xml:space="preserve"> at ages at which there was an energy intake measurement</w:t>
      </w:r>
      <w:r w:rsidR="00236D0A">
        <w:rPr>
          <w:rFonts w:ascii="Times New Roman" w:hAnsi="Times New Roman"/>
        </w:rPr>
        <w:t>,</w:t>
      </w:r>
      <w:r w:rsidR="00242212" w:rsidRPr="00242212">
        <w:rPr>
          <w:rFonts w:ascii="Times New Roman" w:hAnsi="Times New Roman"/>
          <w:color w:val="000000"/>
        </w:rPr>
        <w:t xml:space="preserve"> to ensure availability of sufficient data at and around the knot point.</w:t>
      </w:r>
      <w:r w:rsidRPr="00236D0A">
        <w:rPr>
          <w:rFonts w:ascii="Times New Roman" w:hAnsi="Times New Roman"/>
        </w:rPr>
        <w:t xml:space="preserve"> </w:t>
      </w:r>
      <w:r w:rsidR="00423BCB" w:rsidRPr="00236D0A">
        <w:rPr>
          <w:rFonts w:ascii="Times New Roman" w:hAnsi="Times New Roman"/>
        </w:rPr>
        <w:t>Initial e</w:t>
      </w:r>
      <w:r w:rsidR="00AF3D90">
        <w:rPr>
          <w:rFonts w:ascii="Times New Roman" w:hAnsi="Times New Roman"/>
        </w:rPr>
        <w:t>xamination of the mean energy intake at each measurement occasion in males and females revealed that energy intakes increased rapidly in earlier childhood, and then at a slower rate during later childhood and early adolescence. Therefore</w:t>
      </w:r>
      <w:r w:rsidRPr="00EA0E1D">
        <w:rPr>
          <w:rFonts w:ascii="Times New Roman" w:hAnsi="Times New Roman"/>
        </w:rPr>
        <w:t xml:space="preserve">, we tested alternative models with either one or two knot points placed at different ages in childhood, chosen around the ages at which the observed mean energy intake appeared to change, and compared the model fit </w:t>
      </w:r>
      <w:r w:rsidR="00135A84">
        <w:rPr>
          <w:rFonts w:ascii="Times New Roman" w:hAnsi="Times New Roman"/>
        </w:rPr>
        <w:t xml:space="preserve">(assessed by likelihood) </w:t>
      </w:r>
      <w:r w:rsidRPr="00EA0E1D">
        <w:rPr>
          <w:rFonts w:ascii="Times New Roman" w:hAnsi="Times New Roman"/>
        </w:rPr>
        <w:t xml:space="preserve">between these different models. Initially, we explored models with two knot points: one in earlier childhood (5, 7 or 9 years) and one in later childhood (9 or 10 years). These models with two knot points result in three linear splines (or slopes); however the rates of change in intake in the last two age periods (i.e. the second and third slopes) were very similar. Moreover, these models were all estimating four parameters (one intercept and three slopes) from a median of five measures per child, and so were not substantially reducing the dimensionality of the data. </w:t>
      </w:r>
      <w:r w:rsidR="008257EA" w:rsidRPr="00EA0E1D">
        <w:rPr>
          <w:rFonts w:ascii="Times New Roman" w:hAnsi="Times New Roman"/>
        </w:rPr>
        <w:t>Models with two knot points did not produce appreciably better model fit than models with a single knot point</w:t>
      </w:r>
      <w:r w:rsidR="008257EA">
        <w:rPr>
          <w:rFonts w:ascii="Times New Roman" w:hAnsi="Times New Roman"/>
        </w:rPr>
        <w:t>.</w:t>
      </w:r>
      <w:r w:rsidR="00135A84" w:rsidRPr="00EA0E1D">
        <w:rPr>
          <w:rFonts w:ascii="Times New Roman" w:hAnsi="Times New Roman"/>
        </w:rPr>
        <w:t xml:space="preserve"> </w:t>
      </w:r>
      <w:r w:rsidR="008257EA">
        <w:rPr>
          <w:rFonts w:ascii="Times New Roman" w:hAnsi="Times New Roman"/>
        </w:rPr>
        <w:t>Thus, we</w:t>
      </w:r>
      <w:r w:rsidR="008257EA" w:rsidRPr="00EA0E1D">
        <w:rPr>
          <w:rFonts w:ascii="Times New Roman" w:hAnsi="Times New Roman"/>
        </w:rPr>
        <w:t xml:space="preserve"> </w:t>
      </w:r>
      <w:r w:rsidRPr="00EA0E1D">
        <w:rPr>
          <w:rFonts w:ascii="Times New Roman" w:hAnsi="Times New Roman"/>
        </w:rPr>
        <w:t>explored models with a single knot point in earlier childhood (i.e. 5, 7 or 9 years).</w:t>
      </w:r>
      <w:r w:rsidR="008257EA">
        <w:rPr>
          <w:rFonts w:ascii="Times New Roman" w:hAnsi="Times New Roman"/>
        </w:rPr>
        <w:t xml:space="preserve"> </w:t>
      </w:r>
      <w:r w:rsidR="00423BCB">
        <w:rPr>
          <w:rFonts w:ascii="Times New Roman" w:hAnsi="Times New Roman"/>
        </w:rPr>
        <w:t>Th</w:t>
      </w:r>
      <w:r w:rsidRPr="00EA0E1D">
        <w:rPr>
          <w:rFonts w:ascii="Times New Roman" w:hAnsi="Times New Roman"/>
        </w:rPr>
        <w:t>e best model fit</w:t>
      </w:r>
      <w:r w:rsidR="00423BCB">
        <w:rPr>
          <w:rFonts w:ascii="Times New Roman" w:hAnsi="Times New Roman"/>
        </w:rPr>
        <w:t>,</w:t>
      </w:r>
      <w:r w:rsidR="00E86B31">
        <w:rPr>
          <w:rFonts w:ascii="Times New Roman" w:hAnsi="Times New Roman"/>
        </w:rPr>
        <w:t xml:space="preserve"> </w:t>
      </w:r>
      <w:r w:rsidRPr="00EA0E1D">
        <w:rPr>
          <w:rFonts w:ascii="Times New Roman" w:hAnsi="Times New Roman"/>
        </w:rPr>
        <w:t>judged by</w:t>
      </w:r>
      <w:r w:rsidR="0095307B">
        <w:rPr>
          <w:rFonts w:ascii="Times New Roman" w:hAnsi="Times New Roman"/>
        </w:rPr>
        <w:t xml:space="preserve"> the maximum</w:t>
      </w:r>
      <w:r w:rsidR="008257EA">
        <w:rPr>
          <w:rFonts w:ascii="Times New Roman" w:hAnsi="Times New Roman"/>
        </w:rPr>
        <w:t>-</w:t>
      </w:r>
      <w:r w:rsidRPr="00EA0E1D">
        <w:rPr>
          <w:rFonts w:ascii="Times New Roman" w:hAnsi="Times New Roman"/>
        </w:rPr>
        <w:t>likelihood value and differences between observed and predicted measurements</w:t>
      </w:r>
      <w:r w:rsidR="0095307B">
        <w:rPr>
          <w:rFonts w:ascii="Times New Roman" w:hAnsi="Times New Roman"/>
        </w:rPr>
        <w:t>,</w:t>
      </w:r>
      <w:r w:rsidRPr="00EA0E1D">
        <w:rPr>
          <w:rFonts w:ascii="Times New Roman" w:hAnsi="Times New Roman"/>
        </w:rPr>
        <w:t xml:space="preserve"> was obtained with a single knot point at age 7 years, i.e. estimating the intercept (energy intake at three years) and two different slopes (change in energy intake between three and seven years, and change in energy intake (with a different slope) between 7 and 13 years.</w:t>
      </w:r>
    </w:p>
    <w:p w:rsidR="00295E16" w:rsidRDefault="00295E16" w:rsidP="005F4DF9">
      <w:pPr>
        <w:spacing w:line="480" w:lineRule="auto"/>
        <w:rPr>
          <w:rFonts w:ascii="Times New Roman" w:hAnsi="Times New Roman"/>
          <w:b/>
        </w:rPr>
        <w:sectPr w:rsidR="00295E16">
          <w:pgSz w:w="11906" w:h="16838"/>
          <w:pgMar w:top="1418" w:right="1418" w:bottom="1418" w:left="1418" w:header="709" w:footer="709" w:gutter="0"/>
          <w:cols w:space="708"/>
          <w:docGrid w:linePitch="360"/>
        </w:sectPr>
      </w:pPr>
    </w:p>
    <w:p w:rsidR="00FE2A4B" w:rsidRPr="00EA0E1D" w:rsidRDefault="00FE2A4B" w:rsidP="005F4DF9">
      <w:pPr>
        <w:spacing w:line="480" w:lineRule="auto"/>
        <w:rPr>
          <w:rFonts w:ascii="Times New Roman" w:hAnsi="Times New Roman"/>
          <w:b/>
        </w:rPr>
      </w:pPr>
      <w:r w:rsidRPr="00EA0E1D">
        <w:rPr>
          <w:rFonts w:ascii="Times New Roman" w:hAnsi="Times New Roman"/>
          <w:b/>
        </w:rPr>
        <w:lastRenderedPageBreak/>
        <w:t>Plausibility of reporting covariable</w:t>
      </w:r>
    </w:p>
    <w:p w:rsidR="00FE2A4B" w:rsidRPr="00EA0E1D" w:rsidRDefault="00FE2A4B" w:rsidP="00875E03">
      <w:pPr>
        <w:autoSpaceDE w:val="0"/>
        <w:autoSpaceDN w:val="0"/>
        <w:adjustRightInd w:val="0"/>
        <w:spacing w:after="0" w:line="480" w:lineRule="auto"/>
        <w:rPr>
          <w:rFonts w:ascii="Times New Roman" w:hAnsi="Times New Roman"/>
        </w:rPr>
      </w:pPr>
      <w:r w:rsidRPr="00EA0E1D">
        <w:rPr>
          <w:rFonts w:ascii="Times New Roman" w:hAnsi="Times New Roman"/>
        </w:rPr>
        <w:t xml:space="preserve">The plausibility of reporting covariable is a ratio of reported energy intake (EI) to estimated energy requirements (EERs). It is a time varying covariable, so each individual has a ratio at each measurement occasion, and at each measurement occasion they are classified as being an over-reporter, under-reporter, or plausible reporter. EERs are comprised of total energy expenditure (TEE) and energy that is required for growth (EG), thus: </w:t>
      </w:r>
    </w:p>
    <w:p w:rsidR="00FE2A4B" w:rsidRPr="00EA0E1D" w:rsidRDefault="00FE2A4B" w:rsidP="00875E03">
      <w:pPr>
        <w:autoSpaceDE w:val="0"/>
        <w:autoSpaceDN w:val="0"/>
        <w:adjustRightInd w:val="0"/>
        <w:spacing w:after="0" w:line="480" w:lineRule="auto"/>
        <w:rPr>
          <w:rFonts w:ascii="Times New Roman" w:hAnsi="Times New Roman"/>
        </w:rPr>
      </w:pPr>
      <w:r w:rsidRPr="00EA0E1D">
        <w:rPr>
          <w:rFonts w:ascii="Times New Roman" w:hAnsi="Times New Roman"/>
        </w:rPr>
        <w:br/>
        <w:t>EER = TEE + EG</w:t>
      </w:r>
    </w:p>
    <w:p w:rsidR="00FE2A4B" w:rsidRPr="00EA0E1D" w:rsidRDefault="00FE2A4B" w:rsidP="00875E03">
      <w:pPr>
        <w:autoSpaceDE w:val="0"/>
        <w:autoSpaceDN w:val="0"/>
        <w:adjustRightInd w:val="0"/>
        <w:spacing w:after="0" w:line="480" w:lineRule="auto"/>
        <w:rPr>
          <w:rFonts w:ascii="Times New Roman" w:hAnsi="Times New Roman"/>
        </w:rPr>
      </w:pPr>
      <w:r w:rsidRPr="00EA0E1D">
        <w:rPr>
          <w:rFonts w:ascii="Times New Roman" w:hAnsi="Times New Roman"/>
        </w:rPr>
        <w:br/>
        <w:t xml:space="preserve">Equations to calculate TEE are different for males and females, but are standard for those aged 1-18 </w:t>
      </w:r>
      <w:r w:rsidR="00AD5E08">
        <w:rPr>
          <w:rFonts w:ascii="Times New Roman" w:hAnsi="Times New Roman"/>
        </w:rPr>
        <w:t xml:space="preserve">years </w:t>
      </w:r>
      <w:r w:rsidR="00427614">
        <w:rPr>
          <w:rFonts w:ascii="Times New Roman" w:hAnsi="Times New Roman"/>
        </w:rPr>
        <w:fldChar w:fldCharType="begin"/>
      </w:r>
      <w:r w:rsidR="006B0B4D">
        <w:rPr>
          <w:rFonts w:ascii="Times New Roman" w:hAnsi="Times New Roman"/>
        </w:rPr>
        <w:instrText xml:space="preserve"> ADDIN REFMGR.CITE &lt;Refman&gt;&lt;Cite&gt;&lt;Author&gt;Torun&lt;/Author&gt;&lt;Year&gt;2005&lt;/Year&gt;&lt;RecNum&gt;1&lt;/RecNum&gt;&lt;IDText&gt;Energy requirements of children and adolescents&lt;/IDText&gt;&lt;MDL Ref_Type="Journal"&gt;&lt;Ref_Type&gt;Journal&lt;/Ref_Type&gt;&lt;Ref_ID&gt;1&lt;/Ref_ID&gt;&lt;Title_Primary&gt;Energy requirements of children and adolescents&lt;/Title_Primary&gt;&lt;Authors_Primary&gt;Torun,B.&lt;/Authors_Primary&gt;&lt;Date_Primary&gt;2005/10&lt;/Date_Primary&gt;&lt;Keywords&gt;Adolescent&lt;/Keywords&gt;&lt;Keywords&gt;Adolescent Nutritional Physiological Phenomena&lt;/Keywords&gt;&lt;Keywords&gt;Age Factors&lt;/Keywords&gt;&lt;Keywords&gt;Child&lt;/Keywords&gt;&lt;Keywords&gt;Child Nutritional Physiological Phenomena&lt;/Keywords&gt;&lt;Keywords&gt;Child,Preschool&lt;/Keywords&gt;&lt;Keywords&gt;Developed Countries&lt;/Keywords&gt;&lt;Keywords&gt;Developing Countries&lt;/Keywords&gt;&lt;Keywords&gt;Energy Intake&lt;/Keywords&gt;&lt;Keywords&gt;Energy Metabolism&lt;/Keywords&gt;&lt;Keywords&gt;Female&lt;/Keywords&gt;&lt;Keywords&gt;Humans&lt;/Keywords&gt;&lt;Keywords&gt;Infant&lt;/Keywords&gt;&lt;Keywords&gt;Life Style&lt;/Keywords&gt;&lt;Keywords&gt;Male&lt;/Keywords&gt;&lt;Keywords&gt;Nutritional Requirements&lt;/Keywords&gt;&lt;Keywords&gt;physiology&lt;/Keywords&gt;&lt;Keywords&gt;Predictive Value of Tests&lt;/Keywords&gt;&lt;Keywords&gt;Sex Factors&lt;/Keywords&gt;&lt;Reprint&gt;Not in File&lt;/Reprint&gt;&lt;Start_Page&gt;968&lt;/Start_Page&gt;&lt;End_Page&gt;993&lt;/End_Page&gt;&lt;Periodical&gt;Public Health Nutr&lt;/Periodical&gt;&lt;Volume&gt;8&lt;/Volume&gt;&lt;Issue&gt;7A&lt;/Issue&gt;&lt;Misc_3&gt;S1368980005001291 [pii]&lt;/Misc_3&gt;&lt;Address&gt;Institute of Nutrition of Central America and Panama, Centro de Investigaciones y Docencia en America Latina. cidal@intelnet.net.gt&lt;/Address&gt;&lt;Web_URL&gt;PM:16277815&lt;/Web_URL&gt;&lt;ZZ_JournalStdAbbrev&gt;&lt;f name="System"&gt;Public Health Nutr&lt;/f&gt;&lt;/ZZ_JournalStdAbbrev&gt;&lt;ZZ_WorkformID&gt;1&lt;/ZZ_WorkformID&gt;&lt;/MDL&gt;&lt;/Cite&gt;&lt;/Refman&gt;</w:instrText>
      </w:r>
      <w:r w:rsidR="00427614">
        <w:rPr>
          <w:rFonts w:ascii="Times New Roman" w:hAnsi="Times New Roman"/>
        </w:rPr>
        <w:fldChar w:fldCharType="separate"/>
      </w:r>
      <w:r w:rsidR="006B0B4D">
        <w:rPr>
          <w:rFonts w:ascii="Times New Roman" w:hAnsi="Times New Roman"/>
          <w:noProof/>
        </w:rPr>
        <w:t>(7)</w:t>
      </w:r>
      <w:r w:rsidR="00427614">
        <w:rPr>
          <w:rFonts w:ascii="Times New Roman" w:hAnsi="Times New Roman"/>
        </w:rPr>
        <w:fldChar w:fldCharType="end"/>
      </w:r>
    </w:p>
    <w:p w:rsidR="00FE2A4B" w:rsidRPr="00EA0E1D" w:rsidRDefault="00FE2A4B" w:rsidP="00875E03">
      <w:pPr>
        <w:autoSpaceDE w:val="0"/>
        <w:autoSpaceDN w:val="0"/>
        <w:adjustRightInd w:val="0"/>
        <w:spacing w:after="0" w:line="480" w:lineRule="auto"/>
        <w:rPr>
          <w:rFonts w:ascii="Times New Roman" w:hAnsi="Times New Roman"/>
        </w:rPr>
      </w:pPr>
      <w:r w:rsidRPr="00EA0E1D">
        <w:rPr>
          <w:rFonts w:ascii="Times New Roman" w:hAnsi="Times New Roman"/>
        </w:rPr>
        <w:br/>
        <w:t>Males -TEE (kJ/day) = 1.298 + (0.265 x weight in kg) – (0.0011 x weight in kg</w:t>
      </w:r>
      <w:r w:rsidRPr="00EA0E1D">
        <w:rPr>
          <w:rFonts w:ascii="Times New Roman" w:hAnsi="Times New Roman"/>
          <w:vertAlign w:val="superscript"/>
        </w:rPr>
        <w:t>2</w:t>
      </w:r>
      <w:r w:rsidRPr="00EA0E1D">
        <w:rPr>
          <w:rFonts w:ascii="Times New Roman" w:hAnsi="Times New Roman"/>
        </w:rPr>
        <w:t>) x 1000</w:t>
      </w:r>
    </w:p>
    <w:p w:rsidR="00FE2A4B" w:rsidRPr="00EA0E1D" w:rsidRDefault="00FE2A4B" w:rsidP="00875E03">
      <w:pPr>
        <w:spacing w:line="480" w:lineRule="auto"/>
        <w:rPr>
          <w:rFonts w:ascii="Times New Roman" w:hAnsi="Times New Roman"/>
        </w:rPr>
      </w:pPr>
      <w:r w:rsidRPr="00EA0E1D">
        <w:rPr>
          <w:rFonts w:ascii="Times New Roman" w:hAnsi="Times New Roman"/>
        </w:rPr>
        <w:t>Females - TEE (kJ/day) = 1.102 + (0.273 x weight in kg) – (0.0019 x weight in kg</w:t>
      </w:r>
      <w:r w:rsidRPr="00EA0E1D">
        <w:rPr>
          <w:rFonts w:ascii="Times New Roman" w:hAnsi="Times New Roman"/>
          <w:vertAlign w:val="superscript"/>
        </w:rPr>
        <w:t>2</w:t>
      </w:r>
      <w:r w:rsidRPr="00EA0E1D">
        <w:rPr>
          <w:rFonts w:ascii="Times New Roman" w:hAnsi="Times New Roman"/>
        </w:rPr>
        <w:t>) x 1000</w:t>
      </w:r>
      <w:r w:rsidRPr="00EA0E1D">
        <w:rPr>
          <w:rFonts w:ascii="Times New Roman" w:hAnsi="Times New Roman"/>
        </w:rPr>
        <w:br/>
      </w:r>
      <w:r w:rsidRPr="00EA0E1D">
        <w:rPr>
          <w:rFonts w:ascii="Times New Roman" w:hAnsi="Times New Roman"/>
        </w:rPr>
        <w:br/>
      </w:r>
      <w:proofErr w:type="gramStart"/>
      <w:r w:rsidRPr="00EA0E1D">
        <w:rPr>
          <w:rFonts w:ascii="Times New Roman" w:hAnsi="Times New Roman"/>
        </w:rPr>
        <w:t>For</w:t>
      </w:r>
      <w:proofErr w:type="gramEnd"/>
      <w:r w:rsidRPr="00EA0E1D">
        <w:rPr>
          <w:rFonts w:ascii="Times New Roman" w:hAnsi="Times New Roman"/>
        </w:rPr>
        <w:t xml:space="preserve"> this equation, weight data from the clinic closest to the time of the diet assessment was used for each individual at each measurement occasion. Weight data were not available for the FFQs since these were questionnaire measures. Therefore, we used a linear spline multilevel model of weight gain (two levels: measurement occasion and individual) with knot points at 3, 12, 36 and 84 months to predict weight at the time of completing the FFQ, and also exact age of clinic attendance for participants with missing weight data at the time of completing the food diaries.</w:t>
      </w:r>
    </w:p>
    <w:p w:rsidR="00FE2A4B" w:rsidRPr="00EA0E1D" w:rsidRDefault="00FE2A4B" w:rsidP="00875E03">
      <w:pPr>
        <w:autoSpaceDE w:val="0"/>
        <w:autoSpaceDN w:val="0"/>
        <w:adjustRightInd w:val="0"/>
        <w:spacing w:after="0" w:line="480" w:lineRule="auto"/>
        <w:rPr>
          <w:rFonts w:ascii="Times New Roman" w:hAnsi="Times New Roman"/>
        </w:rPr>
      </w:pPr>
      <w:r w:rsidRPr="00EA0E1D">
        <w:rPr>
          <w:rFonts w:ascii="Times New Roman" w:hAnsi="Times New Roman"/>
        </w:rPr>
        <w:t>Individual estimates of TEE are added to EG. EG is calculated for each individual by multiplying an age and sex specific average weight gain per day (Table 9 in Torun, 2005) by 8.6 kJ/g; the average energy cost per gram of weight gain:</w:t>
      </w:r>
    </w:p>
    <w:p w:rsidR="00FE2A4B" w:rsidRPr="00EA0E1D" w:rsidRDefault="00FE2A4B" w:rsidP="00875E03">
      <w:pPr>
        <w:spacing w:line="480" w:lineRule="auto"/>
        <w:rPr>
          <w:rFonts w:ascii="Times New Roman" w:hAnsi="Times New Roman"/>
        </w:rPr>
      </w:pPr>
      <w:r w:rsidRPr="00EA0E1D">
        <w:rPr>
          <w:rFonts w:ascii="Times New Roman" w:hAnsi="Times New Roman"/>
        </w:rPr>
        <w:t>EG = mean weight gain (g/day) * 8.6 (KJ/g)</w:t>
      </w:r>
    </w:p>
    <w:tbl>
      <w:tblPr>
        <w:tblW w:w="0" w:type="auto"/>
        <w:tblLook w:val="00A0"/>
      </w:tblPr>
      <w:tblGrid>
        <w:gridCol w:w="1540"/>
        <w:gridCol w:w="1540"/>
        <w:gridCol w:w="1540"/>
        <w:gridCol w:w="1540"/>
        <w:gridCol w:w="1541"/>
      </w:tblGrid>
      <w:tr w:rsidR="00FE2A4B" w:rsidRPr="00EA0E1D">
        <w:tc>
          <w:tcPr>
            <w:tcW w:w="3080" w:type="dxa"/>
            <w:gridSpan w:val="2"/>
            <w:vAlign w:val="bottom"/>
          </w:tcPr>
          <w:p w:rsidR="00B209C2" w:rsidRPr="00EA0E1D" w:rsidRDefault="00B209C2" w:rsidP="00EA5475">
            <w:pPr>
              <w:spacing w:after="0" w:line="480" w:lineRule="auto"/>
              <w:rPr>
                <w:rFonts w:ascii="Times New Roman" w:hAnsi="Times New Roman"/>
              </w:rPr>
            </w:pPr>
          </w:p>
          <w:p w:rsidR="00FE2A4B" w:rsidRPr="00EA0E1D" w:rsidRDefault="00FE2A4B" w:rsidP="00EA5475">
            <w:pPr>
              <w:spacing w:after="0" w:line="480" w:lineRule="auto"/>
              <w:rPr>
                <w:rFonts w:ascii="Times New Roman" w:hAnsi="Times New Roman"/>
              </w:rPr>
            </w:pPr>
            <w:r w:rsidRPr="00EA0E1D">
              <w:rPr>
                <w:rFonts w:ascii="Times New Roman" w:hAnsi="Times New Roman"/>
              </w:rPr>
              <w:lastRenderedPageBreak/>
              <w:t xml:space="preserve">Boys - </w:t>
            </w:r>
          </w:p>
        </w:tc>
        <w:tc>
          <w:tcPr>
            <w:tcW w:w="1540" w:type="dxa"/>
            <w:vAlign w:val="bottom"/>
          </w:tcPr>
          <w:p w:rsidR="00FE2A4B" w:rsidRPr="00EA0E1D" w:rsidRDefault="00FE2A4B" w:rsidP="00EA5475">
            <w:pPr>
              <w:spacing w:after="0" w:line="480" w:lineRule="auto"/>
              <w:rPr>
                <w:rFonts w:ascii="Times New Roman" w:hAnsi="Times New Roman"/>
              </w:rPr>
            </w:pPr>
          </w:p>
        </w:tc>
        <w:tc>
          <w:tcPr>
            <w:tcW w:w="3081" w:type="dxa"/>
            <w:gridSpan w:val="2"/>
            <w:vAlign w:val="bottom"/>
          </w:tcPr>
          <w:p w:rsidR="00B209C2" w:rsidRPr="00EA0E1D" w:rsidRDefault="00B209C2" w:rsidP="00EA5475">
            <w:pPr>
              <w:spacing w:after="0" w:line="480" w:lineRule="auto"/>
              <w:rPr>
                <w:rFonts w:ascii="Times New Roman" w:hAnsi="Times New Roman"/>
              </w:rPr>
            </w:pPr>
          </w:p>
          <w:p w:rsidR="00FE2A4B" w:rsidRPr="00EA0E1D" w:rsidRDefault="00FE2A4B" w:rsidP="00EA5475">
            <w:pPr>
              <w:spacing w:after="0" w:line="480" w:lineRule="auto"/>
              <w:rPr>
                <w:rFonts w:ascii="Times New Roman" w:hAnsi="Times New Roman"/>
              </w:rPr>
            </w:pPr>
            <w:r w:rsidRPr="00EA0E1D">
              <w:rPr>
                <w:rFonts w:ascii="Times New Roman" w:hAnsi="Times New Roman"/>
              </w:rPr>
              <w:lastRenderedPageBreak/>
              <w:t xml:space="preserve">Girls - </w:t>
            </w:r>
          </w:p>
        </w:tc>
      </w:tr>
      <w:tr w:rsidR="00FE2A4B" w:rsidRPr="00EA0E1D">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lastRenderedPageBreak/>
              <w:t>1-1.9 years</w:t>
            </w: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6.6 x 8.6</w:t>
            </w:r>
          </w:p>
        </w:tc>
        <w:tc>
          <w:tcPr>
            <w:tcW w:w="1540" w:type="dxa"/>
            <w:vAlign w:val="bottom"/>
          </w:tcPr>
          <w:p w:rsidR="00FE2A4B" w:rsidRPr="00EA0E1D" w:rsidRDefault="00FE2A4B" w:rsidP="00EA5475">
            <w:pPr>
              <w:spacing w:after="0" w:line="480" w:lineRule="auto"/>
              <w:rPr>
                <w:rFonts w:ascii="Times New Roman" w:hAnsi="Times New Roman"/>
              </w:rPr>
            </w:pP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1-1.9 years</w:t>
            </w:r>
          </w:p>
        </w:tc>
        <w:tc>
          <w:tcPr>
            <w:tcW w:w="1541"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6.6 x 8.6</w:t>
            </w:r>
          </w:p>
        </w:tc>
      </w:tr>
      <w:tr w:rsidR="00FE2A4B" w:rsidRPr="00EA0E1D">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2-2.9 years</w:t>
            </w: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5.5 x 8.6</w:t>
            </w:r>
          </w:p>
        </w:tc>
        <w:tc>
          <w:tcPr>
            <w:tcW w:w="1540" w:type="dxa"/>
            <w:vAlign w:val="bottom"/>
          </w:tcPr>
          <w:p w:rsidR="00FE2A4B" w:rsidRPr="00EA0E1D" w:rsidRDefault="00FE2A4B" w:rsidP="00EA5475">
            <w:pPr>
              <w:spacing w:after="0" w:line="480" w:lineRule="auto"/>
              <w:rPr>
                <w:rFonts w:ascii="Times New Roman" w:hAnsi="Times New Roman"/>
              </w:rPr>
            </w:pP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2-2.9 years</w:t>
            </w:r>
          </w:p>
        </w:tc>
        <w:tc>
          <w:tcPr>
            <w:tcW w:w="1541"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6.0 x 8.6</w:t>
            </w:r>
          </w:p>
        </w:tc>
      </w:tr>
      <w:tr w:rsidR="00FE2A4B" w:rsidRPr="00EA0E1D">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3-3.9 years</w:t>
            </w: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5.8 x 8.6</w:t>
            </w:r>
          </w:p>
        </w:tc>
        <w:tc>
          <w:tcPr>
            <w:tcW w:w="1540" w:type="dxa"/>
            <w:vAlign w:val="bottom"/>
          </w:tcPr>
          <w:p w:rsidR="00FE2A4B" w:rsidRPr="00EA0E1D" w:rsidRDefault="00FE2A4B" w:rsidP="00EA5475">
            <w:pPr>
              <w:spacing w:after="0" w:line="480" w:lineRule="auto"/>
              <w:rPr>
                <w:rFonts w:ascii="Times New Roman" w:hAnsi="Times New Roman"/>
              </w:rPr>
            </w:pP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3-3.9 years</w:t>
            </w:r>
          </w:p>
        </w:tc>
        <w:tc>
          <w:tcPr>
            <w:tcW w:w="1541"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5.2 x 8.6</w:t>
            </w:r>
          </w:p>
        </w:tc>
      </w:tr>
      <w:tr w:rsidR="00FE2A4B" w:rsidRPr="00EA0E1D">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4-4.9 years</w:t>
            </w: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5.5 x 8.6</w:t>
            </w:r>
          </w:p>
        </w:tc>
        <w:tc>
          <w:tcPr>
            <w:tcW w:w="1540" w:type="dxa"/>
            <w:vAlign w:val="bottom"/>
          </w:tcPr>
          <w:p w:rsidR="00FE2A4B" w:rsidRPr="00EA0E1D" w:rsidRDefault="00FE2A4B" w:rsidP="00EA5475">
            <w:pPr>
              <w:spacing w:after="0" w:line="480" w:lineRule="auto"/>
              <w:rPr>
                <w:rFonts w:ascii="Times New Roman" w:hAnsi="Times New Roman"/>
              </w:rPr>
            </w:pP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4-4.9 years</w:t>
            </w:r>
          </w:p>
        </w:tc>
        <w:tc>
          <w:tcPr>
            <w:tcW w:w="1541"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4.7 x 8.6</w:t>
            </w:r>
          </w:p>
        </w:tc>
      </w:tr>
      <w:tr w:rsidR="00FE2A4B" w:rsidRPr="00EA0E1D">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5-5.9 years</w:t>
            </w: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5.5 x 8.6</w:t>
            </w:r>
          </w:p>
        </w:tc>
        <w:tc>
          <w:tcPr>
            <w:tcW w:w="1540" w:type="dxa"/>
            <w:vAlign w:val="bottom"/>
          </w:tcPr>
          <w:p w:rsidR="00FE2A4B" w:rsidRPr="00EA0E1D" w:rsidRDefault="00FE2A4B" w:rsidP="00EA5475">
            <w:pPr>
              <w:spacing w:after="0" w:line="480" w:lineRule="auto"/>
              <w:rPr>
                <w:rFonts w:ascii="Times New Roman" w:hAnsi="Times New Roman"/>
              </w:rPr>
            </w:pP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5-5.9 years</w:t>
            </w:r>
          </w:p>
        </w:tc>
        <w:tc>
          <w:tcPr>
            <w:tcW w:w="1541"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4.9 x 8.6</w:t>
            </w:r>
          </w:p>
        </w:tc>
      </w:tr>
      <w:tr w:rsidR="00FE2A4B" w:rsidRPr="00EA0E1D">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6-6.9 years</w:t>
            </w: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6.0 x 8.6</w:t>
            </w:r>
          </w:p>
        </w:tc>
        <w:tc>
          <w:tcPr>
            <w:tcW w:w="1540" w:type="dxa"/>
            <w:vAlign w:val="bottom"/>
          </w:tcPr>
          <w:p w:rsidR="00FE2A4B" w:rsidRPr="00EA0E1D" w:rsidRDefault="00FE2A4B" w:rsidP="00EA5475">
            <w:pPr>
              <w:spacing w:after="0" w:line="480" w:lineRule="auto"/>
              <w:rPr>
                <w:rFonts w:ascii="Times New Roman" w:hAnsi="Times New Roman"/>
              </w:rPr>
            </w:pP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6-6.9 years</w:t>
            </w:r>
          </w:p>
        </w:tc>
        <w:tc>
          <w:tcPr>
            <w:tcW w:w="1541"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6.3 x 8.6</w:t>
            </w:r>
          </w:p>
        </w:tc>
      </w:tr>
      <w:tr w:rsidR="00FE2A4B" w:rsidRPr="00EA0E1D">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7-7.9 years</w:t>
            </w: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6.6 x 8.6</w:t>
            </w:r>
          </w:p>
        </w:tc>
        <w:tc>
          <w:tcPr>
            <w:tcW w:w="1540" w:type="dxa"/>
            <w:vAlign w:val="bottom"/>
          </w:tcPr>
          <w:p w:rsidR="00FE2A4B" w:rsidRPr="00EA0E1D" w:rsidRDefault="00FE2A4B" w:rsidP="00EA5475">
            <w:pPr>
              <w:spacing w:after="0" w:line="480" w:lineRule="auto"/>
              <w:rPr>
                <w:rFonts w:ascii="Times New Roman" w:hAnsi="Times New Roman"/>
              </w:rPr>
            </w:pP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7-7.9 years</w:t>
            </w:r>
          </w:p>
        </w:tc>
        <w:tc>
          <w:tcPr>
            <w:tcW w:w="1541"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8.2 x 8.6</w:t>
            </w:r>
          </w:p>
        </w:tc>
      </w:tr>
      <w:tr w:rsidR="00FE2A4B" w:rsidRPr="00EA0E1D">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8-8.9 years</w:t>
            </w: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7.7 x 8.6</w:t>
            </w:r>
          </w:p>
        </w:tc>
        <w:tc>
          <w:tcPr>
            <w:tcW w:w="1540" w:type="dxa"/>
            <w:vAlign w:val="bottom"/>
          </w:tcPr>
          <w:p w:rsidR="00FE2A4B" w:rsidRPr="00EA0E1D" w:rsidRDefault="00FE2A4B" w:rsidP="00EA5475">
            <w:pPr>
              <w:spacing w:after="0" w:line="480" w:lineRule="auto"/>
              <w:rPr>
                <w:rFonts w:ascii="Times New Roman" w:hAnsi="Times New Roman"/>
              </w:rPr>
            </w:pP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9-8.9 years</w:t>
            </w:r>
          </w:p>
        </w:tc>
        <w:tc>
          <w:tcPr>
            <w:tcW w:w="1541"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10.1 x 8.6</w:t>
            </w:r>
          </w:p>
        </w:tc>
      </w:tr>
      <w:tr w:rsidR="00FE2A4B" w:rsidRPr="00EA0E1D">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9-9.9 years</w:t>
            </w: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9.0 x 8.6</w:t>
            </w:r>
          </w:p>
        </w:tc>
        <w:tc>
          <w:tcPr>
            <w:tcW w:w="1540" w:type="dxa"/>
            <w:vAlign w:val="bottom"/>
          </w:tcPr>
          <w:p w:rsidR="00FE2A4B" w:rsidRPr="00EA0E1D" w:rsidRDefault="00FE2A4B" w:rsidP="00EA5475">
            <w:pPr>
              <w:spacing w:after="0" w:line="480" w:lineRule="auto"/>
              <w:rPr>
                <w:rFonts w:ascii="Times New Roman" w:hAnsi="Times New Roman"/>
              </w:rPr>
            </w:pP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9-9.9 years</w:t>
            </w:r>
          </w:p>
        </w:tc>
        <w:tc>
          <w:tcPr>
            <w:tcW w:w="1541"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11.0 x 8.6</w:t>
            </w:r>
          </w:p>
        </w:tc>
      </w:tr>
      <w:tr w:rsidR="00FE2A4B" w:rsidRPr="00EA0E1D">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10-10.9 years</w:t>
            </w: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10.7 x 8.6</w:t>
            </w:r>
          </w:p>
        </w:tc>
        <w:tc>
          <w:tcPr>
            <w:tcW w:w="1540" w:type="dxa"/>
            <w:vAlign w:val="bottom"/>
          </w:tcPr>
          <w:p w:rsidR="00FE2A4B" w:rsidRPr="00EA0E1D" w:rsidRDefault="00FE2A4B" w:rsidP="00EA5475">
            <w:pPr>
              <w:spacing w:after="0" w:line="480" w:lineRule="auto"/>
              <w:rPr>
                <w:rFonts w:ascii="Times New Roman" w:hAnsi="Times New Roman"/>
              </w:rPr>
            </w:pP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10-10.9 years</w:t>
            </w:r>
          </w:p>
        </w:tc>
        <w:tc>
          <w:tcPr>
            <w:tcW w:w="1541"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12.3 x 8.6</w:t>
            </w:r>
          </w:p>
        </w:tc>
      </w:tr>
      <w:tr w:rsidR="00FE2A4B" w:rsidRPr="00EA0E1D">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11-11.9 years</w:t>
            </w: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12.3 x 8.6</w:t>
            </w:r>
          </w:p>
        </w:tc>
        <w:tc>
          <w:tcPr>
            <w:tcW w:w="1540" w:type="dxa"/>
            <w:vAlign w:val="bottom"/>
          </w:tcPr>
          <w:p w:rsidR="00FE2A4B" w:rsidRPr="00EA0E1D" w:rsidRDefault="00FE2A4B" w:rsidP="00EA5475">
            <w:pPr>
              <w:spacing w:after="0" w:line="480" w:lineRule="auto"/>
              <w:rPr>
                <w:rFonts w:ascii="Times New Roman" w:hAnsi="Times New Roman"/>
              </w:rPr>
            </w:pP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11-11.9 years</w:t>
            </w:r>
          </w:p>
        </w:tc>
        <w:tc>
          <w:tcPr>
            <w:tcW w:w="1541"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12.3 x 8.6</w:t>
            </w:r>
          </w:p>
        </w:tc>
      </w:tr>
      <w:tr w:rsidR="00FE2A4B" w:rsidRPr="00EA0E1D">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12-12.9 years</w:t>
            </w: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14.2 x 8.6</w:t>
            </w:r>
          </w:p>
        </w:tc>
        <w:tc>
          <w:tcPr>
            <w:tcW w:w="1540" w:type="dxa"/>
            <w:vAlign w:val="bottom"/>
          </w:tcPr>
          <w:p w:rsidR="00FE2A4B" w:rsidRPr="00EA0E1D" w:rsidRDefault="00FE2A4B" w:rsidP="00EA5475">
            <w:pPr>
              <w:spacing w:after="0" w:line="480" w:lineRule="auto"/>
              <w:rPr>
                <w:rFonts w:ascii="Times New Roman" w:hAnsi="Times New Roman"/>
              </w:rPr>
            </w:pP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12-12.9 years</w:t>
            </w:r>
          </w:p>
        </w:tc>
        <w:tc>
          <w:tcPr>
            <w:tcW w:w="1541"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12.6 x 8.6</w:t>
            </w:r>
          </w:p>
        </w:tc>
      </w:tr>
      <w:tr w:rsidR="00FE2A4B" w:rsidRPr="00EA0E1D">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13-13.9 years</w:t>
            </w: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15.9 x 8.6</w:t>
            </w:r>
          </w:p>
        </w:tc>
        <w:tc>
          <w:tcPr>
            <w:tcW w:w="1540" w:type="dxa"/>
            <w:vAlign w:val="bottom"/>
          </w:tcPr>
          <w:p w:rsidR="00FE2A4B" w:rsidRPr="00EA0E1D" w:rsidRDefault="00FE2A4B" w:rsidP="00EA5475">
            <w:pPr>
              <w:spacing w:after="0" w:line="480" w:lineRule="auto"/>
              <w:rPr>
                <w:rFonts w:ascii="Times New Roman" w:hAnsi="Times New Roman"/>
              </w:rPr>
            </w:pP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13-13.9 years</w:t>
            </w:r>
          </w:p>
        </w:tc>
        <w:tc>
          <w:tcPr>
            <w:tcW w:w="1541"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11.5 x 8.6</w:t>
            </w:r>
          </w:p>
        </w:tc>
      </w:tr>
      <w:tr w:rsidR="00FE2A4B" w:rsidRPr="00EA0E1D">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14-14.9 years</w:t>
            </w: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16.2 x 8.6</w:t>
            </w:r>
          </w:p>
        </w:tc>
        <w:tc>
          <w:tcPr>
            <w:tcW w:w="1540" w:type="dxa"/>
            <w:vAlign w:val="bottom"/>
          </w:tcPr>
          <w:p w:rsidR="00FE2A4B" w:rsidRPr="00EA0E1D" w:rsidRDefault="00FE2A4B" w:rsidP="00EA5475">
            <w:pPr>
              <w:spacing w:after="0" w:line="480" w:lineRule="auto"/>
              <w:rPr>
                <w:rFonts w:ascii="Times New Roman" w:hAnsi="Times New Roman"/>
              </w:rPr>
            </w:pP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14-14.9 years</w:t>
            </w:r>
          </w:p>
        </w:tc>
        <w:tc>
          <w:tcPr>
            <w:tcW w:w="1541"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9.3 x 8.6</w:t>
            </w:r>
          </w:p>
        </w:tc>
      </w:tr>
      <w:tr w:rsidR="00FE2A4B" w:rsidRPr="00EA0E1D">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15-15.9 years</w:t>
            </w: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14.8 x 8.6</w:t>
            </w:r>
          </w:p>
        </w:tc>
        <w:tc>
          <w:tcPr>
            <w:tcW w:w="1540" w:type="dxa"/>
            <w:vAlign w:val="bottom"/>
          </w:tcPr>
          <w:p w:rsidR="00FE2A4B" w:rsidRPr="00EA0E1D" w:rsidRDefault="00FE2A4B" w:rsidP="00EA5475">
            <w:pPr>
              <w:spacing w:after="0" w:line="480" w:lineRule="auto"/>
              <w:rPr>
                <w:rFonts w:ascii="Times New Roman" w:hAnsi="Times New Roman"/>
              </w:rPr>
            </w:pPr>
          </w:p>
        </w:tc>
        <w:tc>
          <w:tcPr>
            <w:tcW w:w="1540"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15-15.9 years</w:t>
            </w:r>
          </w:p>
        </w:tc>
        <w:tc>
          <w:tcPr>
            <w:tcW w:w="1541" w:type="dxa"/>
            <w:vAlign w:val="bottom"/>
          </w:tcPr>
          <w:p w:rsidR="00FE2A4B" w:rsidRPr="00EA0E1D" w:rsidRDefault="00FE2A4B" w:rsidP="00EA5475">
            <w:pPr>
              <w:spacing w:after="0" w:line="480" w:lineRule="auto"/>
              <w:rPr>
                <w:rFonts w:ascii="Times New Roman" w:hAnsi="Times New Roman"/>
              </w:rPr>
            </w:pPr>
            <w:r w:rsidRPr="00EA0E1D">
              <w:rPr>
                <w:rFonts w:ascii="Times New Roman" w:hAnsi="Times New Roman"/>
              </w:rPr>
              <w:t>= 6.0 x 8.6</w:t>
            </w:r>
          </w:p>
        </w:tc>
      </w:tr>
    </w:tbl>
    <w:p w:rsidR="00FE2A4B" w:rsidRPr="00EA0E1D" w:rsidRDefault="00FE2A4B" w:rsidP="00875E03">
      <w:pPr>
        <w:spacing w:line="480" w:lineRule="auto"/>
        <w:jc w:val="both"/>
        <w:rPr>
          <w:rFonts w:ascii="Times New Roman" w:hAnsi="Times New Roman"/>
        </w:rPr>
      </w:pPr>
    </w:p>
    <w:p w:rsidR="00FE2A4B" w:rsidRPr="00EA0E1D" w:rsidRDefault="00FE2A4B" w:rsidP="00875E03">
      <w:pPr>
        <w:spacing w:line="480" w:lineRule="auto"/>
        <w:rPr>
          <w:rFonts w:ascii="Times New Roman" w:hAnsi="Times New Roman"/>
        </w:rPr>
      </w:pPr>
      <w:r w:rsidRPr="00EA0E1D">
        <w:rPr>
          <w:rFonts w:ascii="Times New Roman" w:hAnsi="Times New Roman"/>
        </w:rPr>
        <w:t>The ratio of EI to EER is then calculated for each individual as: Reported daily kJ intake / EER. The overall coefficient of variation (CV</w:t>
      </w:r>
      <w:r w:rsidRPr="00EA0E1D">
        <w:rPr>
          <w:rFonts w:ascii="Times New Roman" w:hAnsi="Times New Roman"/>
          <w:position w:val="-6"/>
        </w:rPr>
        <w:t>t</w:t>
      </w:r>
      <w:r w:rsidRPr="00EA0E1D">
        <w:rPr>
          <w:rFonts w:ascii="Times New Roman" w:hAnsi="Times New Roman"/>
        </w:rPr>
        <w:t>) of EI/EER is to establish the accuracy of reported EI. This is calculated from the number of days diet recorded (</w:t>
      </w:r>
      <w:r w:rsidR="00DC1F93">
        <w:rPr>
          <w:rFonts w:ascii="Times New Roman" w:hAnsi="Times New Roman"/>
        </w:rPr>
        <w:t xml:space="preserve">i.e. </w:t>
      </w:r>
      <w:r w:rsidRPr="00EA0E1D">
        <w:rPr>
          <w:rFonts w:ascii="Times New Roman" w:hAnsi="Times New Roman"/>
        </w:rPr>
        <w:t>3), the CV for the measurement of EE (CV</w:t>
      </w:r>
      <w:r w:rsidRPr="00EA0E1D">
        <w:rPr>
          <w:rFonts w:ascii="Times New Roman" w:hAnsi="Times New Roman"/>
          <w:position w:val="-6"/>
        </w:rPr>
        <w:t xml:space="preserve">EE </w:t>
      </w:r>
      <w:r w:rsidRPr="00EA0E1D">
        <w:rPr>
          <w:rFonts w:ascii="Times New Roman" w:hAnsi="Times New Roman"/>
        </w:rPr>
        <w:t xml:space="preserve">= 19%, the average from doubly-labelled water studies </w:t>
      </w:r>
      <w:r w:rsidR="005C6D37">
        <w:rPr>
          <w:rFonts w:ascii="Times New Roman" w:hAnsi="Times New Roman"/>
        </w:rPr>
        <w:t xml:space="preserve">on </w:t>
      </w:r>
      <w:r w:rsidRPr="00EA0E1D">
        <w:rPr>
          <w:rFonts w:ascii="Times New Roman" w:hAnsi="Times New Roman"/>
        </w:rPr>
        <w:t>which the EER equations are based</w:t>
      </w:r>
      <w:r w:rsidR="00D42CF3">
        <w:rPr>
          <w:rFonts w:ascii="Times New Roman" w:hAnsi="Times New Roman"/>
        </w:rPr>
        <w:t>,</w:t>
      </w:r>
      <w:r w:rsidR="00427614">
        <w:rPr>
          <w:rFonts w:ascii="Times New Roman" w:hAnsi="Times New Roman"/>
        </w:rPr>
        <w:fldChar w:fldCharType="begin"/>
      </w:r>
      <w:r w:rsidR="006B0B4D">
        <w:rPr>
          <w:rFonts w:ascii="Times New Roman" w:hAnsi="Times New Roman"/>
        </w:rPr>
        <w:instrText xml:space="preserve"> ADDIN REFMGR.CITE &lt;Refman&gt;&lt;Cite&gt;&lt;Author&gt;Black&lt;/Author&gt;&lt;Year&gt;2000&lt;/Year&gt;&lt;RecNum&gt;13&lt;/RecNum&gt;&lt;MDL Ref_Type="Journal"&gt;&lt;Ref_Type&gt;Journal&lt;/Ref_Type&gt;&lt;Ref_ID&gt;13&lt;/Ref_ID&gt;&lt;Title_Primary&gt;Within- and between-subject variation in energy expenditure measured by the doubly-labelled water technique: implications for validating reported dietary energy intake&lt;/Title_Primary&gt;&lt;Authors_Primary&gt;Black,A.E.&lt;/Authors_Primary&gt;&lt;Authors_Primary&gt;Cole,T.J.&lt;/Authors_Primary&gt;&lt;Date_Primary&gt;2000/5&lt;/Date_Primary&gt;&lt;Keywords&gt;Adolescent&lt;/Keywords&gt;&lt;Keywords&gt;Adult&lt;/Keywords&gt;&lt;Keywords&gt;Aged&lt;/Keywords&gt;&lt;Keywords&gt;Body Weight&lt;/Keywords&gt;&lt;Keywords&gt;Child&lt;/Keywords&gt;&lt;Keywords&gt;Energy Intake&lt;/Keywords&gt;&lt;Keywords&gt;Energy Metabolism&lt;/Keywords&gt;&lt;Keywords&gt;Exercise&lt;/Keywords&gt;&lt;Keywords&gt;Female&lt;/Keywords&gt;&lt;Keywords&gt;Humans&lt;/Keywords&gt;&lt;Keywords&gt;Isotope Labeling&lt;/Keywords&gt;&lt;Keywords&gt;Male&lt;/Keywords&gt;&lt;Keywords&gt;Middle Aged&lt;/Keywords&gt;&lt;Keywords&gt;Pregnancy&lt;/Keywords&gt;&lt;Keywords&gt;Regression Analysis&lt;/Keywords&gt;&lt;Keywords&gt;Water&lt;/Keywords&gt;&lt;Reprint&gt;Not in File&lt;/Reprint&gt;&lt;Start_Page&gt;386&lt;/Start_Page&gt;&lt;End_Page&gt;394&lt;/End_Page&gt;&lt;Periodical&gt;Eur J Clin Nutr&lt;/Periodical&gt;&lt;Volume&gt;54&lt;/Volume&gt;&lt;Issue&gt;5&lt;/Issue&gt;&lt;Address&gt;MRC Dunn Nutrition Centre, Downhams Lane, Milton Road, Cambridge, CB4 1XJ, UK&lt;/Address&gt;&lt;Web_URL&gt;PM:10822285&lt;/Web_URL&gt;&lt;ZZ_JournalStdAbbrev&gt;&lt;f name="System"&gt;Eur J Clin Nutr&lt;/f&gt;&lt;/ZZ_JournalStdAbbrev&gt;&lt;ZZ_WorkformID&gt;1&lt;/ZZ_WorkformID&gt;&lt;/MDL&gt;&lt;/Cite&gt;&lt;/Refman&gt;</w:instrText>
      </w:r>
      <w:r w:rsidR="00427614">
        <w:rPr>
          <w:rFonts w:ascii="Times New Roman" w:hAnsi="Times New Roman"/>
        </w:rPr>
        <w:fldChar w:fldCharType="separate"/>
      </w:r>
      <w:r w:rsidR="006B0B4D">
        <w:rPr>
          <w:rFonts w:ascii="Times New Roman" w:hAnsi="Times New Roman"/>
          <w:noProof/>
        </w:rPr>
        <w:t>(8)</w:t>
      </w:r>
      <w:r w:rsidR="00427614">
        <w:rPr>
          <w:rFonts w:ascii="Times New Roman" w:hAnsi="Times New Roman"/>
        </w:rPr>
        <w:fldChar w:fldCharType="end"/>
      </w:r>
      <w:r w:rsidRPr="00EA0E1D">
        <w:rPr>
          <w:rFonts w:ascii="Times New Roman" w:hAnsi="Times New Roman"/>
        </w:rPr>
        <w:t xml:space="preserve"> and the CV for the measurement of EI (CV</w:t>
      </w:r>
      <w:r w:rsidRPr="00EA0E1D">
        <w:rPr>
          <w:rFonts w:ascii="Times New Roman" w:hAnsi="Times New Roman"/>
          <w:position w:val="-6"/>
        </w:rPr>
        <w:t xml:space="preserve">EI </w:t>
      </w:r>
      <w:r w:rsidRPr="00EA0E1D">
        <w:rPr>
          <w:rFonts w:ascii="Times New Roman" w:hAnsi="Times New Roman"/>
        </w:rPr>
        <w:t>= 17.61 at aged 10 years obtained from current sample).</w:t>
      </w:r>
    </w:p>
    <w:p w:rsidR="00FE2A4B" w:rsidRPr="00EA0E1D" w:rsidRDefault="00FE2A4B" w:rsidP="00875E03">
      <w:pPr>
        <w:jc w:val="center"/>
        <w:rPr>
          <w:rFonts w:ascii="Times New Roman" w:hAnsi="Times New Roman"/>
        </w:rPr>
      </w:pPr>
      <w:r w:rsidRPr="00EA0E1D">
        <w:rPr>
          <w:rFonts w:ascii="Times New Roman" w:hAnsi="Times New Roman"/>
          <w:position w:val="-26"/>
        </w:rPr>
        <w:object w:dxaOrig="31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6.9pt;height:36.7pt" o:ole="">
            <v:imagedata r:id="rId10" o:title=""/>
          </v:shape>
          <o:OLEObject Type="Embed" ProgID="Equation.3" ShapeID="_x0000_i1030" DrawAspect="Content" ObjectID="_1430053439" r:id="rId11"/>
        </w:object>
      </w:r>
    </w:p>
    <w:p w:rsidR="00FE2A4B" w:rsidRPr="00EA0E1D" w:rsidRDefault="00FE2A4B" w:rsidP="00875E03">
      <w:pPr>
        <w:spacing w:line="480" w:lineRule="auto"/>
        <w:rPr>
          <w:rFonts w:ascii="Times New Roman" w:hAnsi="Times New Roman"/>
        </w:rPr>
      </w:pPr>
      <w:r w:rsidRPr="00EA0E1D">
        <w:rPr>
          <w:rFonts w:ascii="Times New Roman" w:hAnsi="Times New Roman"/>
        </w:rPr>
        <w:t>If reported EI is valid then EI/EER should equal one or 100%, so to establish the lower and upper cut offs for accurate reporters, CV</w:t>
      </w:r>
      <w:r w:rsidRPr="00EA0E1D">
        <w:rPr>
          <w:rFonts w:ascii="Times New Roman" w:hAnsi="Times New Roman"/>
          <w:position w:val="-6"/>
        </w:rPr>
        <w:t>t</w:t>
      </w:r>
      <w:r w:rsidRPr="00EA0E1D">
        <w:rPr>
          <w:rFonts w:ascii="Times New Roman" w:hAnsi="Times New Roman"/>
        </w:rPr>
        <w:t xml:space="preserve"> is added and subtracted from 100% accordingly. Therefore, based on </w:t>
      </w:r>
      <w:r w:rsidRPr="00EA0E1D">
        <w:rPr>
          <w:rFonts w:ascii="Times New Roman" w:hAnsi="Times New Roman"/>
        </w:rPr>
        <w:lastRenderedPageBreak/>
        <w:t xml:space="preserve">these calculations any reported EI less than 78.45% or above 121.55% can be classified as under-reporting or over-reporting respectively. </w:t>
      </w:r>
    </w:p>
    <w:p w:rsidR="00135A84" w:rsidRDefault="00135A84" w:rsidP="00875E03">
      <w:pPr>
        <w:spacing w:line="480" w:lineRule="auto"/>
        <w:rPr>
          <w:rFonts w:ascii="Times New Roman" w:hAnsi="Times New Roman"/>
          <w:b/>
        </w:rPr>
      </w:pPr>
    </w:p>
    <w:p w:rsidR="006460A4" w:rsidRDefault="006460A4" w:rsidP="00875E03">
      <w:pPr>
        <w:spacing w:line="480" w:lineRule="auto"/>
        <w:rPr>
          <w:rFonts w:ascii="Times New Roman" w:hAnsi="Times New Roman"/>
          <w:b/>
        </w:rPr>
        <w:sectPr w:rsidR="006460A4">
          <w:pgSz w:w="11906" w:h="16838"/>
          <w:pgMar w:top="1418" w:right="1418" w:bottom="1418" w:left="1418" w:header="709" w:footer="709" w:gutter="0"/>
          <w:cols w:space="708"/>
          <w:docGrid w:linePitch="360"/>
        </w:sectPr>
      </w:pPr>
    </w:p>
    <w:p w:rsidR="00B56316" w:rsidRDefault="00FE2A4B" w:rsidP="00875E03">
      <w:pPr>
        <w:spacing w:line="480" w:lineRule="auto"/>
        <w:rPr>
          <w:rFonts w:ascii="Times New Roman" w:hAnsi="Times New Roman"/>
          <w:lang w:eastAsia="ko-KR"/>
        </w:rPr>
        <w:sectPr w:rsidR="00B56316">
          <w:pgSz w:w="11906" w:h="16838"/>
          <w:pgMar w:top="1418" w:right="1418" w:bottom="1418" w:left="1418" w:header="709" w:footer="709" w:gutter="0"/>
          <w:cols w:space="708"/>
          <w:docGrid w:linePitch="360"/>
        </w:sectPr>
      </w:pPr>
      <w:r w:rsidRPr="00EA0E1D">
        <w:rPr>
          <w:rFonts w:ascii="Times New Roman" w:hAnsi="Times New Roman"/>
          <w:b/>
        </w:rPr>
        <w:lastRenderedPageBreak/>
        <w:t>Random and fixed effects structure</w:t>
      </w:r>
      <w:r w:rsidR="00135A84">
        <w:rPr>
          <w:rFonts w:ascii="Times New Roman" w:hAnsi="Times New Roman"/>
          <w:b/>
        </w:rPr>
        <w:t xml:space="preserve"> </w:t>
      </w:r>
      <w:r w:rsidR="00C9508A">
        <w:rPr>
          <w:rFonts w:ascii="Times New Roman" w:hAnsi="Times New Roman"/>
          <w:b/>
        </w:rPr>
        <w:t>in the multilevel linear spline energy intake trajectories</w:t>
      </w:r>
      <w:r w:rsidRPr="00EA0E1D">
        <w:rPr>
          <w:rFonts w:ascii="Times New Roman" w:hAnsi="Times New Roman"/>
          <w:b/>
        </w:rPr>
        <w:br/>
      </w:r>
      <w:r w:rsidRPr="00EA0E1D">
        <w:rPr>
          <w:rFonts w:ascii="Times New Roman" w:hAnsi="Times New Roman"/>
          <w:lang w:eastAsia="ko-KR"/>
        </w:rPr>
        <w:t>In all models, measurement source, reporting individual and the plausibility of reporting covariables were included as fixed effects, allowing the model to predict the average difference in reported energy intake between FFQs when compared to food diaries, children reporting compared to parents reporting, and over/under-reporters compared to plausible reporters. The intercept and both linear splines were included as level 2 (individual) random effects, allowing individuals to have different predicted energy intake trajectories. The intercept, age in weeks and the measurement source indicator were included as level one (occasion) random effects to account for changing scale with age (energy intakes increase with age, and therefore the measurement error is larger for older children), and also the differential variance between FFQs and food diaries.</w:t>
      </w:r>
    </w:p>
    <w:p w:rsidR="00FE2A4B" w:rsidRPr="00B56316" w:rsidRDefault="00B56316" w:rsidP="00875E03">
      <w:pPr>
        <w:tabs>
          <w:tab w:val="right" w:pos="360"/>
          <w:tab w:val="left" w:pos="540"/>
        </w:tabs>
        <w:spacing w:after="0" w:line="360" w:lineRule="auto"/>
        <w:contextualSpacing/>
        <w:rPr>
          <w:rFonts w:ascii="Times New Roman" w:hAnsi="Times New Roman"/>
          <w:b/>
        </w:rPr>
      </w:pPr>
      <w:r w:rsidRPr="00B56316">
        <w:rPr>
          <w:rFonts w:ascii="Times New Roman" w:hAnsi="Times New Roman"/>
          <w:b/>
        </w:rPr>
        <w:lastRenderedPageBreak/>
        <w:t>Distribution of the individual-level</w:t>
      </w:r>
      <w:r w:rsidR="00252FF8">
        <w:rPr>
          <w:rFonts w:ascii="Times New Roman" w:hAnsi="Times New Roman"/>
          <w:b/>
        </w:rPr>
        <w:t xml:space="preserve"> and occasion-level</w:t>
      </w:r>
      <w:r w:rsidRPr="00B56316">
        <w:rPr>
          <w:rFonts w:ascii="Times New Roman" w:hAnsi="Times New Roman"/>
          <w:b/>
        </w:rPr>
        <w:t xml:space="preserve"> residuals</w:t>
      </w:r>
      <w:r>
        <w:rPr>
          <w:rFonts w:ascii="Times New Roman" w:hAnsi="Times New Roman"/>
          <w:b/>
        </w:rPr>
        <w:t xml:space="preserve"> from energy intake trajectories</w:t>
      </w:r>
      <w:r w:rsidR="0065026F">
        <w:rPr>
          <w:rFonts w:ascii="Times New Roman" w:hAnsi="Times New Roman"/>
          <w:b/>
        </w:rPr>
        <w:t xml:space="preserve"> </w:t>
      </w:r>
      <w:r>
        <w:rPr>
          <w:rFonts w:ascii="Times New Roman" w:hAnsi="Times New Roman"/>
          <w:b/>
        </w:rPr>
        <w:br/>
      </w:r>
      <w:r>
        <w:rPr>
          <w:rFonts w:ascii="Times New Roman" w:hAnsi="Times New Roman"/>
          <w:b/>
        </w:rPr>
        <w:br/>
        <w:t>Figure 1</w:t>
      </w:r>
      <w:r w:rsidR="00F90C9A">
        <w:rPr>
          <w:rFonts w:ascii="Times New Roman" w:hAnsi="Times New Roman"/>
          <w:b/>
        </w:rPr>
        <w:t xml:space="preserve">: </w:t>
      </w:r>
      <w:r w:rsidR="00252FF8">
        <w:rPr>
          <w:rFonts w:ascii="Times New Roman" w:hAnsi="Times New Roman"/>
          <w:b/>
        </w:rPr>
        <w:t xml:space="preserve">A </w:t>
      </w:r>
      <w:r w:rsidR="00974768">
        <w:rPr>
          <w:rFonts w:ascii="Times New Roman" w:hAnsi="Times New Roman"/>
          <w:b/>
        </w:rPr>
        <w:t xml:space="preserve">normal </w:t>
      </w:r>
      <w:proofErr w:type="spellStart"/>
      <w:r w:rsidR="00974768">
        <w:rPr>
          <w:rFonts w:ascii="Times New Roman" w:hAnsi="Times New Roman"/>
          <w:b/>
        </w:rPr>
        <w:t>quantile</w:t>
      </w:r>
      <w:proofErr w:type="spellEnd"/>
      <w:r w:rsidR="00252FF8">
        <w:rPr>
          <w:rFonts w:ascii="Times New Roman" w:hAnsi="Times New Roman"/>
          <w:b/>
        </w:rPr>
        <w:t xml:space="preserve"> plot showing the distribution of</w:t>
      </w:r>
      <w:r w:rsidR="00615CAD">
        <w:rPr>
          <w:rFonts w:ascii="Times New Roman" w:hAnsi="Times New Roman"/>
          <w:b/>
        </w:rPr>
        <w:t xml:space="preserve"> the</w:t>
      </w:r>
      <w:r w:rsidR="00252FF8">
        <w:rPr>
          <w:rFonts w:ascii="Times New Roman" w:hAnsi="Times New Roman"/>
          <w:b/>
        </w:rPr>
        <w:t xml:space="preserve"> individual-level r</w:t>
      </w:r>
      <w:r w:rsidR="00F90C9A">
        <w:rPr>
          <w:rFonts w:ascii="Times New Roman" w:hAnsi="Times New Roman"/>
          <w:b/>
        </w:rPr>
        <w:t>esiduals for the intercept (energy intake at age 3 years)</w:t>
      </w:r>
      <w:r>
        <w:rPr>
          <w:rFonts w:ascii="Times New Roman" w:hAnsi="Times New Roman"/>
          <w:b/>
        </w:rPr>
        <w:br/>
      </w:r>
      <w:r w:rsidR="00F42097">
        <w:rPr>
          <w:rFonts w:ascii="Times New Roman" w:hAnsi="Times New Roman"/>
          <w:b/>
          <w:noProof/>
          <w:lang w:eastAsia="ko-KR"/>
        </w:rPr>
        <w:drawing>
          <wp:inline distT="0" distB="0" distL="0" distR="0">
            <wp:extent cx="4723075" cy="3460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722794" cy="3459824"/>
                    </a:xfrm>
                    <a:prstGeom prst="rect">
                      <a:avLst/>
                    </a:prstGeom>
                    <a:noFill/>
                    <a:ln w="9525">
                      <a:noFill/>
                      <a:miter lim="800000"/>
                      <a:headEnd/>
                      <a:tailEnd/>
                    </a:ln>
                  </pic:spPr>
                </pic:pic>
              </a:graphicData>
            </a:graphic>
          </wp:inline>
        </w:drawing>
      </w:r>
    </w:p>
    <w:p w:rsidR="00FE2A4B" w:rsidRDefault="00FE2A4B" w:rsidP="00875E03">
      <w:pPr>
        <w:tabs>
          <w:tab w:val="right" w:pos="360"/>
          <w:tab w:val="left" w:pos="540"/>
        </w:tabs>
        <w:spacing w:after="0" w:line="360" w:lineRule="auto"/>
        <w:contextualSpacing/>
        <w:rPr>
          <w:rFonts w:ascii="Times New Roman" w:hAnsi="Times New Roman"/>
          <w:b/>
        </w:rPr>
      </w:pPr>
    </w:p>
    <w:p w:rsidR="00F90C9A" w:rsidRPr="00EA0E1D" w:rsidRDefault="00F90C9A" w:rsidP="00875E03">
      <w:pPr>
        <w:tabs>
          <w:tab w:val="right" w:pos="360"/>
          <w:tab w:val="left" w:pos="540"/>
        </w:tabs>
        <w:spacing w:after="0" w:line="360" w:lineRule="auto"/>
        <w:contextualSpacing/>
        <w:rPr>
          <w:rFonts w:ascii="Times New Roman" w:hAnsi="Times New Roman"/>
          <w:b/>
        </w:rPr>
      </w:pPr>
      <w:r>
        <w:rPr>
          <w:rFonts w:ascii="Times New Roman" w:hAnsi="Times New Roman"/>
          <w:b/>
        </w:rPr>
        <w:t xml:space="preserve">Figure 2: </w:t>
      </w:r>
      <w:r w:rsidR="00035F54">
        <w:rPr>
          <w:rFonts w:ascii="Times New Roman" w:hAnsi="Times New Roman"/>
          <w:b/>
        </w:rPr>
        <w:t xml:space="preserve">A </w:t>
      </w:r>
      <w:r w:rsidR="00974768">
        <w:rPr>
          <w:rFonts w:ascii="Times New Roman" w:hAnsi="Times New Roman"/>
          <w:b/>
        </w:rPr>
        <w:t xml:space="preserve">normal </w:t>
      </w:r>
      <w:proofErr w:type="spellStart"/>
      <w:r w:rsidR="00974768">
        <w:rPr>
          <w:rFonts w:ascii="Times New Roman" w:hAnsi="Times New Roman"/>
          <w:b/>
        </w:rPr>
        <w:t>quantile</w:t>
      </w:r>
      <w:proofErr w:type="spellEnd"/>
      <w:r w:rsidR="00974768">
        <w:rPr>
          <w:rFonts w:ascii="Times New Roman" w:hAnsi="Times New Roman"/>
          <w:b/>
        </w:rPr>
        <w:t xml:space="preserve"> </w:t>
      </w:r>
      <w:r w:rsidR="000D4906">
        <w:rPr>
          <w:rFonts w:ascii="Times New Roman" w:hAnsi="Times New Roman"/>
          <w:b/>
        </w:rPr>
        <w:t>plot showing the distribution of the individual-level r</w:t>
      </w:r>
      <w:r>
        <w:rPr>
          <w:rFonts w:ascii="Times New Roman" w:hAnsi="Times New Roman"/>
          <w:b/>
        </w:rPr>
        <w:t xml:space="preserve">esiduals from </w:t>
      </w:r>
      <w:r w:rsidR="000D4906">
        <w:rPr>
          <w:rFonts w:ascii="Times New Roman" w:hAnsi="Times New Roman"/>
          <w:b/>
        </w:rPr>
        <w:t>slope</w:t>
      </w:r>
      <w:r>
        <w:rPr>
          <w:rFonts w:ascii="Times New Roman" w:hAnsi="Times New Roman"/>
          <w:b/>
        </w:rPr>
        <w:t xml:space="preserve"> 1 (change in energy intake from age 3-7 years</w:t>
      </w:r>
      <w:proofErr w:type="gramStart"/>
      <w:r>
        <w:rPr>
          <w:rFonts w:ascii="Times New Roman" w:hAnsi="Times New Roman"/>
          <w:b/>
        </w:rPr>
        <w:t>)</w:t>
      </w:r>
      <w:proofErr w:type="gramEnd"/>
      <w:r>
        <w:rPr>
          <w:rFonts w:ascii="Times New Roman" w:hAnsi="Times New Roman"/>
          <w:b/>
        </w:rPr>
        <w:br/>
      </w:r>
      <w:r w:rsidR="00F42097">
        <w:rPr>
          <w:rFonts w:ascii="Times New Roman" w:hAnsi="Times New Roman"/>
          <w:b/>
          <w:noProof/>
          <w:lang w:eastAsia="ko-KR"/>
        </w:rPr>
        <w:drawing>
          <wp:inline distT="0" distB="0" distL="0" distR="0">
            <wp:extent cx="4603806" cy="337265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604459" cy="3373133"/>
                    </a:xfrm>
                    <a:prstGeom prst="rect">
                      <a:avLst/>
                    </a:prstGeom>
                    <a:noFill/>
                    <a:ln w="9525">
                      <a:noFill/>
                      <a:miter lim="800000"/>
                      <a:headEnd/>
                      <a:tailEnd/>
                    </a:ln>
                  </pic:spPr>
                </pic:pic>
              </a:graphicData>
            </a:graphic>
          </wp:inline>
        </w:drawing>
      </w:r>
      <w:r>
        <w:rPr>
          <w:rFonts w:ascii="Times New Roman" w:hAnsi="Times New Roman"/>
          <w:b/>
        </w:rPr>
        <w:br/>
        <w:t xml:space="preserve">Figure 3: </w:t>
      </w:r>
      <w:r w:rsidR="006C0795">
        <w:rPr>
          <w:rFonts w:ascii="Times New Roman" w:hAnsi="Times New Roman"/>
          <w:b/>
        </w:rPr>
        <w:t xml:space="preserve">A </w:t>
      </w:r>
      <w:r w:rsidR="00974768">
        <w:rPr>
          <w:rFonts w:ascii="Times New Roman" w:hAnsi="Times New Roman"/>
          <w:b/>
        </w:rPr>
        <w:t xml:space="preserve">normal </w:t>
      </w:r>
      <w:proofErr w:type="spellStart"/>
      <w:r w:rsidR="00974768">
        <w:rPr>
          <w:rFonts w:ascii="Times New Roman" w:hAnsi="Times New Roman"/>
          <w:b/>
        </w:rPr>
        <w:t>quantile</w:t>
      </w:r>
      <w:proofErr w:type="spellEnd"/>
      <w:r w:rsidR="006C0795">
        <w:rPr>
          <w:rFonts w:ascii="Times New Roman" w:hAnsi="Times New Roman"/>
          <w:b/>
        </w:rPr>
        <w:t xml:space="preserve"> plot showing the distribution of the individual-level residuals from </w:t>
      </w:r>
      <w:r w:rsidR="006C0795">
        <w:rPr>
          <w:rFonts w:ascii="Times New Roman" w:hAnsi="Times New Roman"/>
          <w:b/>
        </w:rPr>
        <w:lastRenderedPageBreak/>
        <w:t xml:space="preserve">slope 2 </w:t>
      </w:r>
      <w:r>
        <w:rPr>
          <w:rFonts w:ascii="Times New Roman" w:hAnsi="Times New Roman"/>
          <w:b/>
        </w:rPr>
        <w:t>(change in energy intake from age 7-13 years)</w:t>
      </w:r>
      <w:r>
        <w:rPr>
          <w:rFonts w:ascii="Times New Roman" w:hAnsi="Times New Roman"/>
          <w:b/>
        </w:rPr>
        <w:br/>
      </w:r>
      <w:r w:rsidR="00F42097">
        <w:rPr>
          <w:rFonts w:ascii="Times New Roman" w:hAnsi="Times New Roman"/>
          <w:b/>
          <w:noProof/>
          <w:lang w:eastAsia="ko-KR"/>
        </w:rPr>
        <w:drawing>
          <wp:inline distT="0" distB="0" distL="0" distR="0">
            <wp:extent cx="4603806" cy="3372656"/>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603532" cy="3372455"/>
                    </a:xfrm>
                    <a:prstGeom prst="rect">
                      <a:avLst/>
                    </a:prstGeom>
                    <a:noFill/>
                    <a:ln w="9525">
                      <a:noFill/>
                      <a:miter lim="800000"/>
                      <a:headEnd/>
                      <a:tailEnd/>
                    </a:ln>
                  </pic:spPr>
                </pic:pic>
              </a:graphicData>
            </a:graphic>
          </wp:inline>
        </w:drawing>
      </w:r>
    </w:p>
    <w:p w:rsidR="00FE2A4B" w:rsidRPr="00EA0E1D" w:rsidRDefault="00FE2A4B" w:rsidP="00875E03">
      <w:pPr>
        <w:tabs>
          <w:tab w:val="right" w:pos="360"/>
          <w:tab w:val="left" w:pos="540"/>
        </w:tabs>
        <w:spacing w:after="0" w:line="360" w:lineRule="auto"/>
        <w:contextualSpacing/>
        <w:rPr>
          <w:rFonts w:ascii="Times New Roman" w:hAnsi="Times New Roman"/>
          <w:b/>
        </w:rPr>
      </w:pPr>
    </w:p>
    <w:p w:rsidR="00FE2A4B" w:rsidRPr="00EA0E1D" w:rsidRDefault="00FE2A4B" w:rsidP="00875E03">
      <w:pPr>
        <w:tabs>
          <w:tab w:val="right" w:pos="360"/>
          <w:tab w:val="left" w:pos="540"/>
        </w:tabs>
        <w:spacing w:after="0" w:line="360" w:lineRule="auto"/>
        <w:contextualSpacing/>
        <w:rPr>
          <w:rFonts w:ascii="Times New Roman" w:hAnsi="Times New Roman"/>
          <w:b/>
        </w:rPr>
      </w:pPr>
    </w:p>
    <w:p w:rsidR="00FE2A4B" w:rsidRDefault="00695D07" w:rsidP="00875E03">
      <w:pPr>
        <w:tabs>
          <w:tab w:val="right" w:pos="360"/>
          <w:tab w:val="left" w:pos="540"/>
        </w:tabs>
        <w:spacing w:after="0" w:line="360" w:lineRule="auto"/>
        <w:contextualSpacing/>
        <w:rPr>
          <w:rFonts w:ascii="Times New Roman" w:hAnsi="Times New Roman"/>
          <w:b/>
        </w:rPr>
      </w:pPr>
      <w:r>
        <w:rPr>
          <w:rFonts w:ascii="Times New Roman" w:hAnsi="Times New Roman"/>
          <w:b/>
        </w:rPr>
        <w:t xml:space="preserve">Figure 4: A </w:t>
      </w:r>
      <w:r w:rsidR="00AC4679">
        <w:rPr>
          <w:rFonts w:ascii="Times New Roman" w:hAnsi="Times New Roman"/>
          <w:b/>
        </w:rPr>
        <w:t xml:space="preserve">normal </w:t>
      </w:r>
      <w:proofErr w:type="spellStart"/>
      <w:r w:rsidR="00AC4679">
        <w:rPr>
          <w:rFonts w:ascii="Times New Roman" w:hAnsi="Times New Roman"/>
          <w:b/>
        </w:rPr>
        <w:t>quantile</w:t>
      </w:r>
      <w:proofErr w:type="spellEnd"/>
      <w:r w:rsidR="00AC4679">
        <w:rPr>
          <w:rFonts w:ascii="Times New Roman" w:hAnsi="Times New Roman"/>
          <w:b/>
        </w:rPr>
        <w:t xml:space="preserve"> </w:t>
      </w:r>
      <w:r>
        <w:rPr>
          <w:rFonts w:ascii="Times New Roman" w:hAnsi="Times New Roman"/>
          <w:b/>
        </w:rPr>
        <w:t>plot showing the distribution of the occasion-level residuals for the intercept (energy intake at age 3 years)</w:t>
      </w:r>
      <w:r w:rsidR="00253005">
        <w:rPr>
          <w:rFonts w:ascii="Times New Roman" w:hAnsi="Times New Roman"/>
          <w:b/>
        </w:rPr>
        <w:br/>
      </w:r>
      <w:r w:rsidR="00F42097">
        <w:rPr>
          <w:rFonts w:ascii="Times New Roman" w:hAnsi="Times New Roman"/>
          <w:b/>
          <w:noProof/>
          <w:lang w:eastAsia="ko-KR"/>
        </w:rPr>
        <w:drawing>
          <wp:inline distT="0" distB="0" distL="0" distR="0">
            <wp:extent cx="4532244" cy="3320231"/>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531975" cy="3320034"/>
                    </a:xfrm>
                    <a:prstGeom prst="rect">
                      <a:avLst/>
                    </a:prstGeom>
                    <a:noFill/>
                    <a:ln w="9525">
                      <a:noFill/>
                      <a:miter lim="800000"/>
                      <a:headEnd/>
                      <a:tailEnd/>
                    </a:ln>
                  </pic:spPr>
                </pic:pic>
              </a:graphicData>
            </a:graphic>
          </wp:inline>
        </w:drawing>
      </w:r>
    </w:p>
    <w:p w:rsidR="00253005" w:rsidRPr="00EA0E1D" w:rsidRDefault="00253005" w:rsidP="00875E03">
      <w:pPr>
        <w:tabs>
          <w:tab w:val="right" w:pos="360"/>
          <w:tab w:val="left" w:pos="540"/>
        </w:tabs>
        <w:spacing w:after="0" w:line="360" w:lineRule="auto"/>
        <w:contextualSpacing/>
        <w:rPr>
          <w:rFonts w:ascii="Times New Roman" w:hAnsi="Times New Roman"/>
          <w:b/>
        </w:rPr>
      </w:pPr>
      <w:r>
        <w:rPr>
          <w:rFonts w:ascii="Times New Roman" w:hAnsi="Times New Roman"/>
          <w:b/>
        </w:rPr>
        <w:lastRenderedPageBreak/>
        <w:t xml:space="preserve">Figure 5: A </w:t>
      </w:r>
      <w:r w:rsidR="00AC4679">
        <w:rPr>
          <w:rFonts w:ascii="Times New Roman" w:hAnsi="Times New Roman"/>
          <w:b/>
        </w:rPr>
        <w:t xml:space="preserve">normal </w:t>
      </w:r>
      <w:proofErr w:type="spellStart"/>
      <w:r w:rsidR="00AC4679">
        <w:rPr>
          <w:rFonts w:ascii="Times New Roman" w:hAnsi="Times New Roman"/>
          <w:b/>
        </w:rPr>
        <w:t>quantile</w:t>
      </w:r>
      <w:proofErr w:type="spellEnd"/>
      <w:r>
        <w:rPr>
          <w:rFonts w:ascii="Times New Roman" w:hAnsi="Times New Roman"/>
          <w:b/>
        </w:rPr>
        <w:t xml:space="preserve"> plot showing the distribution of the occasion-level residuals from slope 1 (change in energy intake from age 3-7 years)</w:t>
      </w:r>
      <w:r>
        <w:rPr>
          <w:rFonts w:ascii="Times New Roman" w:hAnsi="Times New Roman"/>
          <w:b/>
        </w:rPr>
        <w:br/>
      </w:r>
      <w:r w:rsidR="00F42097">
        <w:rPr>
          <w:rFonts w:ascii="Times New Roman" w:hAnsi="Times New Roman"/>
          <w:b/>
          <w:noProof/>
          <w:lang w:eastAsia="ko-KR"/>
        </w:rPr>
        <w:drawing>
          <wp:inline distT="0" distB="0" distL="0" distR="0">
            <wp:extent cx="4532244" cy="3320231"/>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531975" cy="3320034"/>
                    </a:xfrm>
                    <a:prstGeom prst="rect">
                      <a:avLst/>
                    </a:prstGeom>
                    <a:noFill/>
                    <a:ln w="9525">
                      <a:noFill/>
                      <a:miter lim="800000"/>
                      <a:headEnd/>
                      <a:tailEnd/>
                    </a:ln>
                  </pic:spPr>
                </pic:pic>
              </a:graphicData>
            </a:graphic>
          </wp:inline>
        </w:drawing>
      </w:r>
    </w:p>
    <w:p w:rsidR="00FE2A4B" w:rsidRPr="00EA0E1D" w:rsidRDefault="00FE2A4B" w:rsidP="00875E03">
      <w:pPr>
        <w:tabs>
          <w:tab w:val="right" w:pos="360"/>
          <w:tab w:val="left" w:pos="540"/>
        </w:tabs>
        <w:spacing w:after="0" w:line="360" w:lineRule="auto"/>
        <w:contextualSpacing/>
        <w:rPr>
          <w:rFonts w:ascii="Times New Roman" w:hAnsi="Times New Roman"/>
          <w:b/>
        </w:rPr>
      </w:pPr>
    </w:p>
    <w:p w:rsidR="00FE2A4B" w:rsidRPr="004C2200" w:rsidRDefault="00253005" w:rsidP="00875E03">
      <w:pPr>
        <w:tabs>
          <w:tab w:val="right" w:pos="360"/>
          <w:tab w:val="left" w:pos="540"/>
        </w:tabs>
        <w:spacing w:after="0" w:line="360" w:lineRule="auto"/>
        <w:contextualSpacing/>
        <w:rPr>
          <w:rFonts w:ascii="Times New Roman" w:hAnsi="Times New Roman"/>
          <w:b/>
        </w:rPr>
      </w:pPr>
      <w:r>
        <w:rPr>
          <w:rFonts w:ascii="Times New Roman" w:hAnsi="Times New Roman"/>
          <w:b/>
        </w:rPr>
        <w:t xml:space="preserve">Figure </w:t>
      </w:r>
      <w:r w:rsidR="00AC4679">
        <w:rPr>
          <w:rFonts w:ascii="Times New Roman" w:hAnsi="Times New Roman"/>
          <w:b/>
        </w:rPr>
        <w:t>6</w:t>
      </w:r>
      <w:r>
        <w:rPr>
          <w:rFonts w:ascii="Times New Roman" w:hAnsi="Times New Roman"/>
          <w:b/>
        </w:rPr>
        <w:t xml:space="preserve">: A </w:t>
      </w:r>
      <w:r w:rsidR="00AC4679">
        <w:rPr>
          <w:rFonts w:ascii="Times New Roman" w:hAnsi="Times New Roman"/>
          <w:b/>
        </w:rPr>
        <w:t xml:space="preserve">normal </w:t>
      </w:r>
      <w:proofErr w:type="spellStart"/>
      <w:r w:rsidR="00AC4679">
        <w:rPr>
          <w:rFonts w:ascii="Times New Roman" w:hAnsi="Times New Roman"/>
          <w:b/>
        </w:rPr>
        <w:t>quantile</w:t>
      </w:r>
      <w:proofErr w:type="spellEnd"/>
      <w:r>
        <w:rPr>
          <w:rFonts w:ascii="Times New Roman" w:hAnsi="Times New Roman"/>
          <w:b/>
        </w:rPr>
        <w:t xml:space="preserve"> plot showing the distribution of the occasion-level residuals from slope 2 (change in energy intake from age 7-13 years)</w:t>
      </w:r>
      <w:r>
        <w:rPr>
          <w:rFonts w:ascii="Times New Roman" w:hAnsi="Times New Roman"/>
          <w:b/>
        </w:rPr>
        <w:br/>
      </w:r>
      <w:r w:rsidR="00F42097" w:rsidRPr="004C2200">
        <w:rPr>
          <w:rFonts w:ascii="Times New Roman" w:hAnsi="Times New Roman"/>
          <w:b/>
          <w:noProof/>
          <w:lang w:eastAsia="ko-KR"/>
        </w:rPr>
        <w:drawing>
          <wp:inline distT="0" distB="0" distL="0" distR="0">
            <wp:extent cx="4643562" cy="340178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643286" cy="3401578"/>
                    </a:xfrm>
                    <a:prstGeom prst="rect">
                      <a:avLst/>
                    </a:prstGeom>
                    <a:noFill/>
                    <a:ln w="9525">
                      <a:noFill/>
                      <a:miter lim="800000"/>
                      <a:headEnd/>
                      <a:tailEnd/>
                    </a:ln>
                  </pic:spPr>
                </pic:pic>
              </a:graphicData>
            </a:graphic>
          </wp:inline>
        </w:drawing>
      </w:r>
      <w:r w:rsidRPr="004C2200">
        <w:rPr>
          <w:rFonts w:ascii="Times New Roman" w:hAnsi="Times New Roman"/>
          <w:b/>
        </w:rPr>
        <w:br/>
      </w:r>
    </w:p>
    <w:p w:rsidR="006802FB" w:rsidRPr="004C2200" w:rsidRDefault="006802FB" w:rsidP="00875E03">
      <w:pPr>
        <w:spacing w:line="480" w:lineRule="auto"/>
        <w:rPr>
          <w:rFonts w:ascii="Times New Roman" w:hAnsi="Times New Roman"/>
          <w:b/>
        </w:rPr>
        <w:sectPr w:rsidR="006802FB" w:rsidRPr="004C2200">
          <w:pgSz w:w="11906" w:h="16838"/>
          <w:pgMar w:top="1418" w:right="1418" w:bottom="1418" w:left="1418" w:header="709" w:footer="709" w:gutter="0"/>
          <w:cols w:space="708"/>
          <w:docGrid w:linePitch="360"/>
        </w:sectPr>
      </w:pPr>
    </w:p>
    <w:p w:rsidR="00FE2A4B" w:rsidRPr="004C2200" w:rsidRDefault="00095F84" w:rsidP="00875E03">
      <w:pPr>
        <w:spacing w:line="480" w:lineRule="auto"/>
        <w:rPr>
          <w:rFonts w:ascii="Times New Roman" w:hAnsi="Times New Roman"/>
          <w:b/>
        </w:rPr>
      </w:pPr>
      <w:r w:rsidRPr="004C2200">
        <w:rPr>
          <w:rFonts w:ascii="Times New Roman" w:hAnsi="Times New Roman"/>
          <w:b/>
        </w:rPr>
        <w:lastRenderedPageBreak/>
        <w:t xml:space="preserve">The equation for modelling energy intake (kcal) at 3 years, and change in energy intake from 3-7 years and 7-17 years </w:t>
      </w:r>
      <w:r w:rsidR="00490BC4" w:rsidRPr="004C2200">
        <w:rPr>
          <w:rFonts w:ascii="Times New Roman" w:hAnsi="Times New Roman"/>
          <w:b/>
        </w:rPr>
        <w:t xml:space="preserve">for a given value of maternal BMI, </w:t>
      </w:r>
      <w:r w:rsidRPr="004C2200">
        <w:rPr>
          <w:rFonts w:ascii="Times New Roman" w:hAnsi="Times New Roman"/>
          <w:b/>
        </w:rPr>
        <w:t>adjusted for plausibility of reporting, measurement source</w:t>
      </w:r>
      <w:r w:rsidR="00490BC4" w:rsidRPr="004C2200">
        <w:rPr>
          <w:rFonts w:ascii="Times New Roman" w:hAnsi="Times New Roman"/>
          <w:b/>
        </w:rPr>
        <w:t xml:space="preserve">, </w:t>
      </w:r>
      <w:r w:rsidRPr="004C2200">
        <w:rPr>
          <w:rFonts w:ascii="Times New Roman" w:hAnsi="Times New Roman"/>
          <w:b/>
        </w:rPr>
        <w:t>reporting individual</w:t>
      </w:r>
      <w:r w:rsidR="00490BC4" w:rsidRPr="004C2200">
        <w:rPr>
          <w:rFonts w:ascii="Times New Roman" w:hAnsi="Times New Roman"/>
          <w:b/>
        </w:rPr>
        <w:t xml:space="preserve">, </w:t>
      </w:r>
      <w:r w:rsidR="00F37F68" w:rsidRPr="004C2200">
        <w:rPr>
          <w:rFonts w:ascii="Times New Roman" w:hAnsi="Times New Roman"/>
          <w:b/>
        </w:rPr>
        <w:t xml:space="preserve">gender, </w:t>
      </w:r>
      <w:r w:rsidR="00490BC4" w:rsidRPr="004C2200">
        <w:rPr>
          <w:rFonts w:ascii="Times New Roman" w:hAnsi="Times New Roman"/>
          <w:b/>
        </w:rPr>
        <w:t>m</w:t>
      </w:r>
      <w:r w:rsidR="00F37F68" w:rsidRPr="004C2200">
        <w:rPr>
          <w:rFonts w:ascii="Times New Roman" w:hAnsi="Times New Roman"/>
          <w:b/>
        </w:rPr>
        <w:t xml:space="preserve">aternal education, social class, maternal age </w:t>
      </w:r>
      <w:r w:rsidR="00490BC4" w:rsidRPr="004C2200">
        <w:rPr>
          <w:rFonts w:ascii="Times New Roman" w:hAnsi="Times New Roman"/>
          <w:b/>
        </w:rPr>
        <w:t>and parity</w:t>
      </w:r>
      <w:r w:rsidRPr="004C2200">
        <w:rPr>
          <w:rFonts w:ascii="Times New Roman" w:hAnsi="Times New Roman"/>
          <w:b/>
        </w:rPr>
        <w:t>.</w:t>
      </w:r>
    </w:p>
    <w:p w:rsidR="00FE2A13" w:rsidRPr="004C2200" w:rsidRDefault="00FE2A13" w:rsidP="00875E03">
      <w:pPr>
        <w:spacing w:line="480" w:lineRule="auto"/>
        <w:rPr>
          <w:rFonts w:ascii="Times New Roman" w:hAnsi="Times New Roman"/>
        </w:rPr>
      </w:pPr>
      <w:proofErr w:type="spellStart"/>
      <w:r w:rsidRPr="004C2200">
        <w:rPr>
          <w:rFonts w:ascii="Times New Roman" w:hAnsi="Times New Roman"/>
        </w:rPr>
        <w:t>Kcal</w:t>
      </w:r>
      <w:r w:rsidRPr="004C2200">
        <w:rPr>
          <w:rFonts w:ascii="Times New Roman" w:hAnsi="Times New Roman"/>
          <w:vertAlign w:val="subscript"/>
        </w:rPr>
        <w:t>ij</w:t>
      </w:r>
      <w:proofErr w:type="spellEnd"/>
      <w:r w:rsidRPr="004C2200">
        <w:rPr>
          <w:rFonts w:ascii="Times New Roman" w:hAnsi="Times New Roman"/>
        </w:rPr>
        <w:t xml:space="preserve"> = (β</w:t>
      </w:r>
      <w:r w:rsidR="009C1408" w:rsidRPr="004C2200">
        <w:rPr>
          <w:rFonts w:ascii="Times New Roman" w:hAnsi="Times New Roman"/>
          <w:vertAlign w:val="subscript"/>
        </w:rPr>
        <w:t>0</w:t>
      </w:r>
      <w:r w:rsidRPr="004C2200">
        <w:rPr>
          <w:rFonts w:ascii="Times New Roman" w:hAnsi="Times New Roman"/>
        </w:rPr>
        <w:t>+u</w:t>
      </w:r>
      <w:r w:rsidRPr="004C2200">
        <w:rPr>
          <w:rFonts w:ascii="Times New Roman" w:hAnsi="Times New Roman"/>
          <w:vertAlign w:val="subscript"/>
        </w:rPr>
        <w:t>0j</w:t>
      </w:r>
      <w:r w:rsidRPr="004C2200">
        <w:rPr>
          <w:rFonts w:ascii="Times New Roman" w:hAnsi="Times New Roman"/>
        </w:rPr>
        <w:t>+e</w:t>
      </w:r>
      <w:r w:rsidRPr="004C2200">
        <w:rPr>
          <w:rFonts w:ascii="Times New Roman" w:hAnsi="Times New Roman"/>
          <w:vertAlign w:val="subscript"/>
        </w:rPr>
        <w:t>0ij</w:t>
      </w:r>
      <w:r w:rsidRPr="004C2200">
        <w:rPr>
          <w:rFonts w:ascii="Times New Roman" w:hAnsi="Times New Roman"/>
        </w:rPr>
        <w:t>) + (β</w:t>
      </w:r>
      <w:r w:rsidRPr="004C2200">
        <w:rPr>
          <w:rFonts w:ascii="Times New Roman" w:hAnsi="Times New Roman"/>
          <w:vertAlign w:val="subscript"/>
        </w:rPr>
        <w:t>1</w:t>
      </w:r>
      <w:r w:rsidRPr="004C2200">
        <w:rPr>
          <w:rFonts w:ascii="Times New Roman" w:hAnsi="Times New Roman"/>
        </w:rPr>
        <w:t>+u</w:t>
      </w:r>
      <w:r w:rsidRPr="004C2200">
        <w:rPr>
          <w:rFonts w:ascii="Times New Roman" w:hAnsi="Times New Roman"/>
          <w:vertAlign w:val="subscript"/>
        </w:rPr>
        <w:t>1j</w:t>
      </w:r>
      <w:r w:rsidRPr="004C2200">
        <w:rPr>
          <w:rFonts w:ascii="Times New Roman" w:hAnsi="Times New Roman"/>
        </w:rPr>
        <w:t>)(S1</w:t>
      </w:r>
      <w:r w:rsidRPr="004C2200">
        <w:rPr>
          <w:rFonts w:ascii="Times New Roman" w:hAnsi="Times New Roman"/>
          <w:vertAlign w:val="subscript"/>
        </w:rPr>
        <w:t>ij</w:t>
      </w:r>
      <w:r w:rsidRPr="004C2200">
        <w:rPr>
          <w:rFonts w:ascii="Times New Roman" w:hAnsi="Times New Roman"/>
        </w:rPr>
        <w:t>) + (β</w:t>
      </w:r>
      <w:r w:rsidRPr="004C2200">
        <w:rPr>
          <w:rFonts w:ascii="Times New Roman" w:hAnsi="Times New Roman"/>
          <w:vertAlign w:val="subscript"/>
        </w:rPr>
        <w:t>2</w:t>
      </w:r>
      <w:r w:rsidRPr="004C2200">
        <w:rPr>
          <w:rFonts w:ascii="Times New Roman" w:hAnsi="Times New Roman"/>
        </w:rPr>
        <w:t>+u</w:t>
      </w:r>
      <w:r w:rsidRPr="004C2200">
        <w:rPr>
          <w:rFonts w:ascii="Times New Roman" w:hAnsi="Times New Roman"/>
          <w:vertAlign w:val="subscript"/>
        </w:rPr>
        <w:t>2j</w:t>
      </w:r>
      <w:r w:rsidRPr="004C2200">
        <w:rPr>
          <w:rFonts w:ascii="Times New Roman" w:hAnsi="Times New Roman"/>
        </w:rPr>
        <w:t>)(S2</w:t>
      </w:r>
      <w:r w:rsidRPr="004C2200">
        <w:rPr>
          <w:rFonts w:ascii="Times New Roman" w:hAnsi="Times New Roman"/>
          <w:vertAlign w:val="subscript"/>
        </w:rPr>
        <w:t>ij</w:t>
      </w:r>
      <w:r w:rsidRPr="004C2200">
        <w:rPr>
          <w:rFonts w:ascii="Times New Roman" w:hAnsi="Times New Roman"/>
        </w:rPr>
        <w:t xml:space="preserve">) </w:t>
      </w:r>
      <w:r w:rsidR="006A51EB" w:rsidRPr="004C2200">
        <w:rPr>
          <w:rFonts w:ascii="Times New Roman" w:hAnsi="Times New Roman"/>
        </w:rPr>
        <w:t>+ β</w:t>
      </w:r>
      <w:r w:rsidR="0010454D" w:rsidRPr="004C2200">
        <w:rPr>
          <w:rFonts w:ascii="Times New Roman" w:hAnsi="Times New Roman"/>
          <w:vertAlign w:val="subscript"/>
        </w:rPr>
        <w:t>3</w:t>
      </w:r>
      <w:r w:rsidR="006A51EB" w:rsidRPr="004C2200">
        <w:rPr>
          <w:rFonts w:ascii="Times New Roman" w:hAnsi="Times New Roman"/>
        </w:rPr>
        <w:t>(</w:t>
      </w:r>
      <w:proofErr w:type="spellStart"/>
      <w:r w:rsidR="006A51EB" w:rsidRPr="004C2200">
        <w:rPr>
          <w:rFonts w:ascii="Times New Roman" w:hAnsi="Times New Roman"/>
        </w:rPr>
        <w:t>male</w:t>
      </w:r>
      <w:r w:rsidR="006A51EB" w:rsidRPr="004C2200">
        <w:rPr>
          <w:rFonts w:ascii="Times New Roman" w:hAnsi="Times New Roman"/>
          <w:vertAlign w:val="subscript"/>
        </w:rPr>
        <w:t>j</w:t>
      </w:r>
      <w:proofErr w:type="spellEnd"/>
      <w:r w:rsidR="006A51EB" w:rsidRPr="004C2200">
        <w:rPr>
          <w:rFonts w:ascii="Times New Roman" w:hAnsi="Times New Roman"/>
        </w:rPr>
        <w:t>) + β</w:t>
      </w:r>
      <w:r w:rsidR="0010454D" w:rsidRPr="004C2200">
        <w:rPr>
          <w:rFonts w:ascii="Times New Roman" w:hAnsi="Times New Roman"/>
          <w:vertAlign w:val="subscript"/>
        </w:rPr>
        <w:t>4</w:t>
      </w:r>
      <w:r w:rsidR="006A51EB" w:rsidRPr="004C2200">
        <w:rPr>
          <w:rFonts w:ascii="Times New Roman" w:hAnsi="Times New Roman"/>
        </w:rPr>
        <w:t>(</w:t>
      </w:r>
      <w:proofErr w:type="spellStart"/>
      <w:r w:rsidR="006A51EB" w:rsidRPr="004C2200">
        <w:rPr>
          <w:rFonts w:ascii="Times New Roman" w:hAnsi="Times New Roman"/>
        </w:rPr>
        <w:t>male</w:t>
      </w:r>
      <w:r w:rsidR="006A51EB" w:rsidRPr="004C2200">
        <w:rPr>
          <w:rFonts w:ascii="Times New Roman" w:hAnsi="Times New Roman"/>
          <w:vertAlign w:val="subscript"/>
        </w:rPr>
        <w:t>j</w:t>
      </w:r>
      <w:proofErr w:type="spellEnd"/>
      <w:r w:rsidR="006A51EB" w:rsidRPr="004C2200">
        <w:rPr>
          <w:rFonts w:ascii="Times New Roman" w:hAnsi="Times New Roman"/>
        </w:rPr>
        <w:t>*S1</w:t>
      </w:r>
      <w:r w:rsidR="006A51EB" w:rsidRPr="004C2200">
        <w:rPr>
          <w:rFonts w:ascii="Times New Roman" w:hAnsi="Times New Roman"/>
          <w:vertAlign w:val="subscript"/>
        </w:rPr>
        <w:t>ij</w:t>
      </w:r>
      <w:r w:rsidR="006A51EB" w:rsidRPr="004C2200">
        <w:rPr>
          <w:rFonts w:ascii="Times New Roman" w:hAnsi="Times New Roman"/>
        </w:rPr>
        <w:t>) + β</w:t>
      </w:r>
      <w:r w:rsidR="0010454D" w:rsidRPr="004C2200">
        <w:rPr>
          <w:rFonts w:ascii="Times New Roman" w:hAnsi="Times New Roman"/>
          <w:vertAlign w:val="subscript"/>
        </w:rPr>
        <w:t>5</w:t>
      </w:r>
      <w:r w:rsidR="006A51EB" w:rsidRPr="004C2200">
        <w:rPr>
          <w:rFonts w:ascii="Times New Roman" w:hAnsi="Times New Roman"/>
        </w:rPr>
        <w:t>(</w:t>
      </w:r>
      <w:proofErr w:type="spellStart"/>
      <w:r w:rsidR="006A51EB" w:rsidRPr="004C2200">
        <w:rPr>
          <w:rFonts w:ascii="Times New Roman" w:hAnsi="Times New Roman"/>
        </w:rPr>
        <w:t>male</w:t>
      </w:r>
      <w:r w:rsidR="006A51EB" w:rsidRPr="004C2200">
        <w:rPr>
          <w:rFonts w:ascii="Times New Roman" w:hAnsi="Times New Roman"/>
          <w:vertAlign w:val="subscript"/>
        </w:rPr>
        <w:t>j</w:t>
      </w:r>
      <w:proofErr w:type="spellEnd"/>
      <w:r w:rsidR="006A51EB" w:rsidRPr="004C2200">
        <w:rPr>
          <w:rFonts w:ascii="Times New Roman" w:hAnsi="Times New Roman"/>
        </w:rPr>
        <w:t>*S2</w:t>
      </w:r>
      <w:r w:rsidR="006A51EB" w:rsidRPr="004C2200">
        <w:rPr>
          <w:rFonts w:ascii="Times New Roman" w:hAnsi="Times New Roman"/>
          <w:vertAlign w:val="subscript"/>
        </w:rPr>
        <w:t>ij</w:t>
      </w:r>
      <w:r w:rsidR="006A51EB" w:rsidRPr="004C2200">
        <w:rPr>
          <w:rFonts w:ascii="Times New Roman" w:hAnsi="Times New Roman"/>
        </w:rPr>
        <w:t xml:space="preserve">) </w:t>
      </w:r>
      <w:r w:rsidRPr="004C2200">
        <w:rPr>
          <w:rFonts w:ascii="Times New Roman" w:hAnsi="Times New Roman"/>
        </w:rPr>
        <w:t>+</w:t>
      </w:r>
      <w:r w:rsidR="006219E9" w:rsidRPr="004C2200">
        <w:rPr>
          <w:rFonts w:ascii="Times New Roman" w:hAnsi="Times New Roman"/>
        </w:rPr>
        <w:t xml:space="preserve"> β</w:t>
      </w:r>
      <w:r w:rsidR="0010454D" w:rsidRPr="004C2200">
        <w:rPr>
          <w:rFonts w:ascii="Times New Roman" w:hAnsi="Times New Roman"/>
          <w:vertAlign w:val="subscript"/>
        </w:rPr>
        <w:t>6</w:t>
      </w:r>
      <w:r w:rsidR="006219E9" w:rsidRPr="004C2200">
        <w:rPr>
          <w:rFonts w:ascii="Times New Roman" w:hAnsi="Times New Roman"/>
        </w:rPr>
        <w:t xml:space="preserve">(maternal </w:t>
      </w:r>
      <w:proofErr w:type="spellStart"/>
      <w:r w:rsidR="006219E9" w:rsidRPr="004C2200">
        <w:rPr>
          <w:rFonts w:ascii="Times New Roman" w:hAnsi="Times New Roman"/>
        </w:rPr>
        <w:t>BMI</w:t>
      </w:r>
      <w:r w:rsidR="006219E9" w:rsidRPr="004C2200">
        <w:rPr>
          <w:rFonts w:ascii="Times New Roman" w:hAnsi="Times New Roman"/>
          <w:vertAlign w:val="subscript"/>
        </w:rPr>
        <w:t>ij</w:t>
      </w:r>
      <w:proofErr w:type="spellEnd"/>
      <w:r w:rsidR="006219E9" w:rsidRPr="004C2200">
        <w:rPr>
          <w:rFonts w:ascii="Times New Roman" w:hAnsi="Times New Roman"/>
        </w:rPr>
        <w:t>) + β</w:t>
      </w:r>
      <w:r w:rsidR="0010454D" w:rsidRPr="004C2200">
        <w:rPr>
          <w:rFonts w:ascii="Times New Roman" w:hAnsi="Times New Roman"/>
          <w:vertAlign w:val="subscript"/>
        </w:rPr>
        <w:t>7</w:t>
      </w:r>
      <w:r w:rsidR="006219E9" w:rsidRPr="004C2200">
        <w:rPr>
          <w:rFonts w:ascii="Times New Roman" w:hAnsi="Times New Roman"/>
        </w:rPr>
        <w:t>(maternal BMI*S1</w:t>
      </w:r>
      <w:r w:rsidR="006219E9" w:rsidRPr="004C2200">
        <w:rPr>
          <w:rFonts w:ascii="Times New Roman" w:hAnsi="Times New Roman"/>
          <w:vertAlign w:val="subscript"/>
        </w:rPr>
        <w:t>ij</w:t>
      </w:r>
      <w:r w:rsidR="006219E9" w:rsidRPr="004C2200">
        <w:rPr>
          <w:rFonts w:ascii="Times New Roman" w:hAnsi="Times New Roman"/>
        </w:rPr>
        <w:t>) + β</w:t>
      </w:r>
      <w:r w:rsidR="0010454D" w:rsidRPr="004C2200">
        <w:rPr>
          <w:rFonts w:ascii="Times New Roman" w:hAnsi="Times New Roman"/>
          <w:vertAlign w:val="subscript"/>
        </w:rPr>
        <w:t>8</w:t>
      </w:r>
      <w:r w:rsidR="006219E9" w:rsidRPr="004C2200">
        <w:rPr>
          <w:rFonts w:ascii="Times New Roman" w:hAnsi="Times New Roman"/>
        </w:rPr>
        <w:t>(maternal BMI*S2</w:t>
      </w:r>
      <w:r w:rsidR="006219E9" w:rsidRPr="004C2200">
        <w:rPr>
          <w:rFonts w:ascii="Times New Roman" w:hAnsi="Times New Roman"/>
          <w:vertAlign w:val="subscript"/>
        </w:rPr>
        <w:t>ij</w:t>
      </w:r>
      <w:r w:rsidR="006219E9" w:rsidRPr="004C2200">
        <w:rPr>
          <w:rFonts w:ascii="Times New Roman" w:hAnsi="Times New Roman"/>
        </w:rPr>
        <w:t xml:space="preserve">) </w:t>
      </w:r>
      <w:r w:rsidR="006A51EB" w:rsidRPr="004C2200">
        <w:rPr>
          <w:rFonts w:ascii="Times New Roman" w:hAnsi="Times New Roman"/>
        </w:rPr>
        <w:t xml:space="preserve">+ </w:t>
      </w:r>
      <w:r w:rsidRPr="004C2200">
        <w:rPr>
          <w:rFonts w:ascii="Times New Roman" w:hAnsi="Times New Roman"/>
        </w:rPr>
        <w:t>(β</w:t>
      </w:r>
      <w:r w:rsidR="00D74EE8" w:rsidRPr="004C2200">
        <w:rPr>
          <w:rFonts w:ascii="Times New Roman" w:hAnsi="Times New Roman"/>
          <w:vertAlign w:val="subscript"/>
        </w:rPr>
        <w:t>9</w:t>
      </w:r>
      <w:r w:rsidRPr="004C2200">
        <w:rPr>
          <w:rFonts w:ascii="Times New Roman" w:hAnsi="Times New Roman"/>
        </w:rPr>
        <w:t>+e</w:t>
      </w:r>
      <w:r w:rsidRPr="004C2200">
        <w:rPr>
          <w:rFonts w:ascii="Times New Roman" w:hAnsi="Times New Roman"/>
          <w:vertAlign w:val="subscript"/>
        </w:rPr>
        <w:t>0ij</w:t>
      </w:r>
      <w:r w:rsidRPr="004C2200">
        <w:rPr>
          <w:rFonts w:ascii="Times New Roman" w:hAnsi="Times New Roman"/>
        </w:rPr>
        <w:t>)(</w:t>
      </w:r>
      <w:proofErr w:type="spellStart"/>
      <w:r w:rsidRPr="004C2200">
        <w:rPr>
          <w:rFonts w:ascii="Times New Roman" w:hAnsi="Times New Roman"/>
        </w:rPr>
        <w:t>source</w:t>
      </w:r>
      <w:r w:rsidRPr="004C2200">
        <w:rPr>
          <w:rFonts w:ascii="Times New Roman" w:hAnsi="Times New Roman"/>
          <w:vertAlign w:val="subscript"/>
        </w:rPr>
        <w:t>ij</w:t>
      </w:r>
      <w:proofErr w:type="spellEnd"/>
      <w:r w:rsidRPr="004C2200">
        <w:rPr>
          <w:rFonts w:ascii="Times New Roman" w:hAnsi="Times New Roman"/>
        </w:rPr>
        <w:t>) + β</w:t>
      </w:r>
      <w:r w:rsidR="009C1408" w:rsidRPr="004C2200">
        <w:rPr>
          <w:rFonts w:ascii="Times New Roman" w:hAnsi="Times New Roman"/>
          <w:vertAlign w:val="subscript"/>
        </w:rPr>
        <w:t>10</w:t>
      </w:r>
      <w:r w:rsidRPr="004C2200">
        <w:rPr>
          <w:rFonts w:ascii="Times New Roman" w:hAnsi="Times New Roman"/>
        </w:rPr>
        <w:t xml:space="preserve">(reporting </w:t>
      </w:r>
      <w:proofErr w:type="spellStart"/>
      <w:r w:rsidRPr="004C2200">
        <w:rPr>
          <w:rFonts w:ascii="Times New Roman" w:hAnsi="Times New Roman"/>
        </w:rPr>
        <w:t>individual</w:t>
      </w:r>
      <w:r w:rsidRPr="004C2200">
        <w:rPr>
          <w:rFonts w:ascii="Times New Roman" w:hAnsi="Times New Roman"/>
          <w:vertAlign w:val="subscript"/>
        </w:rPr>
        <w:t>ij</w:t>
      </w:r>
      <w:proofErr w:type="spellEnd"/>
      <w:r w:rsidRPr="004C2200">
        <w:rPr>
          <w:rFonts w:ascii="Times New Roman" w:hAnsi="Times New Roman"/>
        </w:rPr>
        <w:t>) + β</w:t>
      </w:r>
      <w:r w:rsidR="006219E9" w:rsidRPr="004C2200">
        <w:rPr>
          <w:rFonts w:ascii="Times New Roman" w:hAnsi="Times New Roman"/>
          <w:vertAlign w:val="subscript"/>
        </w:rPr>
        <w:t>1</w:t>
      </w:r>
      <w:r w:rsidR="009C1408" w:rsidRPr="004C2200">
        <w:rPr>
          <w:rFonts w:ascii="Times New Roman" w:hAnsi="Times New Roman"/>
          <w:vertAlign w:val="subscript"/>
        </w:rPr>
        <w:t>1</w:t>
      </w:r>
      <w:r w:rsidRPr="004C2200">
        <w:rPr>
          <w:rFonts w:ascii="Times New Roman" w:hAnsi="Times New Roman"/>
        </w:rPr>
        <w:t>(under-</w:t>
      </w:r>
      <w:proofErr w:type="spellStart"/>
      <w:r w:rsidRPr="004C2200">
        <w:rPr>
          <w:rFonts w:ascii="Times New Roman" w:hAnsi="Times New Roman"/>
        </w:rPr>
        <w:t>reporter</w:t>
      </w:r>
      <w:r w:rsidRPr="004C2200">
        <w:rPr>
          <w:rFonts w:ascii="Times New Roman" w:hAnsi="Times New Roman"/>
          <w:vertAlign w:val="subscript"/>
        </w:rPr>
        <w:t>ij</w:t>
      </w:r>
      <w:proofErr w:type="spellEnd"/>
      <w:r w:rsidR="009C1408" w:rsidRPr="004C2200">
        <w:rPr>
          <w:rFonts w:ascii="Times New Roman" w:hAnsi="Times New Roman"/>
        </w:rPr>
        <w:t xml:space="preserve">) </w:t>
      </w:r>
      <w:r w:rsidRPr="004C2200">
        <w:rPr>
          <w:rFonts w:ascii="Times New Roman" w:hAnsi="Times New Roman"/>
        </w:rPr>
        <w:t>+  β</w:t>
      </w:r>
      <w:r w:rsidRPr="004C2200">
        <w:rPr>
          <w:rFonts w:ascii="Times New Roman" w:hAnsi="Times New Roman"/>
          <w:vertAlign w:val="subscript"/>
        </w:rPr>
        <w:t>1</w:t>
      </w:r>
      <w:r w:rsidR="009C1408" w:rsidRPr="004C2200">
        <w:rPr>
          <w:rFonts w:ascii="Times New Roman" w:hAnsi="Times New Roman"/>
          <w:vertAlign w:val="subscript"/>
        </w:rPr>
        <w:t>2</w:t>
      </w:r>
      <w:r w:rsidRPr="004C2200">
        <w:rPr>
          <w:rFonts w:ascii="Times New Roman" w:hAnsi="Times New Roman"/>
        </w:rPr>
        <w:t>(over-</w:t>
      </w:r>
      <w:proofErr w:type="spellStart"/>
      <w:r w:rsidRPr="004C2200">
        <w:rPr>
          <w:rFonts w:ascii="Times New Roman" w:hAnsi="Times New Roman"/>
        </w:rPr>
        <w:t>reporter</w:t>
      </w:r>
      <w:r w:rsidRPr="004C2200">
        <w:rPr>
          <w:rFonts w:ascii="Times New Roman" w:hAnsi="Times New Roman"/>
          <w:vertAlign w:val="subscript"/>
        </w:rPr>
        <w:t>ij</w:t>
      </w:r>
      <w:proofErr w:type="spellEnd"/>
      <w:r w:rsidRPr="004C2200">
        <w:rPr>
          <w:rFonts w:ascii="Times New Roman" w:hAnsi="Times New Roman"/>
        </w:rPr>
        <w:t>) +</w:t>
      </w:r>
      <w:r w:rsidR="00E05F36" w:rsidRPr="004C2200">
        <w:rPr>
          <w:rFonts w:ascii="Times New Roman" w:hAnsi="Times New Roman"/>
        </w:rPr>
        <w:t xml:space="preserve"> β</w:t>
      </w:r>
      <w:r w:rsidR="009C1408" w:rsidRPr="004C2200">
        <w:rPr>
          <w:rFonts w:ascii="Times New Roman" w:hAnsi="Times New Roman"/>
          <w:vertAlign w:val="subscript"/>
        </w:rPr>
        <w:t>13</w:t>
      </w:r>
      <w:r w:rsidR="009C1408" w:rsidRPr="004C2200">
        <w:rPr>
          <w:rFonts w:ascii="Times New Roman" w:hAnsi="Times New Roman"/>
        </w:rPr>
        <w:t xml:space="preserve"> </w:t>
      </w:r>
      <w:r w:rsidR="00E05F36" w:rsidRPr="004C2200">
        <w:rPr>
          <w:rFonts w:ascii="Times New Roman" w:hAnsi="Times New Roman"/>
        </w:rPr>
        <w:t xml:space="preserve">(O-level </w:t>
      </w:r>
      <w:proofErr w:type="spellStart"/>
      <w:r w:rsidR="00E05F36" w:rsidRPr="004C2200">
        <w:rPr>
          <w:rFonts w:ascii="Times New Roman" w:hAnsi="Times New Roman"/>
        </w:rPr>
        <w:t>education</w:t>
      </w:r>
      <w:r w:rsidR="006B1F7D" w:rsidRPr="004C2200">
        <w:rPr>
          <w:rFonts w:ascii="Times New Roman" w:hAnsi="Times New Roman"/>
          <w:vertAlign w:val="subscript"/>
        </w:rPr>
        <w:t>ij</w:t>
      </w:r>
      <w:proofErr w:type="spellEnd"/>
      <w:r w:rsidR="00E05F36" w:rsidRPr="004C2200">
        <w:rPr>
          <w:rFonts w:ascii="Times New Roman" w:hAnsi="Times New Roman"/>
        </w:rPr>
        <w:t>) + β</w:t>
      </w:r>
      <w:r w:rsidR="009C1408" w:rsidRPr="004C2200">
        <w:rPr>
          <w:rFonts w:ascii="Times New Roman" w:hAnsi="Times New Roman"/>
          <w:vertAlign w:val="subscript"/>
        </w:rPr>
        <w:t>14</w:t>
      </w:r>
      <w:r w:rsidR="00E05F36" w:rsidRPr="004C2200">
        <w:rPr>
          <w:rFonts w:ascii="Times New Roman" w:hAnsi="Times New Roman"/>
        </w:rPr>
        <w:t xml:space="preserve">(O-level </w:t>
      </w:r>
      <w:proofErr w:type="spellStart"/>
      <w:r w:rsidR="00E05F36" w:rsidRPr="004C2200">
        <w:rPr>
          <w:rFonts w:ascii="Times New Roman" w:hAnsi="Times New Roman"/>
        </w:rPr>
        <w:t>education</w:t>
      </w:r>
      <w:r w:rsidR="0092714D" w:rsidRPr="004C2200">
        <w:rPr>
          <w:rFonts w:ascii="Times New Roman" w:hAnsi="Times New Roman"/>
          <w:vertAlign w:val="subscript"/>
        </w:rPr>
        <w:t>ij</w:t>
      </w:r>
      <w:proofErr w:type="spellEnd"/>
      <w:r w:rsidR="00E05F36" w:rsidRPr="004C2200">
        <w:rPr>
          <w:rFonts w:ascii="Times New Roman" w:hAnsi="Times New Roman"/>
        </w:rPr>
        <w:t>*S1</w:t>
      </w:r>
      <w:r w:rsidR="006B1F7D" w:rsidRPr="004C2200">
        <w:rPr>
          <w:rFonts w:ascii="Times New Roman" w:hAnsi="Times New Roman"/>
          <w:vertAlign w:val="subscript"/>
        </w:rPr>
        <w:t>ij</w:t>
      </w:r>
      <w:r w:rsidR="00E05F36" w:rsidRPr="004C2200">
        <w:rPr>
          <w:rFonts w:ascii="Times New Roman" w:hAnsi="Times New Roman"/>
        </w:rPr>
        <w:t>)  + β</w:t>
      </w:r>
      <w:r w:rsidR="009C1408" w:rsidRPr="004C2200">
        <w:rPr>
          <w:rFonts w:ascii="Times New Roman" w:hAnsi="Times New Roman"/>
          <w:vertAlign w:val="subscript"/>
        </w:rPr>
        <w:t>15</w:t>
      </w:r>
      <w:r w:rsidR="00E05F36" w:rsidRPr="004C2200">
        <w:rPr>
          <w:rFonts w:ascii="Times New Roman" w:hAnsi="Times New Roman"/>
        </w:rPr>
        <w:t xml:space="preserve">(O-level </w:t>
      </w:r>
      <w:proofErr w:type="spellStart"/>
      <w:r w:rsidR="00E05F36" w:rsidRPr="004C2200">
        <w:rPr>
          <w:rFonts w:ascii="Times New Roman" w:hAnsi="Times New Roman"/>
        </w:rPr>
        <w:t>education</w:t>
      </w:r>
      <w:r w:rsidR="0092714D" w:rsidRPr="004C2200">
        <w:rPr>
          <w:rFonts w:ascii="Times New Roman" w:hAnsi="Times New Roman"/>
          <w:vertAlign w:val="subscript"/>
        </w:rPr>
        <w:t>ij</w:t>
      </w:r>
      <w:proofErr w:type="spellEnd"/>
      <w:r w:rsidR="00E05F36" w:rsidRPr="004C2200">
        <w:rPr>
          <w:rFonts w:ascii="Times New Roman" w:hAnsi="Times New Roman"/>
        </w:rPr>
        <w:t>*S2</w:t>
      </w:r>
      <w:r w:rsidR="006B1F7D" w:rsidRPr="004C2200">
        <w:rPr>
          <w:rFonts w:ascii="Times New Roman" w:hAnsi="Times New Roman"/>
          <w:vertAlign w:val="subscript"/>
        </w:rPr>
        <w:t>ij</w:t>
      </w:r>
      <w:r w:rsidR="00E05F36" w:rsidRPr="004C2200">
        <w:rPr>
          <w:rFonts w:ascii="Times New Roman" w:hAnsi="Times New Roman"/>
        </w:rPr>
        <w:t>) + β</w:t>
      </w:r>
      <w:r w:rsidR="009C1408" w:rsidRPr="004C2200">
        <w:rPr>
          <w:rFonts w:ascii="Times New Roman" w:hAnsi="Times New Roman"/>
          <w:vertAlign w:val="subscript"/>
        </w:rPr>
        <w:t>16</w:t>
      </w:r>
      <w:r w:rsidR="00E05F36" w:rsidRPr="004C2200">
        <w:rPr>
          <w:rFonts w:ascii="Times New Roman" w:hAnsi="Times New Roman"/>
        </w:rPr>
        <w:t xml:space="preserve">(A-level </w:t>
      </w:r>
      <w:proofErr w:type="spellStart"/>
      <w:r w:rsidR="00E05F36" w:rsidRPr="004C2200">
        <w:rPr>
          <w:rFonts w:ascii="Times New Roman" w:hAnsi="Times New Roman"/>
        </w:rPr>
        <w:t>education</w:t>
      </w:r>
      <w:r w:rsidR="006B1F7D" w:rsidRPr="004C2200">
        <w:rPr>
          <w:rFonts w:ascii="Times New Roman" w:hAnsi="Times New Roman"/>
          <w:vertAlign w:val="subscript"/>
        </w:rPr>
        <w:t>ij</w:t>
      </w:r>
      <w:proofErr w:type="spellEnd"/>
      <w:r w:rsidR="00E05F36" w:rsidRPr="004C2200">
        <w:rPr>
          <w:rFonts w:ascii="Times New Roman" w:hAnsi="Times New Roman"/>
        </w:rPr>
        <w:t>) + β</w:t>
      </w:r>
      <w:r w:rsidR="009C1408" w:rsidRPr="004C2200">
        <w:rPr>
          <w:rFonts w:ascii="Times New Roman" w:hAnsi="Times New Roman"/>
          <w:vertAlign w:val="subscript"/>
        </w:rPr>
        <w:t>17</w:t>
      </w:r>
      <w:r w:rsidR="00E05F36" w:rsidRPr="004C2200">
        <w:rPr>
          <w:rFonts w:ascii="Times New Roman" w:hAnsi="Times New Roman"/>
        </w:rPr>
        <w:t xml:space="preserve">(A-level </w:t>
      </w:r>
      <w:proofErr w:type="spellStart"/>
      <w:r w:rsidR="00E05F36" w:rsidRPr="004C2200">
        <w:rPr>
          <w:rFonts w:ascii="Times New Roman" w:hAnsi="Times New Roman"/>
        </w:rPr>
        <w:t>education</w:t>
      </w:r>
      <w:r w:rsidR="0092714D" w:rsidRPr="004C2200">
        <w:rPr>
          <w:rFonts w:ascii="Times New Roman" w:hAnsi="Times New Roman"/>
          <w:vertAlign w:val="subscript"/>
        </w:rPr>
        <w:t>ij</w:t>
      </w:r>
      <w:proofErr w:type="spellEnd"/>
      <w:r w:rsidR="00E05F36" w:rsidRPr="004C2200">
        <w:rPr>
          <w:rFonts w:ascii="Times New Roman" w:hAnsi="Times New Roman"/>
        </w:rPr>
        <w:t>*S1</w:t>
      </w:r>
      <w:r w:rsidR="006B1F7D" w:rsidRPr="004C2200">
        <w:rPr>
          <w:rFonts w:ascii="Times New Roman" w:hAnsi="Times New Roman"/>
          <w:vertAlign w:val="subscript"/>
        </w:rPr>
        <w:t>ij</w:t>
      </w:r>
      <w:r w:rsidR="00E05F36" w:rsidRPr="004C2200">
        <w:rPr>
          <w:rFonts w:ascii="Times New Roman" w:hAnsi="Times New Roman"/>
        </w:rPr>
        <w:t>)  + β</w:t>
      </w:r>
      <w:r w:rsidR="009C1408" w:rsidRPr="004C2200">
        <w:rPr>
          <w:rFonts w:ascii="Times New Roman" w:hAnsi="Times New Roman"/>
          <w:vertAlign w:val="subscript"/>
        </w:rPr>
        <w:t>18</w:t>
      </w:r>
      <w:r w:rsidR="00E05F36" w:rsidRPr="004C2200">
        <w:rPr>
          <w:rFonts w:ascii="Times New Roman" w:hAnsi="Times New Roman"/>
        </w:rPr>
        <w:t xml:space="preserve">(A-level </w:t>
      </w:r>
      <w:proofErr w:type="spellStart"/>
      <w:r w:rsidR="00E05F36" w:rsidRPr="004C2200">
        <w:rPr>
          <w:rFonts w:ascii="Times New Roman" w:hAnsi="Times New Roman"/>
        </w:rPr>
        <w:t>education</w:t>
      </w:r>
      <w:r w:rsidR="0092714D" w:rsidRPr="004C2200">
        <w:rPr>
          <w:rFonts w:ascii="Times New Roman" w:hAnsi="Times New Roman"/>
          <w:vertAlign w:val="subscript"/>
        </w:rPr>
        <w:t>ij</w:t>
      </w:r>
      <w:proofErr w:type="spellEnd"/>
      <w:r w:rsidR="00E05F36" w:rsidRPr="004C2200">
        <w:rPr>
          <w:rFonts w:ascii="Times New Roman" w:hAnsi="Times New Roman"/>
        </w:rPr>
        <w:t>*S2</w:t>
      </w:r>
      <w:r w:rsidR="006B1F7D" w:rsidRPr="004C2200">
        <w:rPr>
          <w:rFonts w:ascii="Times New Roman" w:hAnsi="Times New Roman"/>
          <w:vertAlign w:val="subscript"/>
        </w:rPr>
        <w:t>ij</w:t>
      </w:r>
      <w:r w:rsidR="00E05F36" w:rsidRPr="004C2200">
        <w:rPr>
          <w:rFonts w:ascii="Times New Roman" w:hAnsi="Times New Roman"/>
        </w:rPr>
        <w:t xml:space="preserve">)  </w:t>
      </w:r>
      <w:r w:rsidR="00E5688B" w:rsidRPr="004C2200">
        <w:rPr>
          <w:rFonts w:ascii="Times New Roman" w:hAnsi="Times New Roman"/>
        </w:rPr>
        <w:t>+ β</w:t>
      </w:r>
      <w:r w:rsidR="009C1408" w:rsidRPr="004C2200">
        <w:rPr>
          <w:rFonts w:ascii="Times New Roman" w:hAnsi="Times New Roman"/>
          <w:vertAlign w:val="subscript"/>
        </w:rPr>
        <w:t>19</w:t>
      </w:r>
      <w:r w:rsidR="00E5688B" w:rsidRPr="004C2200">
        <w:rPr>
          <w:rFonts w:ascii="Times New Roman" w:hAnsi="Times New Roman"/>
        </w:rPr>
        <w:t>(</w:t>
      </w:r>
      <w:r w:rsidR="008B7C65" w:rsidRPr="004C2200">
        <w:rPr>
          <w:rFonts w:ascii="Arial" w:hAnsi="Arial" w:cs="Arial"/>
          <w:color w:val="222222"/>
          <w:shd w:val="clear" w:color="auto" w:fill="FFFFFF"/>
        </w:rPr>
        <w:t>≥</w:t>
      </w:r>
      <w:r w:rsidR="00E5688B" w:rsidRPr="004C2200">
        <w:rPr>
          <w:rFonts w:ascii="Times New Roman" w:hAnsi="Times New Roman"/>
        </w:rPr>
        <w:t xml:space="preserve">university </w:t>
      </w:r>
      <w:proofErr w:type="spellStart"/>
      <w:r w:rsidR="00E5688B" w:rsidRPr="004C2200">
        <w:rPr>
          <w:rFonts w:ascii="Times New Roman" w:hAnsi="Times New Roman"/>
        </w:rPr>
        <w:t>education</w:t>
      </w:r>
      <w:r w:rsidR="006B1F7D" w:rsidRPr="004C2200">
        <w:rPr>
          <w:rFonts w:ascii="Times New Roman" w:hAnsi="Times New Roman"/>
          <w:vertAlign w:val="subscript"/>
        </w:rPr>
        <w:t>ij</w:t>
      </w:r>
      <w:proofErr w:type="spellEnd"/>
      <w:r w:rsidR="00E5688B" w:rsidRPr="004C2200">
        <w:rPr>
          <w:rFonts w:ascii="Times New Roman" w:hAnsi="Times New Roman"/>
        </w:rPr>
        <w:t>) + β</w:t>
      </w:r>
      <w:r w:rsidR="00E5688B" w:rsidRPr="004C2200">
        <w:rPr>
          <w:rFonts w:ascii="Times New Roman" w:hAnsi="Times New Roman"/>
          <w:vertAlign w:val="subscript"/>
        </w:rPr>
        <w:t>2</w:t>
      </w:r>
      <w:r w:rsidR="009C1408" w:rsidRPr="004C2200">
        <w:rPr>
          <w:rFonts w:ascii="Times New Roman" w:hAnsi="Times New Roman"/>
          <w:vertAlign w:val="subscript"/>
        </w:rPr>
        <w:t>0</w:t>
      </w:r>
      <w:r w:rsidR="00E5688B" w:rsidRPr="004C2200">
        <w:rPr>
          <w:rFonts w:ascii="Times New Roman" w:hAnsi="Times New Roman"/>
        </w:rPr>
        <w:t>(</w:t>
      </w:r>
      <w:r w:rsidR="008B7C65" w:rsidRPr="004C2200">
        <w:rPr>
          <w:rFonts w:ascii="Arial" w:hAnsi="Arial" w:cs="Arial"/>
          <w:color w:val="222222"/>
          <w:shd w:val="clear" w:color="auto" w:fill="FFFFFF"/>
        </w:rPr>
        <w:t>≥</w:t>
      </w:r>
      <w:r w:rsidR="00E5688B" w:rsidRPr="004C2200">
        <w:rPr>
          <w:rFonts w:ascii="Times New Roman" w:hAnsi="Times New Roman"/>
        </w:rPr>
        <w:t xml:space="preserve">university </w:t>
      </w:r>
      <w:proofErr w:type="spellStart"/>
      <w:r w:rsidR="00E5688B" w:rsidRPr="004C2200">
        <w:rPr>
          <w:rFonts w:ascii="Times New Roman" w:hAnsi="Times New Roman"/>
        </w:rPr>
        <w:t>education</w:t>
      </w:r>
      <w:r w:rsidR="0092714D" w:rsidRPr="004C2200">
        <w:rPr>
          <w:rFonts w:ascii="Times New Roman" w:hAnsi="Times New Roman"/>
          <w:vertAlign w:val="subscript"/>
        </w:rPr>
        <w:t>ij</w:t>
      </w:r>
      <w:proofErr w:type="spellEnd"/>
      <w:r w:rsidR="00E5688B" w:rsidRPr="004C2200">
        <w:rPr>
          <w:rFonts w:ascii="Times New Roman" w:hAnsi="Times New Roman"/>
        </w:rPr>
        <w:t>*S1</w:t>
      </w:r>
      <w:r w:rsidR="006B1F7D" w:rsidRPr="004C2200">
        <w:rPr>
          <w:rFonts w:ascii="Times New Roman" w:hAnsi="Times New Roman"/>
          <w:vertAlign w:val="subscript"/>
        </w:rPr>
        <w:t>ij</w:t>
      </w:r>
      <w:r w:rsidR="00E5688B" w:rsidRPr="004C2200">
        <w:rPr>
          <w:rFonts w:ascii="Times New Roman" w:hAnsi="Times New Roman"/>
        </w:rPr>
        <w:t>)  + β</w:t>
      </w:r>
      <w:r w:rsidR="00E5688B" w:rsidRPr="004C2200">
        <w:rPr>
          <w:rFonts w:ascii="Times New Roman" w:hAnsi="Times New Roman"/>
          <w:vertAlign w:val="subscript"/>
        </w:rPr>
        <w:t>2</w:t>
      </w:r>
      <w:r w:rsidR="009C1408" w:rsidRPr="004C2200">
        <w:rPr>
          <w:rFonts w:ascii="Times New Roman" w:hAnsi="Times New Roman"/>
          <w:vertAlign w:val="subscript"/>
        </w:rPr>
        <w:t>1</w:t>
      </w:r>
      <w:r w:rsidR="00E5688B" w:rsidRPr="004C2200">
        <w:rPr>
          <w:rFonts w:ascii="Times New Roman" w:hAnsi="Times New Roman"/>
        </w:rPr>
        <w:t>((</w:t>
      </w:r>
      <w:r w:rsidR="008B7C65" w:rsidRPr="004C2200">
        <w:rPr>
          <w:rFonts w:ascii="Arial" w:hAnsi="Arial" w:cs="Arial"/>
          <w:color w:val="222222"/>
          <w:shd w:val="clear" w:color="auto" w:fill="FFFFFF"/>
        </w:rPr>
        <w:t>≥</w:t>
      </w:r>
      <w:r w:rsidR="00E5688B" w:rsidRPr="004C2200">
        <w:rPr>
          <w:rFonts w:ascii="Times New Roman" w:hAnsi="Times New Roman"/>
        </w:rPr>
        <w:t xml:space="preserve">university </w:t>
      </w:r>
      <w:proofErr w:type="spellStart"/>
      <w:r w:rsidR="00E5688B" w:rsidRPr="004C2200">
        <w:rPr>
          <w:rFonts w:ascii="Times New Roman" w:hAnsi="Times New Roman"/>
        </w:rPr>
        <w:t>education</w:t>
      </w:r>
      <w:r w:rsidR="0092714D" w:rsidRPr="004C2200">
        <w:rPr>
          <w:rFonts w:ascii="Times New Roman" w:hAnsi="Times New Roman"/>
          <w:vertAlign w:val="subscript"/>
        </w:rPr>
        <w:t>ij</w:t>
      </w:r>
      <w:proofErr w:type="spellEnd"/>
      <w:r w:rsidR="00E5688B" w:rsidRPr="004C2200">
        <w:rPr>
          <w:rFonts w:ascii="Times New Roman" w:hAnsi="Times New Roman"/>
        </w:rPr>
        <w:t>*S2</w:t>
      </w:r>
      <w:r w:rsidR="006B1F7D" w:rsidRPr="004C2200">
        <w:rPr>
          <w:rFonts w:ascii="Times New Roman" w:hAnsi="Times New Roman"/>
          <w:vertAlign w:val="subscript"/>
        </w:rPr>
        <w:t>ij</w:t>
      </w:r>
      <w:r w:rsidR="00E5688B" w:rsidRPr="004C2200">
        <w:rPr>
          <w:rFonts w:ascii="Times New Roman" w:hAnsi="Times New Roman"/>
        </w:rPr>
        <w:t>) +</w:t>
      </w:r>
      <w:r w:rsidR="00061948" w:rsidRPr="004C2200">
        <w:rPr>
          <w:rFonts w:ascii="Times New Roman" w:hAnsi="Times New Roman"/>
        </w:rPr>
        <w:t xml:space="preserve"> β</w:t>
      </w:r>
      <w:r w:rsidR="009C1408" w:rsidRPr="004C2200">
        <w:rPr>
          <w:rFonts w:ascii="Times New Roman" w:hAnsi="Times New Roman"/>
          <w:vertAlign w:val="subscript"/>
        </w:rPr>
        <w:t>22</w:t>
      </w:r>
      <w:r w:rsidR="006219E9" w:rsidRPr="004C2200">
        <w:rPr>
          <w:rFonts w:ascii="Times New Roman" w:hAnsi="Times New Roman"/>
        </w:rPr>
        <w:t xml:space="preserve"> </w:t>
      </w:r>
      <w:r w:rsidR="00061948" w:rsidRPr="004C2200">
        <w:rPr>
          <w:rFonts w:ascii="Times New Roman" w:hAnsi="Times New Roman"/>
        </w:rPr>
        <w:t xml:space="preserve">(manual social </w:t>
      </w:r>
      <w:proofErr w:type="spellStart"/>
      <w:r w:rsidR="00061948" w:rsidRPr="004C2200">
        <w:rPr>
          <w:rFonts w:ascii="Times New Roman" w:hAnsi="Times New Roman"/>
        </w:rPr>
        <w:t>class</w:t>
      </w:r>
      <w:r w:rsidR="006B1F7D" w:rsidRPr="004C2200">
        <w:rPr>
          <w:rFonts w:ascii="Times New Roman" w:hAnsi="Times New Roman"/>
          <w:vertAlign w:val="subscript"/>
        </w:rPr>
        <w:t>ij</w:t>
      </w:r>
      <w:proofErr w:type="spellEnd"/>
      <w:r w:rsidR="00061948" w:rsidRPr="004C2200">
        <w:rPr>
          <w:rFonts w:ascii="Times New Roman" w:hAnsi="Times New Roman"/>
        </w:rPr>
        <w:t>)</w:t>
      </w:r>
      <w:r w:rsidR="004123F9" w:rsidRPr="004C2200">
        <w:rPr>
          <w:rFonts w:ascii="Times New Roman" w:hAnsi="Times New Roman"/>
        </w:rPr>
        <w:t xml:space="preserve"> + β</w:t>
      </w:r>
      <w:r w:rsidR="009C1408" w:rsidRPr="004C2200">
        <w:rPr>
          <w:rFonts w:ascii="Times New Roman" w:hAnsi="Times New Roman"/>
          <w:vertAlign w:val="subscript"/>
        </w:rPr>
        <w:t>23</w:t>
      </w:r>
      <w:r w:rsidR="009C1408" w:rsidRPr="004C2200">
        <w:rPr>
          <w:rFonts w:ascii="Times New Roman" w:hAnsi="Times New Roman"/>
        </w:rPr>
        <w:t xml:space="preserve"> </w:t>
      </w:r>
      <w:r w:rsidR="004123F9" w:rsidRPr="004C2200">
        <w:rPr>
          <w:rFonts w:ascii="Times New Roman" w:hAnsi="Times New Roman"/>
        </w:rPr>
        <w:t xml:space="preserve">(manual social </w:t>
      </w:r>
      <w:proofErr w:type="spellStart"/>
      <w:r w:rsidR="004123F9" w:rsidRPr="004C2200">
        <w:rPr>
          <w:rFonts w:ascii="Times New Roman" w:hAnsi="Times New Roman"/>
        </w:rPr>
        <w:t>class</w:t>
      </w:r>
      <w:r w:rsidR="0092714D" w:rsidRPr="004C2200">
        <w:rPr>
          <w:rFonts w:ascii="Times New Roman" w:hAnsi="Times New Roman"/>
          <w:vertAlign w:val="subscript"/>
        </w:rPr>
        <w:t>ij</w:t>
      </w:r>
      <w:proofErr w:type="spellEnd"/>
      <w:r w:rsidR="004123F9" w:rsidRPr="004C2200">
        <w:rPr>
          <w:rFonts w:ascii="Times New Roman" w:hAnsi="Times New Roman"/>
        </w:rPr>
        <w:t>*S1</w:t>
      </w:r>
      <w:r w:rsidR="006B1F7D" w:rsidRPr="004C2200">
        <w:rPr>
          <w:rFonts w:ascii="Times New Roman" w:hAnsi="Times New Roman"/>
          <w:vertAlign w:val="subscript"/>
        </w:rPr>
        <w:t>ij</w:t>
      </w:r>
      <w:r w:rsidR="004123F9" w:rsidRPr="004C2200">
        <w:rPr>
          <w:rFonts w:ascii="Times New Roman" w:hAnsi="Times New Roman"/>
        </w:rPr>
        <w:t>) + β</w:t>
      </w:r>
      <w:r w:rsidR="009C1408" w:rsidRPr="004C2200">
        <w:rPr>
          <w:rFonts w:ascii="Times New Roman" w:hAnsi="Times New Roman"/>
          <w:vertAlign w:val="subscript"/>
        </w:rPr>
        <w:t>24</w:t>
      </w:r>
      <w:r w:rsidR="00D74EE8" w:rsidRPr="004C2200">
        <w:rPr>
          <w:rFonts w:ascii="Times New Roman" w:hAnsi="Times New Roman"/>
          <w:vertAlign w:val="subscript"/>
        </w:rPr>
        <w:t xml:space="preserve"> </w:t>
      </w:r>
      <w:r w:rsidR="004123F9" w:rsidRPr="004C2200">
        <w:rPr>
          <w:rFonts w:ascii="Times New Roman" w:hAnsi="Times New Roman"/>
        </w:rPr>
        <w:t xml:space="preserve">(manual social </w:t>
      </w:r>
      <w:proofErr w:type="spellStart"/>
      <w:r w:rsidR="004123F9" w:rsidRPr="004C2200">
        <w:rPr>
          <w:rFonts w:ascii="Times New Roman" w:hAnsi="Times New Roman"/>
        </w:rPr>
        <w:t>class</w:t>
      </w:r>
      <w:r w:rsidR="0092714D" w:rsidRPr="004C2200">
        <w:rPr>
          <w:rFonts w:ascii="Times New Roman" w:hAnsi="Times New Roman"/>
          <w:vertAlign w:val="subscript"/>
        </w:rPr>
        <w:t>ij</w:t>
      </w:r>
      <w:proofErr w:type="spellEnd"/>
      <w:r w:rsidR="004123F9" w:rsidRPr="004C2200">
        <w:rPr>
          <w:rFonts w:ascii="Times New Roman" w:hAnsi="Times New Roman"/>
        </w:rPr>
        <w:t>*S2</w:t>
      </w:r>
      <w:r w:rsidR="006B1F7D" w:rsidRPr="004C2200">
        <w:rPr>
          <w:rFonts w:ascii="Times New Roman" w:hAnsi="Times New Roman"/>
          <w:vertAlign w:val="subscript"/>
        </w:rPr>
        <w:t>ij</w:t>
      </w:r>
      <w:r w:rsidR="004123F9" w:rsidRPr="004C2200">
        <w:rPr>
          <w:rFonts w:ascii="Times New Roman" w:hAnsi="Times New Roman"/>
        </w:rPr>
        <w:t>)</w:t>
      </w:r>
      <w:r w:rsidR="001431C4" w:rsidRPr="004C2200">
        <w:rPr>
          <w:rFonts w:ascii="Times New Roman" w:hAnsi="Times New Roman"/>
        </w:rPr>
        <w:t xml:space="preserve"> + β</w:t>
      </w:r>
      <w:r w:rsidR="009C1408" w:rsidRPr="004C2200">
        <w:rPr>
          <w:rFonts w:ascii="Times New Roman" w:hAnsi="Times New Roman"/>
          <w:vertAlign w:val="subscript"/>
        </w:rPr>
        <w:t>25</w:t>
      </w:r>
      <w:r w:rsidR="001431C4" w:rsidRPr="004C2200">
        <w:rPr>
          <w:rFonts w:ascii="Times New Roman" w:hAnsi="Times New Roman"/>
        </w:rPr>
        <w:t xml:space="preserve">(no </w:t>
      </w:r>
      <w:proofErr w:type="spellStart"/>
      <w:r w:rsidR="001431C4" w:rsidRPr="004C2200">
        <w:rPr>
          <w:rFonts w:ascii="Times New Roman" w:hAnsi="Times New Roman"/>
        </w:rPr>
        <w:t>children</w:t>
      </w:r>
      <w:r w:rsidR="006B1F7D" w:rsidRPr="004C2200">
        <w:rPr>
          <w:rFonts w:ascii="Times New Roman" w:hAnsi="Times New Roman"/>
          <w:vertAlign w:val="subscript"/>
        </w:rPr>
        <w:t>ij</w:t>
      </w:r>
      <w:proofErr w:type="spellEnd"/>
      <w:r w:rsidR="001431C4" w:rsidRPr="004C2200">
        <w:rPr>
          <w:rFonts w:ascii="Times New Roman" w:hAnsi="Times New Roman"/>
        </w:rPr>
        <w:t>) + β</w:t>
      </w:r>
      <w:r w:rsidR="009C1408" w:rsidRPr="004C2200">
        <w:rPr>
          <w:rFonts w:ascii="Times New Roman" w:hAnsi="Times New Roman"/>
          <w:vertAlign w:val="subscript"/>
        </w:rPr>
        <w:t>26</w:t>
      </w:r>
      <w:r w:rsidR="001431C4" w:rsidRPr="004C2200">
        <w:rPr>
          <w:rFonts w:ascii="Times New Roman" w:hAnsi="Times New Roman"/>
        </w:rPr>
        <w:t xml:space="preserve">(no </w:t>
      </w:r>
      <w:proofErr w:type="spellStart"/>
      <w:r w:rsidR="001431C4" w:rsidRPr="004C2200">
        <w:rPr>
          <w:rFonts w:ascii="Times New Roman" w:hAnsi="Times New Roman"/>
        </w:rPr>
        <w:t>children</w:t>
      </w:r>
      <w:r w:rsidR="0092714D" w:rsidRPr="004C2200">
        <w:rPr>
          <w:rFonts w:ascii="Times New Roman" w:hAnsi="Times New Roman"/>
          <w:vertAlign w:val="subscript"/>
        </w:rPr>
        <w:t>ij</w:t>
      </w:r>
      <w:proofErr w:type="spellEnd"/>
      <w:r w:rsidR="001431C4" w:rsidRPr="004C2200">
        <w:rPr>
          <w:rFonts w:ascii="Times New Roman" w:hAnsi="Times New Roman"/>
        </w:rPr>
        <w:t>*S1</w:t>
      </w:r>
      <w:r w:rsidR="006B1F7D" w:rsidRPr="004C2200">
        <w:rPr>
          <w:rFonts w:ascii="Times New Roman" w:hAnsi="Times New Roman"/>
          <w:vertAlign w:val="subscript"/>
        </w:rPr>
        <w:t>ij</w:t>
      </w:r>
      <w:r w:rsidR="001431C4" w:rsidRPr="004C2200">
        <w:rPr>
          <w:rFonts w:ascii="Times New Roman" w:hAnsi="Times New Roman"/>
        </w:rPr>
        <w:t>) + β</w:t>
      </w:r>
      <w:r w:rsidR="009C1408" w:rsidRPr="004C2200">
        <w:rPr>
          <w:rFonts w:ascii="Times New Roman" w:hAnsi="Times New Roman"/>
          <w:vertAlign w:val="subscript"/>
        </w:rPr>
        <w:t>27</w:t>
      </w:r>
      <w:r w:rsidR="001431C4" w:rsidRPr="004C2200">
        <w:rPr>
          <w:rFonts w:ascii="Times New Roman" w:hAnsi="Times New Roman"/>
        </w:rPr>
        <w:t xml:space="preserve">(no </w:t>
      </w:r>
      <w:proofErr w:type="spellStart"/>
      <w:r w:rsidR="001431C4" w:rsidRPr="004C2200">
        <w:rPr>
          <w:rFonts w:ascii="Times New Roman" w:hAnsi="Times New Roman"/>
        </w:rPr>
        <w:t>children</w:t>
      </w:r>
      <w:r w:rsidR="0092714D" w:rsidRPr="004C2200">
        <w:rPr>
          <w:rFonts w:ascii="Times New Roman" w:hAnsi="Times New Roman"/>
          <w:vertAlign w:val="subscript"/>
        </w:rPr>
        <w:t>ij</w:t>
      </w:r>
      <w:proofErr w:type="spellEnd"/>
      <w:r w:rsidR="001431C4" w:rsidRPr="004C2200">
        <w:rPr>
          <w:rFonts w:ascii="Times New Roman" w:hAnsi="Times New Roman"/>
        </w:rPr>
        <w:t>*S2</w:t>
      </w:r>
      <w:r w:rsidR="006B1F7D" w:rsidRPr="004C2200">
        <w:rPr>
          <w:rFonts w:ascii="Times New Roman" w:hAnsi="Times New Roman"/>
          <w:vertAlign w:val="subscript"/>
        </w:rPr>
        <w:t>ij</w:t>
      </w:r>
      <w:r w:rsidR="001431C4" w:rsidRPr="004C2200">
        <w:rPr>
          <w:rFonts w:ascii="Times New Roman" w:hAnsi="Times New Roman"/>
        </w:rPr>
        <w:t>) + β</w:t>
      </w:r>
      <w:r w:rsidR="009C1408" w:rsidRPr="004C2200">
        <w:rPr>
          <w:rFonts w:ascii="Times New Roman" w:hAnsi="Times New Roman"/>
          <w:vertAlign w:val="subscript"/>
        </w:rPr>
        <w:t>28</w:t>
      </w:r>
      <w:r w:rsidR="001431C4" w:rsidRPr="004C2200">
        <w:rPr>
          <w:rFonts w:ascii="Times New Roman" w:hAnsi="Times New Roman"/>
        </w:rPr>
        <w:t>(</w:t>
      </w:r>
      <w:r w:rsidR="0033150C" w:rsidRPr="004C2200">
        <w:rPr>
          <w:rFonts w:ascii="Times New Roman" w:hAnsi="Times New Roman"/>
        </w:rPr>
        <w:t>2</w:t>
      </w:r>
      <w:r w:rsidR="001431C4" w:rsidRPr="004C2200">
        <w:rPr>
          <w:rFonts w:ascii="Times New Roman" w:hAnsi="Times New Roman"/>
        </w:rPr>
        <w:t xml:space="preserve"> </w:t>
      </w:r>
      <w:proofErr w:type="spellStart"/>
      <w:r w:rsidR="001431C4" w:rsidRPr="004C2200">
        <w:rPr>
          <w:rFonts w:ascii="Times New Roman" w:hAnsi="Times New Roman"/>
        </w:rPr>
        <w:t>children</w:t>
      </w:r>
      <w:r w:rsidR="006B1F7D" w:rsidRPr="004C2200">
        <w:rPr>
          <w:rFonts w:ascii="Times New Roman" w:hAnsi="Times New Roman"/>
          <w:vertAlign w:val="subscript"/>
        </w:rPr>
        <w:t>ij</w:t>
      </w:r>
      <w:proofErr w:type="spellEnd"/>
      <w:r w:rsidR="001431C4" w:rsidRPr="004C2200">
        <w:rPr>
          <w:rFonts w:ascii="Times New Roman" w:hAnsi="Times New Roman"/>
        </w:rPr>
        <w:t>) + β</w:t>
      </w:r>
      <w:r w:rsidR="009C1408" w:rsidRPr="004C2200">
        <w:rPr>
          <w:rFonts w:ascii="Times New Roman" w:hAnsi="Times New Roman"/>
          <w:vertAlign w:val="subscript"/>
        </w:rPr>
        <w:t>29</w:t>
      </w:r>
      <w:r w:rsidR="001431C4" w:rsidRPr="004C2200">
        <w:rPr>
          <w:rFonts w:ascii="Times New Roman" w:hAnsi="Times New Roman"/>
        </w:rPr>
        <w:t xml:space="preserve"> (</w:t>
      </w:r>
      <w:r w:rsidR="0033150C" w:rsidRPr="004C2200">
        <w:rPr>
          <w:rFonts w:ascii="Times New Roman" w:hAnsi="Times New Roman"/>
        </w:rPr>
        <w:t>2</w:t>
      </w:r>
      <w:r w:rsidR="0092714D" w:rsidRPr="004C2200">
        <w:rPr>
          <w:rFonts w:ascii="Times New Roman" w:hAnsi="Times New Roman"/>
        </w:rPr>
        <w:t xml:space="preserve"> </w:t>
      </w:r>
      <w:proofErr w:type="spellStart"/>
      <w:r w:rsidR="0092714D" w:rsidRPr="004C2200">
        <w:rPr>
          <w:rFonts w:ascii="Times New Roman" w:hAnsi="Times New Roman"/>
        </w:rPr>
        <w:t>children</w:t>
      </w:r>
      <w:r w:rsidR="0092714D" w:rsidRPr="004C2200">
        <w:rPr>
          <w:rFonts w:ascii="Times New Roman" w:hAnsi="Times New Roman"/>
          <w:vertAlign w:val="subscript"/>
        </w:rPr>
        <w:t>ij</w:t>
      </w:r>
      <w:proofErr w:type="spellEnd"/>
      <w:r w:rsidR="001431C4" w:rsidRPr="004C2200">
        <w:rPr>
          <w:rFonts w:ascii="Times New Roman" w:hAnsi="Times New Roman"/>
        </w:rPr>
        <w:t>*S1</w:t>
      </w:r>
      <w:r w:rsidR="006B1F7D" w:rsidRPr="004C2200">
        <w:rPr>
          <w:rFonts w:ascii="Times New Roman" w:hAnsi="Times New Roman"/>
          <w:vertAlign w:val="subscript"/>
        </w:rPr>
        <w:t>ij</w:t>
      </w:r>
      <w:r w:rsidR="001431C4" w:rsidRPr="004C2200">
        <w:rPr>
          <w:rFonts w:ascii="Times New Roman" w:hAnsi="Times New Roman"/>
        </w:rPr>
        <w:t>) + β</w:t>
      </w:r>
      <w:r w:rsidR="006219E9" w:rsidRPr="004C2200">
        <w:rPr>
          <w:rFonts w:ascii="Times New Roman" w:hAnsi="Times New Roman"/>
          <w:vertAlign w:val="subscript"/>
        </w:rPr>
        <w:t>3</w:t>
      </w:r>
      <w:r w:rsidR="009C1408" w:rsidRPr="004C2200">
        <w:rPr>
          <w:rFonts w:ascii="Times New Roman" w:hAnsi="Times New Roman"/>
          <w:vertAlign w:val="subscript"/>
        </w:rPr>
        <w:t>0</w:t>
      </w:r>
      <w:r w:rsidR="001431C4" w:rsidRPr="004C2200">
        <w:rPr>
          <w:rFonts w:ascii="Times New Roman" w:hAnsi="Times New Roman"/>
        </w:rPr>
        <w:t>(</w:t>
      </w:r>
      <w:r w:rsidR="0033150C" w:rsidRPr="004C2200">
        <w:rPr>
          <w:rFonts w:ascii="Times New Roman" w:hAnsi="Times New Roman"/>
        </w:rPr>
        <w:t>2</w:t>
      </w:r>
      <w:r w:rsidR="001431C4" w:rsidRPr="004C2200">
        <w:rPr>
          <w:rFonts w:ascii="Times New Roman" w:hAnsi="Times New Roman"/>
        </w:rPr>
        <w:t xml:space="preserve"> </w:t>
      </w:r>
      <w:proofErr w:type="spellStart"/>
      <w:r w:rsidR="001431C4" w:rsidRPr="004C2200">
        <w:rPr>
          <w:rFonts w:ascii="Times New Roman" w:hAnsi="Times New Roman"/>
        </w:rPr>
        <w:t>children</w:t>
      </w:r>
      <w:r w:rsidR="0092714D" w:rsidRPr="004C2200">
        <w:rPr>
          <w:rFonts w:ascii="Times New Roman" w:hAnsi="Times New Roman"/>
          <w:vertAlign w:val="subscript"/>
        </w:rPr>
        <w:t>ij</w:t>
      </w:r>
      <w:proofErr w:type="spellEnd"/>
      <w:r w:rsidR="001431C4" w:rsidRPr="004C2200">
        <w:rPr>
          <w:rFonts w:ascii="Times New Roman" w:hAnsi="Times New Roman"/>
        </w:rPr>
        <w:t>*S2</w:t>
      </w:r>
      <w:r w:rsidR="006B1F7D" w:rsidRPr="004C2200">
        <w:rPr>
          <w:rFonts w:ascii="Times New Roman" w:hAnsi="Times New Roman"/>
          <w:vertAlign w:val="subscript"/>
        </w:rPr>
        <w:t>ij</w:t>
      </w:r>
      <w:r w:rsidR="001431C4" w:rsidRPr="004C2200">
        <w:rPr>
          <w:rFonts w:ascii="Times New Roman" w:hAnsi="Times New Roman"/>
        </w:rPr>
        <w:t>) +</w:t>
      </w:r>
      <w:r w:rsidR="007B7735" w:rsidRPr="004C2200">
        <w:rPr>
          <w:rFonts w:ascii="Times New Roman" w:hAnsi="Times New Roman"/>
        </w:rPr>
        <w:t xml:space="preserve"> β</w:t>
      </w:r>
      <w:r w:rsidR="006219E9" w:rsidRPr="004C2200">
        <w:rPr>
          <w:rFonts w:ascii="Times New Roman" w:hAnsi="Times New Roman"/>
          <w:vertAlign w:val="subscript"/>
        </w:rPr>
        <w:t>3</w:t>
      </w:r>
      <w:r w:rsidR="009C1408" w:rsidRPr="004C2200">
        <w:rPr>
          <w:rFonts w:ascii="Times New Roman" w:hAnsi="Times New Roman"/>
          <w:vertAlign w:val="subscript"/>
        </w:rPr>
        <w:t>1</w:t>
      </w:r>
      <w:r w:rsidR="007B7735" w:rsidRPr="004C2200">
        <w:rPr>
          <w:rFonts w:ascii="Times New Roman" w:hAnsi="Times New Roman"/>
        </w:rPr>
        <w:t>(</w:t>
      </w:r>
      <w:r w:rsidR="0033150C" w:rsidRPr="004C2200">
        <w:rPr>
          <w:rFonts w:ascii="Times New Roman" w:hAnsi="Times New Roman"/>
        </w:rPr>
        <w:t>3</w:t>
      </w:r>
      <w:r w:rsidR="007B7735" w:rsidRPr="004C2200">
        <w:rPr>
          <w:rFonts w:ascii="Times New Roman" w:hAnsi="Times New Roman"/>
        </w:rPr>
        <w:t xml:space="preserve"> </w:t>
      </w:r>
      <w:proofErr w:type="spellStart"/>
      <w:r w:rsidR="007B7735" w:rsidRPr="004C2200">
        <w:rPr>
          <w:rFonts w:ascii="Times New Roman" w:hAnsi="Times New Roman"/>
        </w:rPr>
        <w:t>children</w:t>
      </w:r>
      <w:r w:rsidR="006B1F7D" w:rsidRPr="004C2200">
        <w:rPr>
          <w:rFonts w:ascii="Times New Roman" w:hAnsi="Times New Roman"/>
          <w:vertAlign w:val="subscript"/>
        </w:rPr>
        <w:t>ij</w:t>
      </w:r>
      <w:proofErr w:type="spellEnd"/>
      <w:r w:rsidR="007B7735" w:rsidRPr="004C2200">
        <w:rPr>
          <w:rFonts w:ascii="Times New Roman" w:hAnsi="Times New Roman"/>
        </w:rPr>
        <w:t>) + β</w:t>
      </w:r>
      <w:r w:rsidR="009C1408" w:rsidRPr="004C2200">
        <w:rPr>
          <w:rFonts w:ascii="Times New Roman" w:hAnsi="Times New Roman"/>
          <w:vertAlign w:val="subscript"/>
        </w:rPr>
        <w:t>32</w:t>
      </w:r>
      <w:r w:rsidR="007B7735" w:rsidRPr="004C2200">
        <w:rPr>
          <w:rFonts w:ascii="Times New Roman" w:hAnsi="Times New Roman"/>
        </w:rPr>
        <w:t xml:space="preserve"> (</w:t>
      </w:r>
      <w:r w:rsidR="0033150C" w:rsidRPr="004C2200">
        <w:rPr>
          <w:rFonts w:ascii="Times New Roman" w:hAnsi="Times New Roman"/>
        </w:rPr>
        <w:t>3</w:t>
      </w:r>
      <w:r w:rsidR="007B7735" w:rsidRPr="004C2200">
        <w:rPr>
          <w:rFonts w:ascii="Times New Roman" w:hAnsi="Times New Roman"/>
        </w:rPr>
        <w:t xml:space="preserve"> </w:t>
      </w:r>
      <w:proofErr w:type="spellStart"/>
      <w:r w:rsidR="007B7735" w:rsidRPr="004C2200">
        <w:rPr>
          <w:rFonts w:ascii="Times New Roman" w:hAnsi="Times New Roman"/>
        </w:rPr>
        <w:t>children</w:t>
      </w:r>
      <w:r w:rsidR="0092714D" w:rsidRPr="004C2200">
        <w:rPr>
          <w:rFonts w:ascii="Times New Roman" w:hAnsi="Times New Roman"/>
          <w:vertAlign w:val="subscript"/>
        </w:rPr>
        <w:t>ij</w:t>
      </w:r>
      <w:proofErr w:type="spellEnd"/>
      <w:r w:rsidR="007B7735" w:rsidRPr="004C2200">
        <w:rPr>
          <w:rFonts w:ascii="Times New Roman" w:hAnsi="Times New Roman"/>
        </w:rPr>
        <w:t>*S1</w:t>
      </w:r>
      <w:r w:rsidR="006B1F7D" w:rsidRPr="004C2200">
        <w:rPr>
          <w:rFonts w:ascii="Times New Roman" w:hAnsi="Times New Roman"/>
          <w:vertAlign w:val="subscript"/>
        </w:rPr>
        <w:t>ij</w:t>
      </w:r>
      <w:r w:rsidR="007B7735" w:rsidRPr="004C2200">
        <w:rPr>
          <w:rFonts w:ascii="Times New Roman" w:hAnsi="Times New Roman"/>
        </w:rPr>
        <w:t>) + β</w:t>
      </w:r>
      <w:r w:rsidR="009C1408" w:rsidRPr="004C2200">
        <w:rPr>
          <w:rFonts w:ascii="Times New Roman" w:hAnsi="Times New Roman"/>
          <w:vertAlign w:val="subscript"/>
        </w:rPr>
        <w:t>33</w:t>
      </w:r>
      <w:r w:rsidR="007B7735" w:rsidRPr="004C2200">
        <w:rPr>
          <w:rFonts w:ascii="Times New Roman" w:hAnsi="Times New Roman"/>
        </w:rPr>
        <w:t>(</w:t>
      </w:r>
      <w:r w:rsidR="0033150C" w:rsidRPr="004C2200">
        <w:rPr>
          <w:rFonts w:ascii="Times New Roman" w:hAnsi="Times New Roman"/>
        </w:rPr>
        <w:t>3</w:t>
      </w:r>
      <w:r w:rsidR="007B7735" w:rsidRPr="004C2200">
        <w:rPr>
          <w:rFonts w:ascii="Times New Roman" w:hAnsi="Times New Roman"/>
        </w:rPr>
        <w:t xml:space="preserve"> </w:t>
      </w:r>
      <w:proofErr w:type="spellStart"/>
      <w:r w:rsidR="007B7735" w:rsidRPr="004C2200">
        <w:rPr>
          <w:rFonts w:ascii="Times New Roman" w:hAnsi="Times New Roman"/>
        </w:rPr>
        <w:t>children</w:t>
      </w:r>
      <w:r w:rsidR="0092714D" w:rsidRPr="004C2200">
        <w:rPr>
          <w:rFonts w:ascii="Times New Roman" w:hAnsi="Times New Roman"/>
          <w:vertAlign w:val="subscript"/>
        </w:rPr>
        <w:t>ij</w:t>
      </w:r>
      <w:proofErr w:type="spellEnd"/>
      <w:r w:rsidR="007B7735" w:rsidRPr="004C2200">
        <w:rPr>
          <w:rFonts w:ascii="Times New Roman" w:hAnsi="Times New Roman"/>
        </w:rPr>
        <w:t>*S2</w:t>
      </w:r>
      <w:r w:rsidR="006B1F7D" w:rsidRPr="004C2200">
        <w:rPr>
          <w:rFonts w:ascii="Times New Roman" w:hAnsi="Times New Roman"/>
          <w:vertAlign w:val="subscript"/>
        </w:rPr>
        <w:t>ij</w:t>
      </w:r>
      <w:r w:rsidR="007B7735" w:rsidRPr="004C2200">
        <w:rPr>
          <w:rFonts w:ascii="Times New Roman" w:hAnsi="Times New Roman"/>
        </w:rPr>
        <w:t>) +</w:t>
      </w:r>
      <w:r w:rsidR="005F2EC8" w:rsidRPr="004C2200">
        <w:rPr>
          <w:rFonts w:ascii="Times New Roman" w:hAnsi="Times New Roman"/>
        </w:rPr>
        <w:t xml:space="preserve"> β</w:t>
      </w:r>
      <w:r w:rsidR="009C1408" w:rsidRPr="004C2200">
        <w:rPr>
          <w:rFonts w:ascii="Times New Roman" w:hAnsi="Times New Roman"/>
          <w:vertAlign w:val="subscript"/>
        </w:rPr>
        <w:t>34</w:t>
      </w:r>
      <w:r w:rsidR="005F2EC8" w:rsidRPr="004C2200">
        <w:rPr>
          <w:rFonts w:ascii="Times New Roman" w:hAnsi="Times New Roman"/>
        </w:rPr>
        <w:t>(</w:t>
      </w:r>
      <w:r w:rsidR="0033150C" w:rsidRPr="004C2200">
        <w:rPr>
          <w:rFonts w:ascii="Times New Roman" w:hAnsi="Times New Roman"/>
        </w:rPr>
        <w:t>4+</w:t>
      </w:r>
      <w:r w:rsidR="005F2EC8" w:rsidRPr="004C2200">
        <w:rPr>
          <w:rFonts w:ascii="Times New Roman" w:hAnsi="Times New Roman"/>
        </w:rPr>
        <w:t xml:space="preserve"> </w:t>
      </w:r>
      <w:proofErr w:type="spellStart"/>
      <w:r w:rsidR="005F2EC8" w:rsidRPr="004C2200">
        <w:rPr>
          <w:rFonts w:ascii="Times New Roman" w:hAnsi="Times New Roman"/>
        </w:rPr>
        <w:t>children</w:t>
      </w:r>
      <w:r w:rsidR="006B1F7D" w:rsidRPr="004C2200">
        <w:rPr>
          <w:rFonts w:ascii="Times New Roman" w:hAnsi="Times New Roman"/>
          <w:vertAlign w:val="subscript"/>
        </w:rPr>
        <w:t>ij</w:t>
      </w:r>
      <w:proofErr w:type="spellEnd"/>
      <w:r w:rsidR="005F2EC8" w:rsidRPr="004C2200">
        <w:rPr>
          <w:rFonts w:ascii="Times New Roman" w:hAnsi="Times New Roman"/>
        </w:rPr>
        <w:t>) + β</w:t>
      </w:r>
      <w:r w:rsidR="009C1408" w:rsidRPr="004C2200">
        <w:rPr>
          <w:rFonts w:ascii="Times New Roman" w:hAnsi="Times New Roman"/>
          <w:vertAlign w:val="subscript"/>
        </w:rPr>
        <w:t>35</w:t>
      </w:r>
      <w:r w:rsidR="005F2EC8" w:rsidRPr="004C2200">
        <w:rPr>
          <w:rFonts w:ascii="Times New Roman" w:hAnsi="Times New Roman"/>
        </w:rPr>
        <w:t xml:space="preserve"> (</w:t>
      </w:r>
      <w:r w:rsidR="0033150C" w:rsidRPr="004C2200">
        <w:rPr>
          <w:rFonts w:ascii="Times New Roman" w:hAnsi="Times New Roman"/>
        </w:rPr>
        <w:t>4+</w:t>
      </w:r>
      <w:r w:rsidR="005F2EC8" w:rsidRPr="004C2200">
        <w:rPr>
          <w:rFonts w:ascii="Times New Roman" w:hAnsi="Times New Roman"/>
        </w:rPr>
        <w:t xml:space="preserve"> </w:t>
      </w:r>
      <w:proofErr w:type="spellStart"/>
      <w:r w:rsidR="005F2EC8" w:rsidRPr="004C2200">
        <w:rPr>
          <w:rFonts w:ascii="Times New Roman" w:hAnsi="Times New Roman"/>
        </w:rPr>
        <w:t>children</w:t>
      </w:r>
      <w:r w:rsidR="0092714D" w:rsidRPr="004C2200">
        <w:rPr>
          <w:rFonts w:ascii="Times New Roman" w:hAnsi="Times New Roman"/>
          <w:vertAlign w:val="subscript"/>
        </w:rPr>
        <w:t>ij</w:t>
      </w:r>
      <w:proofErr w:type="spellEnd"/>
      <w:r w:rsidR="005F2EC8" w:rsidRPr="004C2200">
        <w:rPr>
          <w:rFonts w:ascii="Times New Roman" w:hAnsi="Times New Roman"/>
        </w:rPr>
        <w:t>*S1</w:t>
      </w:r>
      <w:r w:rsidR="006B1F7D" w:rsidRPr="004C2200">
        <w:rPr>
          <w:rFonts w:ascii="Times New Roman" w:hAnsi="Times New Roman"/>
          <w:vertAlign w:val="subscript"/>
        </w:rPr>
        <w:t>ij</w:t>
      </w:r>
      <w:r w:rsidR="006B1F7D" w:rsidRPr="004C2200">
        <w:rPr>
          <w:rFonts w:ascii="Times New Roman" w:hAnsi="Times New Roman"/>
        </w:rPr>
        <w:t>)</w:t>
      </w:r>
      <w:r w:rsidR="005F2EC8" w:rsidRPr="004C2200">
        <w:rPr>
          <w:rFonts w:ascii="Times New Roman" w:hAnsi="Times New Roman"/>
        </w:rPr>
        <w:t xml:space="preserve"> + β</w:t>
      </w:r>
      <w:r w:rsidR="009C1408" w:rsidRPr="004C2200">
        <w:rPr>
          <w:rFonts w:ascii="Times New Roman" w:hAnsi="Times New Roman"/>
          <w:vertAlign w:val="subscript"/>
        </w:rPr>
        <w:t>36</w:t>
      </w:r>
      <w:r w:rsidR="005F2EC8" w:rsidRPr="004C2200">
        <w:rPr>
          <w:rFonts w:ascii="Times New Roman" w:hAnsi="Times New Roman"/>
        </w:rPr>
        <w:t>(</w:t>
      </w:r>
      <w:r w:rsidR="0033150C" w:rsidRPr="004C2200">
        <w:rPr>
          <w:rFonts w:ascii="Times New Roman" w:hAnsi="Times New Roman"/>
        </w:rPr>
        <w:t>4+</w:t>
      </w:r>
      <w:r w:rsidR="005F2EC8" w:rsidRPr="004C2200">
        <w:rPr>
          <w:rFonts w:ascii="Times New Roman" w:hAnsi="Times New Roman"/>
        </w:rPr>
        <w:t xml:space="preserve"> </w:t>
      </w:r>
      <w:proofErr w:type="spellStart"/>
      <w:r w:rsidR="005F2EC8" w:rsidRPr="004C2200">
        <w:rPr>
          <w:rFonts w:ascii="Times New Roman" w:hAnsi="Times New Roman"/>
        </w:rPr>
        <w:t>children</w:t>
      </w:r>
      <w:r w:rsidR="0092714D" w:rsidRPr="004C2200">
        <w:rPr>
          <w:rFonts w:ascii="Times New Roman" w:hAnsi="Times New Roman"/>
          <w:vertAlign w:val="subscript"/>
        </w:rPr>
        <w:t>ij</w:t>
      </w:r>
      <w:proofErr w:type="spellEnd"/>
      <w:r w:rsidR="005F2EC8" w:rsidRPr="004C2200">
        <w:rPr>
          <w:rFonts w:ascii="Times New Roman" w:hAnsi="Times New Roman"/>
        </w:rPr>
        <w:t>*S2</w:t>
      </w:r>
      <w:r w:rsidR="006B1F7D" w:rsidRPr="004C2200">
        <w:rPr>
          <w:rFonts w:ascii="Times New Roman" w:hAnsi="Times New Roman"/>
          <w:vertAlign w:val="subscript"/>
        </w:rPr>
        <w:t>ij</w:t>
      </w:r>
      <w:r w:rsidR="005F2EC8" w:rsidRPr="004C2200">
        <w:rPr>
          <w:rFonts w:ascii="Times New Roman" w:hAnsi="Times New Roman"/>
        </w:rPr>
        <w:t>)</w:t>
      </w:r>
      <w:r w:rsidR="00635364" w:rsidRPr="004C2200">
        <w:rPr>
          <w:rFonts w:ascii="Times New Roman" w:hAnsi="Times New Roman"/>
        </w:rPr>
        <w:t xml:space="preserve"> +</w:t>
      </w:r>
      <w:r w:rsidR="0057625E" w:rsidRPr="004C2200">
        <w:rPr>
          <w:rFonts w:ascii="Times New Roman" w:hAnsi="Times New Roman"/>
        </w:rPr>
        <w:t xml:space="preserve"> β</w:t>
      </w:r>
      <w:r w:rsidR="009C1408" w:rsidRPr="004C2200">
        <w:rPr>
          <w:rFonts w:ascii="Times New Roman" w:hAnsi="Times New Roman"/>
          <w:vertAlign w:val="subscript"/>
        </w:rPr>
        <w:t>37</w:t>
      </w:r>
      <w:r w:rsidR="0057625E" w:rsidRPr="004C2200">
        <w:rPr>
          <w:rFonts w:ascii="Times New Roman" w:hAnsi="Times New Roman"/>
        </w:rPr>
        <w:t xml:space="preserve">(maternal </w:t>
      </w:r>
      <w:proofErr w:type="spellStart"/>
      <w:r w:rsidR="0057625E" w:rsidRPr="004C2200">
        <w:rPr>
          <w:rFonts w:ascii="Times New Roman" w:hAnsi="Times New Roman"/>
        </w:rPr>
        <w:t>age</w:t>
      </w:r>
      <w:r w:rsidR="006B1F7D" w:rsidRPr="004C2200">
        <w:rPr>
          <w:rFonts w:ascii="Times New Roman" w:hAnsi="Times New Roman"/>
          <w:vertAlign w:val="subscript"/>
        </w:rPr>
        <w:t>ij</w:t>
      </w:r>
      <w:proofErr w:type="spellEnd"/>
      <w:r w:rsidR="0057625E" w:rsidRPr="004C2200">
        <w:rPr>
          <w:rFonts w:ascii="Times New Roman" w:hAnsi="Times New Roman"/>
        </w:rPr>
        <w:t>) + β</w:t>
      </w:r>
      <w:r w:rsidR="009C1408" w:rsidRPr="004C2200">
        <w:rPr>
          <w:rFonts w:ascii="Times New Roman" w:hAnsi="Times New Roman"/>
          <w:vertAlign w:val="subscript"/>
        </w:rPr>
        <w:t>38</w:t>
      </w:r>
      <w:r w:rsidR="0057625E" w:rsidRPr="004C2200">
        <w:rPr>
          <w:rFonts w:ascii="Times New Roman" w:hAnsi="Times New Roman"/>
        </w:rPr>
        <w:t xml:space="preserve">(maternal </w:t>
      </w:r>
      <w:proofErr w:type="spellStart"/>
      <w:r w:rsidR="0057625E" w:rsidRPr="004C2200">
        <w:rPr>
          <w:rFonts w:ascii="Times New Roman" w:hAnsi="Times New Roman"/>
        </w:rPr>
        <w:t>age</w:t>
      </w:r>
      <w:r w:rsidR="0092714D" w:rsidRPr="004C2200">
        <w:rPr>
          <w:rFonts w:ascii="Times New Roman" w:hAnsi="Times New Roman"/>
          <w:vertAlign w:val="subscript"/>
        </w:rPr>
        <w:t>ij</w:t>
      </w:r>
      <w:proofErr w:type="spellEnd"/>
      <w:r w:rsidR="0057625E" w:rsidRPr="004C2200">
        <w:rPr>
          <w:rFonts w:ascii="Times New Roman" w:hAnsi="Times New Roman"/>
        </w:rPr>
        <w:t>*S1</w:t>
      </w:r>
      <w:r w:rsidR="006B1F7D" w:rsidRPr="004C2200">
        <w:rPr>
          <w:rFonts w:ascii="Times New Roman" w:hAnsi="Times New Roman"/>
          <w:vertAlign w:val="subscript"/>
        </w:rPr>
        <w:t>ij</w:t>
      </w:r>
      <w:r w:rsidR="0057625E" w:rsidRPr="004C2200">
        <w:rPr>
          <w:rFonts w:ascii="Times New Roman" w:hAnsi="Times New Roman"/>
        </w:rPr>
        <w:t>) + β</w:t>
      </w:r>
      <w:r w:rsidR="009C1408" w:rsidRPr="004C2200">
        <w:rPr>
          <w:rFonts w:ascii="Times New Roman" w:hAnsi="Times New Roman"/>
          <w:vertAlign w:val="subscript"/>
        </w:rPr>
        <w:t>39</w:t>
      </w:r>
      <w:r w:rsidR="0057625E" w:rsidRPr="004C2200">
        <w:rPr>
          <w:rFonts w:ascii="Times New Roman" w:hAnsi="Times New Roman"/>
        </w:rPr>
        <w:t xml:space="preserve">(maternal </w:t>
      </w:r>
      <w:proofErr w:type="spellStart"/>
      <w:r w:rsidR="0057625E" w:rsidRPr="004C2200">
        <w:rPr>
          <w:rFonts w:ascii="Times New Roman" w:hAnsi="Times New Roman"/>
        </w:rPr>
        <w:t>age</w:t>
      </w:r>
      <w:r w:rsidR="0092714D" w:rsidRPr="004C2200">
        <w:rPr>
          <w:rFonts w:ascii="Times New Roman" w:hAnsi="Times New Roman"/>
          <w:vertAlign w:val="subscript"/>
        </w:rPr>
        <w:t>ij</w:t>
      </w:r>
      <w:proofErr w:type="spellEnd"/>
      <w:r w:rsidR="0057625E" w:rsidRPr="004C2200">
        <w:rPr>
          <w:rFonts w:ascii="Times New Roman" w:hAnsi="Times New Roman"/>
        </w:rPr>
        <w:t>*S2</w:t>
      </w:r>
      <w:r w:rsidR="006B1F7D" w:rsidRPr="004C2200">
        <w:rPr>
          <w:rFonts w:ascii="Times New Roman" w:hAnsi="Times New Roman"/>
          <w:vertAlign w:val="subscript"/>
        </w:rPr>
        <w:t>ij</w:t>
      </w:r>
      <w:r w:rsidR="0057625E" w:rsidRPr="004C2200">
        <w:rPr>
          <w:rFonts w:ascii="Times New Roman" w:hAnsi="Times New Roman"/>
        </w:rPr>
        <w:t xml:space="preserve">) </w:t>
      </w:r>
      <w:r w:rsidR="00635364" w:rsidRPr="004C2200">
        <w:rPr>
          <w:rFonts w:ascii="Times New Roman" w:hAnsi="Times New Roman"/>
        </w:rPr>
        <w:t xml:space="preserve"> </w:t>
      </w:r>
      <w:r w:rsidR="004514A1" w:rsidRPr="004C2200">
        <w:rPr>
          <w:rFonts w:ascii="Times New Roman" w:hAnsi="Times New Roman"/>
        </w:rPr>
        <w:t xml:space="preserve">+ </w:t>
      </w:r>
      <w:proofErr w:type="spellStart"/>
      <w:r w:rsidRPr="004C2200">
        <w:rPr>
          <w:rFonts w:ascii="Times New Roman" w:hAnsi="Times New Roman"/>
        </w:rPr>
        <w:t>e</w:t>
      </w:r>
      <w:r w:rsidRPr="004C2200">
        <w:rPr>
          <w:rFonts w:ascii="Times New Roman" w:hAnsi="Times New Roman"/>
          <w:vertAlign w:val="subscript"/>
        </w:rPr>
        <w:t>ij</w:t>
      </w:r>
      <w:proofErr w:type="spellEnd"/>
      <w:r w:rsidRPr="004C2200">
        <w:rPr>
          <w:rFonts w:ascii="Times New Roman" w:hAnsi="Times New Roman"/>
        </w:rPr>
        <w:t>(</w:t>
      </w:r>
      <w:proofErr w:type="spellStart"/>
      <w:r w:rsidRPr="004C2200">
        <w:rPr>
          <w:rFonts w:ascii="Times New Roman" w:hAnsi="Times New Roman"/>
        </w:rPr>
        <w:t>agewk</w:t>
      </w:r>
      <w:r w:rsidRPr="004C2200">
        <w:rPr>
          <w:rFonts w:ascii="Times New Roman" w:hAnsi="Times New Roman"/>
          <w:vertAlign w:val="subscript"/>
        </w:rPr>
        <w:t>ij</w:t>
      </w:r>
      <w:proofErr w:type="spellEnd"/>
      <w:r w:rsidRPr="004C2200">
        <w:rPr>
          <w:rFonts w:ascii="Times New Roman" w:hAnsi="Times New Roman"/>
        </w:rPr>
        <w:t>)</w:t>
      </w:r>
      <w:r w:rsidR="00295E16" w:rsidRPr="004C2200">
        <w:rPr>
          <w:rFonts w:ascii="Times New Roman" w:hAnsi="Times New Roman"/>
        </w:rPr>
        <w:t xml:space="preserve"> + </w:t>
      </w:r>
      <w:proofErr w:type="spellStart"/>
      <w:r w:rsidR="00295E16" w:rsidRPr="004C2200">
        <w:rPr>
          <w:rFonts w:ascii="Times New Roman" w:hAnsi="Times New Roman"/>
        </w:rPr>
        <w:t>e</w:t>
      </w:r>
      <w:r w:rsidR="00295E16" w:rsidRPr="004C2200">
        <w:rPr>
          <w:rFonts w:ascii="Times New Roman" w:hAnsi="Times New Roman"/>
          <w:vertAlign w:val="subscript"/>
        </w:rPr>
        <w:t>ij</w:t>
      </w:r>
      <w:proofErr w:type="spellEnd"/>
      <w:r w:rsidR="00295E16" w:rsidRPr="004C2200">
        <w:rPr>
          <w:rFonts w:ascii="Times New Roman" w:hAnsi="Times New Roman"/>
        </w:rPr>
        <w:t>(</w:t>
      </w:r>
      <w:proofErr w:type="spellStart"/>
      <w:r w:rsidR="00295E16" w:rsidRPr="004C2200">
        <w:rPr>
          <w:rFonts w:ascii="Times New Roman" w:hAnsi="Times New Roman"/>
        </w:rPr>
        <w:t>source</w:t>
      </w:r>
      <w:r w:rsidR="00295E16" w:rsidRPr="004C2200">
        <w:rPr>
          <w:rFonts w:ascii="Times New Roman" w:hAnsi="Times New Roman"/>
          <w:vertAlign w:val="subscript"/>
        </w:rPr>
        <w:t>ij</w:t>
      </w:r>
      <w:proofErr w:type="spellEnd"/>
      <w:r w:rsidR="00295E16" w:rsidRPr="004C2200">
        <w:rPr>
          <w:rFonts w:ascii="Times New Roman" w:hAnsi="Times New Roman"/>
        </w:rPr>
        <w:t>)</w:t>
      </w:r>
    </w:p>
    <w:p w:rsidR="000D04C7" w:rsidRPr="004C2200" w:rsidRDefault="000D04C7" w:rsidP="000D04C7">
      <w:pPr>
        <w:spacing w:line="480" w:lineRule="auto"/>
        <w:rPr>
          <w:rFonts w:ascii="Times New Roman" w:hAnsi="Times New Roman"/>
        </w:rPr>
      </w:pPr>
      <w:r w:rsidRPr="004C2200">
        <w:rPr>
          <w:rFonts w:ascii="Times New Roman" w:hAnsi="Times New Roman"/>
        </w:rPr>
        <w:t>Where, for individual</w:t>
      </w:r>
      <w:r w:rsidRPr="004C2200">
        <w:rPr>
          <w:rFonts w:ascii="Times New Roman" w:hAnsi="Times New Roman"/>
          <w:vertAlign w:val="subscript"/>
        </w:rPr>
        <w:t xml:space="preserve"> j</w:t>
      </w:r>
      <w:r w:rsidRPr="004C2200">
        <w:rPr>
          <w:rFonts w:ascii="Times New Roman" w:hAnsi="Times New Roman"/>
        </w:rPr>
        <w:t xml:space="preserve"> at measurement occasion </w:t>
      </w:r>
      <w:proofErr w:type="spellStart"/>
      <w:r w:rsidRPr="004C2200">
        <w:rPr>
          <w:rFonts w:ascii="Times New Roman" w:hAnsi="Times New Roman"/>
          <w:vertAlign w:val="subscript"/>
        </w:rPr>
        <w:t>i</w:t>
      </w:r>
      <w:proofErr w:type="spellEnd"/>
      <w:r w:rsidRPr="004C2200">
        <w:rPr>
          <w:rFonts w:ascii="Times New Roman" w:hAnsi="Times New Roman"/>
        </w:rPr>
        <w:t>, β</w:t>
      </w:r>
      <w:r w:rsidRPr="004C2200">
        <w:rPr>
          <w:rFonts w:ascii="Times New Roman" w:hAnsi="Times New Roman"/>
          <w:vertAlign w:val="subscript"/>
        </w:rPr>
        <w:t>0</w:t>
      </w:r>
      <w:r w:rsidRPr="004C2200">
        <w:rPr>
          <w:rFonts w:ascii="Times New Roman" w:hAnsi="Times New Roman"/>
        </w:rPr>
        <w:t xml:space="preserve"> is the average predicted daily energy intake at 3 years in females measured by a food diary; β</w:t>
      </w:r>
      <w:r w:rsidRPr="004C2200">
        <w:rPr>
          <w:rFonts w:ascii="Times New Roman" w:hAnsi="Times New Roman"/>
          <w:vertAlign w:val="subscript"/>
        </w:rPr>
        <w:t>1</w:t>
      </w:r>
      <w:r w:rsidRPr="004C2200">
        <w:rPr>
          <w:rFonts w:ascii="Times New Roman" w:hAnsi="Times New Roman"/>
        </w:rPr>
        <w:t xml:space="preserve"> is the average predicted linear change</w:t>
      </w:r>
      <w:r w:rsidR="0041744B" w:rsidRPr="004C2200">
        <w:rPr>
          <w:rFonts w:ascii="Times New Roman" w:hAnsi="Times New Roman"/>
        </w:rPr>
        <w:t>s</w:t>
      </w:r>
      <w:r w:rsidRPr="004C2200">
        <w:rPr>
          <w:rFonts w:ascii="Times New Roman" w:hAnsi="Times New Roman"/>
        </w:rPr>
        <w:t xml:space="preserve"> in daily energy intake per year in the first period (S1</w:t>
      </w:r>
      <w:r w:rsidRPr="000D04C7">
        <w:rPr>
          <w:rFonts w:ascii="Times New Roman" w:hAnsi="Times New Roman"/>
        </w:rPr>
        <w:t>=3 to 7 years) in females measured by a food diary; β</w:t>
      </w:r>
      <w:r w:rsidRPr="003B35EE">
        <w:rPr>
          <w:rFonts w:ascii="Times New Roman" w:hAnsi="Times New Roman"/>
          <w:vertAlign w:val="subscript"/>
        </w:rPr>
        <w:t>2</w:t>
      </w:r>
      <w:r w:rsidRPr="000D04C7">
        <w:rPr>
          <w:rFonts w:ascii="Times New Roman" w:hAnsi="Times New Roman"/>
        </w:rPr>
        <w:t xml:space="preserve"> is the average predicted linear change</w:t>
      </w:r>
      <w:r w:rsidR="0041744B">
        <w:rPr>
          <w:rFonts w:ascii="Times New Roman" w:hAnsi="Times New Roman"/>
        </w:rPr>
        <w:t>s</w:t>
      </w:r>
      <w:r w:rsidRPr="000D04C7">
        <w:rPr>
          <w:rFonts w:ascii="Times New Roman" w:hAnsi="Times New Roman"/>
        </w:rPr>
        <w:t xml:space="preserve"> in daily energy intake per year in the second period (S2=7 to 13 years) in females measured by a food diary; β</w:t>
      </w:r>
      <w:r w:rsidRPr="003B35EE">
        <w:rPr>
          <w:rFonts w:ascii="Times New Roman" w:hAnsi="Times New Roman"/>
          <w:vertAlign w:val="subscript"/>
        </w:rPr>
        <w:t xml:space="preserve">3-5 </w:t>
      </w:r>
      <w:r w:rsidRPr="000D04C7">
        <w:rPr>
          <w:rFonts w:ascii="Times New Roman" w:hAnsi="Times New Roman"/>
        </w:rPr>
        <w:t>are the differences between males and females</w:t>
      </w:r>
      <w:r w:rsidR="00FF2942">
        <w:rPr>
          <w:rFonts w:ascii="Times New Roman" w:hAnsi="Times New Roman"/>
        </w:rPr>
        <w:t xml:space="preserve"> (male is coded 0=female, 1=male)</w:t>
      </w:r>
      <w:r w:rsidRPr="000D04C7">
        <w:rPr>
          <w:rFonts w:ascii="Times New Roman" w:hAnsi="Times New Roman"/>
        </w:rPr>
        <w:t xml:space="preserve"> in energy intake measured by a food diary at 3 years and linear changes in energy intake between 3-7 and 7-13 years respectively, β</w:t>
      </w:r>
      <w:r w:rsidRPr="003B35EE">
        <w:rPr>
          <w:rFonts w:ascii="Times New Roman" w:hAnsi="Times New Roman"/>
          <w:vertAlign w:val="subscript"/>
        </w:rPr>
        <w:t xml:space="preserve">6-8 </w:t>
      </w:r>
      <w:r w:rsidRPr="000D04C7">
        <w:rPr>
          <w:rFonts w:ascii="Times New Roman" w:hAnsi="Times New Roman"/>
        </w:rPr>
        <w:t>are the</w:t>
      </w:r>
      <w:r w:rsidR="00494B55">
        <w:rPr>
          <w:rFonts w:ascii="Times New Roman" w:hAnsi="Times New Roman"/>
        </w:rPr>
        <w:t xml:space="preserve"> average associations between maternal </w:t>
      </w:r>
      <w:r w:rsidR="00251215">
        <w:rPr>
          <w:rFonts w:ascii="Times New Roman" w:hAnsi="Times New Roman"/>
        </w:rPr>
        <w:t>pre-pregnancy</w:t>
      </w:r>
      <w:r w:rsidR="003B35EE">
        <w:rPr>
          <w:rFonts w:ascii="Times New Roman" w:hAnsi="Times New Roman"/>
        </w:rPr>
        <w:t xml:space="preserve"> </w:t>
      </w:r>
      <w:r w:rsidR="00494B55">
        <w:rPr>
          <w:rFonts w:ascii="Times New Roman" w:hAnsi="Times New Roman"/>
        </w:rPr>
        <w:t>BMI and energy intake at 3 years, and linear change in energy intake between 3-7 years and 7-13 years</w:t>
      </w:r>
      <w:r w:rsidR="00FF2942">
        <w:rPr>
          <w:rFonts w:ascii="Times New Roman" w:hAnsi="Times New Roman"/>
        </w:rPr>
        <w:t>, respectively</w:t>
      </w:r>
      <w:r w:rsidR="00494B55">
        <w:rPr>
          <w:rFonts w:ascii="Times New Roman" w:hAnsi="Times New Roman"/>
        </w:rPr>
        <w:t xml:space="preserve">. </w:t>
      </w:r>
      <w:r w:rsidR="00494B55" w:rsidRPr="000D04C7">
        <w:rPr>
          <w:rFonts w:ascii="Times New Roman" w:hAnsi="Times New Roman"/>
        </w:rPr>
        <w:t>β</w:t>
      </w:r>
      <w:r w:rsidR="00494B55" w:rsidRPr="006C32E8">
        <w:rPr>
          <w:rFonts w:ascii="Times New Roman" w:hAnsi="Times New Roman"/>
          <w:vertAlign w:val="subscript"/>
        </w:rPr>
        <w:t>9</w:t>
      </w:r>
      <w:r w:rsidR="009C1408">
        <w:rPr>
          <w:rFonts w:ascii="Times New Roman" w:hAnsi="Times New Roman"/>
        </w:rPr>
        <w:t xml:space="preserve"> is</w:t>
      </w:r>
      <w:r w:rsidR="00494B55">
        <w:rPr>
          <w:rFonts w:ascii="Times New Roman" w:hAnsi="Times New Roman"/>
        </w:rPr>
        <w:t xml:space="preserve"> the</w:t>
      </w:r>
      <w:r w:rsidR="009C1408">
        <w:rPr>
          <w:rFonts w:ascii="Times New Roman" w:hAnsi="Times New Roman"/>
        </w:rPr>
        <w:t xml:space="preserve"> average</w:t>
      </w:r>
      <w:r w:rsidR="00494B55">
        <w:rPr>
          <w:rFonts w:ascii="Times New Roman" w:hAnsi="Times New Roman"/>
        </w:rPr>
        <w:t xml:space="preserve"> </w:t>
      </w:r>
      <w:r w:rsidR="009C1408">
        <w:rPr>
          <w:rFonts w:ascii="Times New Roman" w:hAnsi="Times New Roman"/>
        </w:rPr>
        <w:t>difference in reported energy intake</w:t>
      </w:r>
      <w:r w:rsidRPr="000D04C7">
        <w:rPr>
          <w:rFonts w:ascii="Times New Roman" w:hAnsi="Times New Roman"/>
        </w:rPr>
        <w:t xml:space="preserve"> between FFQ</w:t>
      </w:r>
      <w:r w:rsidR="009C1408">
        <w:rPr>
          <w:rFonts w:ascii="Times New Roman" w:hAnsi="Times New Roman"/>
        </w:rPr>
        <w:t>s and food diaries</w:t>
      </w:r>
      <w:r w:rsidRPr="000D04C7">
        <w:rPr>
          <w:rFonts w:ascii="Times New Roman" w:hAnsi="Times New Roman"/>
        </w:rPr>
        <w:t xml:space="preserve"> (source is coded 0=food diary, 1=food frequency questionnaire), β</w:t>
      </w:r>
      <w:r w:rsidR="009C1408" w:rsidRPr="006C32E8">
        <w:rPr>
          <w:rFonts w:ascii="Times New Roman" w:hAnsi="Times New Roman"/>
          <w:vertAlign w:val="subscript"/>
        </w:rPr>
        <w:t>10</w:t>
      </w:r>
      <w:r w:rsidR="009C1408">
        <w:rPr>
          <w:rFonts w:ascii="Times New Roman" w:hAnsi="Times New Roman"/>
        </w:rPr>
        <w:t xml:space="preserve"> is</w:t>
      </w:r>
      <w:r w:rsidRPr="000D04C7">
        <w:rPr>
          <w:rFonts w:ascii="Times New Roman" w:hAnsi="Times New Roman"/>
        </w:rPr>
        <w:t xml:space="preserve"> the </w:t>
      </w:r>
      <w:r w:rsidR="009C1408">
        <w:rPr>
          <w:rFonts w:ascii="Times New Roman" w:hAnsi="Times New Roman"/>
        </w:rPr>
        <w:t xml:space="preserve">average </w:t>
      </w:r>
      <w:r w:rsidRPr="000D04C7">
        <w:rPr>
          <w:rFonts w:ascii="Times New Roman" w:hAnsi="Times New Roman"/>
        </w:rPr>
        <w:t>difference between child- and parent-reported</w:t>
      </w:r>
      <w:r w:rsidR="009C1408">
        <w:rPr>
          <w:rFonts w:ascii="Times New Roman" w:hAnsi="Times New Roman"/>
        </w:rPr>
        <w:t xml:space="preserve"> energy intake</w:t>
      </w:r>
      <w:r w:rsidRPr="000D04C7">
        <w:rPr>
          <w:rFonts w:ascii="Times New Roman" w:hAnsi="Times New Roman"/>
        </w:rPr>
        <w:t xml:space="preserve"> (reporting individual is coded 0=parent completion, 1=child completion), β</w:t>
      </w:r>
      <w:r w:rsidRPr="006C32E8">
        <w:rPr>
          <w:rFonts w:ascii="Times New Roman" w:hAnsi="Times New Roman"/>
          <w:vertAlign w:val="subscript"/>
        </w:rPr>
        <w:t>1</w:t>
      </w:r>
      <w:r w:rsidR="009C1408" w:rsidRPr="006C32E8">
        <w:rPr>
          <w:rFonts w:ascii="Times New Roman" w:hAnsi="Times New Roman"/>
          <w:vertAlign w:val="subscript"/>
        </w:rPr>
        <w:t>1</w:t>
      </w:r>
      <w:r w:rsidR="009C1408">
        <w:rPr>
          <w:rFonts w:ascii="Times New Roman" w:hAnsi="Times New Roman"/>
        </w:rPr>
        <w:t xml:space="preserve"> is</w:t>
      </w:r>
      <w:r w:rsidRPr="000D04C7">
        <w:rPr>
          <w:rFonts w:ascii="Times New Roman" w:hAnsi="Times New Roman"/>
        </w:rPr>
        <w:t xml:space="preserve"> the </w:t>
      </w:r>
      <w:r w:rsidR="009C1408">
        <w:rPr>
          <w:rFonts w:ascii="Times New Roman" w:hAnsi="Times New Roman"/>
        </w:rPr>
        <w:t xml:space="preserve">average </w:t>
      </w:r>
      <w:r w:rsidRPr="000D04C7">
        <w:rPr>
          <w:rFonts w:ascii="Times New Roman" w:hAnsi="Times New Roman"/>
        </w:rPr>
        <w:t>difference</w:t>
      </w:r>
      <w:r w:rsidR="009C1408">
        <w:rPr>
          <w:rFonts w:ascii="Times New Roman" w:hAnsi="Times New Roman"/>
        </w:rPr>
        <w:t xml:space="preserve"> in reported energy intake</w:t>
      </w:r>
      <w:r w:rsidRPr="000D04C7">
        <w:rPr>
          <w:rFonts w:ascii="Times New Roman" w:hAnsi="Times New Roman"/>
        </w:rPr>
        <w:t xml:space="preserve"> </w:t>
      </w:r>
      <w:r w:rsidRPr="000D04C7">
        <w:rPr>
          <w:rFonts w:ascii="Times New Roman" w:hAnsi="Times New Roman"/>
        </w:rPr>
        <w:lastRenderedPageBreak/>
        <w:t>between under- and plausible reporters (under-reporter is coded 0=not under-reporter, 1=under-reporter), β</w:t>
      </w:r>
      <w:r w:rsidRPr="006C32E8">
        <w:rPr>
          <w:rFonts w:ascii="Times New Roman" w:hAnsi="Times New Roman"/>
          <w:vertAlign w:val="subscript"/>
        </w:rPr>
        <w:t>1</w:t>
      </w:r>
      <w:r w:rsidR="009C1408" w:rsidRPr="006C32E8">
        <w:rPr>
          <w:rFonts w:ascii="Times New Roman" w:hAnsi="Times New Roman"/>
          <w:vertAlign w:val="subscript"/>
        </w:rPr>
        <w:t xml:space="preserve">2 </w:t>
      </w:r>
      <w:r w:rsidR="009C1408">
        <w:rPr>
          <w:rFonts w:ascii="Times New Roman" w:hAnsi="Times New Roman"/>
        </w:rPr>
        <w:t>is</w:t>
      </w:r>
      <w:r w:rsidRPr="000D04C7">
        <w:rPr>
          <w:rFonts w:ascii="Times New Roman" w:hAnsi="Times New Roman"/>
        </w:rPr>
        <w:t xml:space="preserve"> the </w:t>
      </w:r>
      <w:r w:rsidR="009C1408">
        <w:rPr>
          <w:rFonts w:ascii="Times New Roman" w:hAnsi="Times New Roman"/>
        </w:rPr>
        <w:t>average difference in reported energy intake</w:t>
      </w:r>
      <w:r w:rsidRPr="000D04C7">
        <w:rPr>
          <w:rFonts w:ascii="Times New Roman" w:hAnsi="Times New Roman"/>
        </w:rPr>
        <w:t xml:space="preserve"> between over- and plausible reporters (over-reporter is coded 0=not over-reporter, 1= over-reporter)</w:t>
      </w:r>
      <w:r w:rsidR="00494B55">
        <w:rPr>
          <w:rFonts w:ascii="Times New Roman" w:hAnsi="Times New Roman"/>
        </w:rPr>
        <w:t>, β</w:t>
      </w:r>
      <w:r w:rsidR="009C1408" w:rsidRPr="006C32E8">
        <w:rPr>
          <w:rFonts w:ascii="Times New Roman" w:hAnsi="Times New Roman"/>
          <w:vertAlign w:val="subscript"/>
        </w:rPr>
        <w:t xml:space="preserve">13-15 </w:t>
      </w:r>
      <w:r w:rsidR="00494B55">
        <w:rPr>
          <w:rFonts w:ascii="Times New Roman" w:hAnsi="Times New Roman"/>
        </w:rPr>
        <w:t xml:space="preserve">are the differences in energy intake at 3 years </w:t>
      </w:r>
      <w:r w:rsidR="0041744B">
        <w:rPr>
          <w:rFonts w:ascii="Times New Roman" w:hAnsi="Times New Roman"/>
        </w:rPr>
        <w:t xml:space="preserve">and linear changes in energy intake between 3-7 and 7-13 years, respectively, between children of </w:t>
      </w:r>
      <w:r w:rsidR="0041744B" w:rsidRPr="004C2200">
        <w:rPr>
          <w:rFonts w:ascii="Times New Roman" w:hAnsi="Times New Roman"/>
        </w:rPr>
        <w:t>mothers who are O-level educated and children of mothers who are educated below O-level (O-level is coded 0=below O-level education, 1=O-level education), β</w:t>
      </w:r>
      <w:r w:rsidR="009C1408" w:rsidRPr="004C2200">
        <w:rPr>
          <w:rFonts w:ascii="Times New Roman" w:hAnsi="Times New Roman"/>
          <w:vertAlign w:val="subscript"/>
        </w:rPr>
        <w:t xml:space="preserve">16-18 </w:t>
      </w:r>
      <w:r w:rsidR="0041744B" w:rsidRPr="004C2200">
        <w:rPr>
          <w:rFonts w:ascii="Times New Roman" w:hAnsi="Times New Roman"/>
        </w:rPr>
        <w:t>are the differences in energy intake at 3 years and linear changes in energy intake between 3-7 and 7-13 years, respectively, between children of mothers who are A-level educated and children of mothers who are educated below O-level (A-level is coded 0=below O-level education, 1=A-level education),</w:t>
      </w:r>
      <w:r w:rsidR="00CC6DEE" w:rsidRPr="004C2200">
        <w:rPr>
          <w:rFonts w:ascii="Times New Roman" w:hAnsi="Times New Roman"/>
        </w:rPr>
        <w:t xml:space="preserve"> </w:t>
      </w:r>
      <w:r w:rsidR="0041744B" w:rsidRPr="004C2200">
        <w:rPr>
          <w:rFonts w:ascii="Times New Roman" w:hAnsi="Times New Roman"/>
        </w:rPr>
        <w:t>β</w:t>
      </w:r>
      <w:r w:rsidR="009C1408" w:rsidRPr="004C2200">
        <w:rPr>
          <w:rFonts w:ascii="Times New Roman" w:hAnsi="Times New Roman"/>
          <w:vertAlign w:val="subscript"/>
        </w:rPr>
        <w:t xml:space="preserve">19-21 </w:t>
      </w:r>
      <w:r w:rsidR="0041744B" w:rsidRPr="004C2200">
        <w:rPr>
          <w:rFonts w:ascii="Times New Roman" w:hAnsi="Times New Roman"/>
        </w:rPr>
        <w:t>are the differences in energy intake at 3 years and linear changes in energy intake between 3-7 and 7-13 years, respectively, between children of mothers who are university educated or above and children of mothers who are educated below O-level (</w:t>
      </w:r>
      <w:r w:rsidR="0041744B" w:rsidRPr="004C2200">
        <w:rPr>
          <w:rFonts w:ascii="Arial" w:hAnsi="Arial" w:cs="Arial"/>
          <w:color w:val="222222"/>
          <w:shd w:val="clear" w:color="auto" w:fill="FFFFFF"/>
        </w:rPr>
        <w:t>≥</w:t>
      </w:r>
      <w:r w:rsidR="0041744B" w:rsidRPr="004C2200">
        <w:rPr>
          <w:rFonts w:ascii="Times New Roman" w:hAnsi="Times New Roman"/>
        </w:rPr>
        <w:t xml:space="preserve">university education is coded 0=below O-level education, 1= </w:t>
      </w:r>
      <w:r w:rsidR="0041744B" w:rsidRPr="004C2200">
        <w:rPr>
          <w:rFonts w:ascii="Arial" w:hAnsi="Arial" w:cs="Arial"/>
          <w:color w:val="222222"/>
          <w:shd w:val="clear" w:color="auto" w:fill="FFFFFF"/>
        </w:rPr>
        <w:t>≥</w:t>
      </w:r>
      <w:r w:rsidR="0041744B" w:rsidRPr="004C2200">
        <w:rPr>
          <w:rFonts w:ascii="Times New Roman" w:hAnsi="Times New Roman"/>
        </w:rPr>
        <w:t>university education),</w:t>
      </w:r>
      <w:r w:rsidR="00CC6DEE" w:rsidRPr="004C2200">
        <w:rPr>
          <w:rFonts w:ascii="Times New Roman" w:hAnsi="Times New Roman"/>
        </w:rPr>
        <w:t xml:space="preserve"> β</w:t>
      </w:r>
      <w:r w:rsidR="009C1408" w:rsidRPr="004C2200">
        <w:rPr>
          <w:rFonts w:ascii="Times New Roman" w:hAnsi="Times New Roman"/>
          <w:vertAlign w:val="subscript"/>
        </w:rPr>
        <w:t xml:space="preserve">22-24 </w:t>
      </w:r>
      <w:r w:rsidR="00CC6DEE" w:rsidRPr="004C2200">
        <w:rPr>
          <w:rFonts w:ascii="Times New Roman" w:hAnsi="Times New Roman"/>
        </w:rPr>
        <w:t>are the differences between children from a non-manual and manual social class (manual social class is coded 0=non-manual, 1=manual) in energy intake at 3 years and linear changes in energy intake between 3-7 and 7-13 years, respectively, β</w:t>
      </w:r>
      <w:r w:rsidR="009C1408" w:rsidRPr="004C2200">
        <w:rPr>
          <w:rFonts w:ascii="Times New Roman" w:hAnsi="Times New Roman"/>
          <w:vertAlign w:val="subscript"/>
        </w:rPr>
        <w:t>25-27</w:t>
      </w:r>
      <w:r w:rsidR="00CC6DEE" w:rsidRPr="004C2200">
        <w:rPr>
          <w:rFonts w:ascii="Times New Roman" w:hAnsi="Times New Roman"/>
          <w:vertAlign w:val="subscript"/>
        </w:rPr>
        <w:t xml:space="preserve"> </w:t>
      </w:r>
      <w:r w:rsidR="00CC6DEE" w:rsidRPr="004C2200">
        <w:rPr>
          <w:rFonts w:ascii="Times New Roman" w:hAnsi="Times New Roman"/>
        </w:rPr>
        <w:t xml:space="preserve">are the differences between children </w:t>
      </w:r>
      <w:r w:rsidR="000349BE" w:rsidRPr="004C2200">
        <w:rPr>
          <w:rFonts w:ascii="Times New Roman" w:hAnsi="Times New Roman"/>
        </w:rPr>
        <w:t>of mothers with no other children and children of mothers with 1 other child</w:t>
      </w:r>
      <w:r w:rsidR="00CC6DEE" w:rsidRPr="004C2200">
        <w:rPr>
          <w:rFonts w:ascii="Times New Roman" w:hAnsi="Times New Roman"/>
        </w:rPr>
        <w:t xml:space="preserve"> (</w:t>
      </w:r>
      <w:r w:rsidR="000349BE" w:rsidRPr="004C2200">
        <w:rPr>
          <w:rFonts w:ascii="Times New Roman" w:hAnsi="Times New Roman"/>
        </w:rPr>
        <w:t>no children</w:t>
      </w:r>
      <w:r w:rsidR="00CC6DEE" w:rsidRPr="004C2200">
        <w:rPr>
          <w:rFonts w:ascii="Times New Roman" w:hAnsi="Times New Roman"/>
        </w:rPr>
        <w:t xml:space="preserve"> is coded 0=</w:t>
      </w:r>
      <w:r w:rsidR="000349BE" w:rsidRPr="004C2200">
        <w:rPr>
          <w:rFonts w:ascii="Times New Roman" w:hAnsi="Times New Roman"/>
        </w:rPr>
        <w:t>1 other child</w:t>
      </w:r>
      <w:r w:rsidR="00CC6DEE" w:rsidRPr="004C2200">
        <w:rPr>
          <w:rFonts w:ascii="Times New Roman" w:hAnsi="Times New Roman"/>
        </w:rPr>
        <w:t>, 1=</w:t>
      </w:r>
      <w:r w:rsidR="000349BE" w:rsidRPr="004C2200">
        <w:rPr>
          <w:rFonts w:ascii="Times New Roman" w:hAnsi="Times New Roman"/>
        </w:rPr>
        <w:t>no other children</w:t>
      </w:r>
      <w:r w:rsidR="00CC6DEE" w:rsidRPr="004C2200">
        <w:rPr>
          <w:rFonts w:ascii="Times New Roman" w:hAnsi="Times New Roman"/>
        </w:rPr>
        <w:t>) in energy intake at 3 years and linear changes in energy intake between 3-7 and 7-13 years, respectively,</w:t>
      </w:r>
      <w:r w:rsidR="000349BE" w:rsidRPr="004C2200">
        <w:rPr>
          <w:rFonts w:ascii="Times New Roman" w:hAnsi="Times New Roman"/>
        </w:rPr>
        <w:t xml:space="preserve"> β</w:t>
      </w:r>
      <w:r w:rsidR="009C1408" w:rsidRPr="004C2200">
        <w:rPr>
          <w:rFonts w:ascii="Times New Roman" w:hAnsi="Times New Roman"/>
          <w:vertAlign w:val="subscript"/>
        </w:rPr>
        <w:t xml:space="preserve">28-30 </w:t>
      </w:r>
      <w:r w:rsidR="000349BE" w:rsidRPr="004C2200">
        <w:rPr>
          <w:rFonts w:ascii="Times New Roman" w:hAnsi="Times New Roman"/>
        </w:rPr>
        <w:t>are the differences between children of mothers with 2 other children and children of mothers with 1 other child (2 children is coded 0=1 other child, 1=2 other children) in energy intake at 3 years and linear changes in energy intake between 3-7 and 7-13 years, respectively, β</w:t>
      </w:r>
      <w:r w:rsidR="009C1408" w:rsidRPr="004C2200">
        <w:rPr>
          <w:rFonts w:ascii="Times New Roman" w:hAnsi="Times New Roman"/>
          <w:vertAlign w:val="subscript"/>
        </w:rPr>
        <w:t xml:space="preserve">31-33 </w:t>
      </w:r>
      <w:r w:rsidR="000349BE" w:rsidRPr="004C2200">
        <w:rPr>
          <w:rFonts w:ascii="Times New Roman" w:hAnsi="Times New Roman"/>
        </w:rPr>
        <w:t>are the differences between children of mothers with 3 other children and children of mothers with 1 other child (3 children is coded 0=1 other child, 1=3 other children) in energy intake at 3 years and linear changes in energy intake between 3-7 and 7-13 years, respectively, β</w:t>
      </w:r>
      <w:r w:rsidR="009C1408" w:rsidRPr="004C2200">
        <w:rPr>
          <w:rFonts w:ascii="Times New Roman" w:hAnsi="Times New Roman"/>
          <w:vertAlign w:val="subscript"/>
        </w:rPr>
        <w:t xml:space="preserve">34-36 </w:t>
      </w:r>
      <w:r w:rsidR="000349BE" w:rsidRPr="004C2200">
        <w:rPr>
          <w:rFonts w:ascii="Times New Roman" w:hAnsi="Times New Roman"/>
        </w:rPr>
        <w:t>are the differences between children of mothers with 4 or more other children and children of mothers with 1 other child (4+ children is coded 0=1 other child, 1=4+ other children) in energy intake at 3 years and linear changes in energy intake between 3-7 and 7-13 years, respectively,</w:t>
      </w:r>
      <w:r w:rsidR="00226C0A" w:rsidRPr="004C2200">
        <w:rPr>
          <w:rFonts w:ascii="Times New Roman" w:hAnsi="Times New Roman"/>
        </w:rPr>
        <w:t xml:space="preserve"> β</w:t>
      </w:r>
      <w:r w:rsidR="009C1408" w:rsidRPr="004C2200">
        <w:rPr>
          <w:rFonts w:ascii="Times New Roman" w:hAnsi="Times New Roman"/>
          <w:vertAlign w:val="subscript"/>
        </w:rPr>
        <w:t xml:space="preserve">37-39 </w:t>
      </w:r>
      <w:r w:rsidR="00226C0A" w:rsidRPr="004C2200">
        <w:rPr>
          <w:rFonts w:ascii="Times New Roman" w:hAnsi="Times New Roman"/>
        </w:rPr>
        <w:t xml:space="preserve">are the average associations between maternal age and energy intake at 3 years, and linear changes in energy intake from 3-7 and 7-13 years respectively. </w:t>
      </w:r>
      <w:r w:rsidRPr="004C2200">
        <w:rPr>
          <w:rFonts w:ascii="Times New Roman" w:hAnsi="Times New Roman"/>
        </w:rPr>
        <w:t>‘</w:t>
      </w:r>
      <w:proofErr w:type="gramStart"/>
      <w:r w:rsidRPr="004C2200">
        <w:rPr>
          <w:rFonts w:ascii="Times New Roman" w:hAnsi="Times New Roman"/>
        </w:rPr>
        <w:t>u</w:t>
      </w:r>
      <w:proofErr w:type="gramEnd"/>
      <w:r w:rsidRPr="004C2200">
        <w:rPr>
          <w:rFonts w:ascii="Times New Roman" w:hAnsi="Times New Roman"/>
        </w:rPr>
        <w:t xml:space="preserve">’ represents individual level </w:t>
      </w:r>
      <w:r w:rsidRPr="004C2200">
        <w:rPr>
          <w:rFonts w:ascii="Times New Roman" w:hAnsi="Times New Roman"/>
        </w:rPr>
        <w:lastRenderedPageBreak/>
        <w:t>random effects and ‘e’ occasion level random effects. ‘</w:t>
      </w:r>
      <w:proofErr w:type="spellStart"/>
      <w:r w:rsidRPr="004C2200">
        <w:rPr>
          <w:rFonts w:ascii="Times New Roman" w:hAnsi="Times New Roman"/>
        </w:rPr>
        <w:t>Agewks</w:t>
      </w:r>
      <w:proofErr w:type="spellEnd"/>
      <w:r w:rsidRPr="004C2200">
        <w:rPr>
          <w:rFonts w:ascii="Times New Roman" w:hAnsi="Times New Roman"/>
        </w:rPr>
        <w:t xml:space="preserve">’ (age in weeks) </w:t>
      </w:r>
      <w:r w:rsidR="004C2200" w:rsidRPr="004C2200">
        <w:rPr>
          <w:rFonts w:ascii="Times New Roman" w:hAnsi="Times New Roman"/>
        </w:rPr>
        <w:t>and ‘source’ (measurement source) were fitted as</w:t>
      </w:r>
      <w:r w:rsidRPr="004C2200">
        <w:rPr>
          <w:rFonts w:ascii="Times New Roman" w:hAnsi="Times New Roman"/>
        </w:rPr>
        <w:t xml:space="preserve"> random-effect</w:t>
      </w:r>
      <w:r w:rsidR="004C2200" w:rsidRPr="004C2200">
        <w:rPr>
          <w:rFonts w:ascii="Times New Roman" w:hAnsi="Times New Roman"/>
        </w:rPr>
        <w:t>s</w:t>
      </w:r>
      <w:r w:rsidRPr="004C2200">
        <w:rPr>
          <w:rFonts w:ascii="Times New Roman" w:hAnsi="Times New Roman"/>
        </w:rPr>
        <w:t xml:space="preserve"> at the occasion level (</w:t>
      </w:r>
      <w:proofErr w:type="spellStart"/>
      <w:r w:rsidRPr="004C2200">
        <w:rPr>
          <w:rFonts w:ascii="Times New Roman" w:hAnsi="Times New Roman"/>
        </w:rPr>
        <w:t>i</w:t>
      </w:r>
      <w:proofErr w:type="spellEnd"/>
      <w:r w:rsidRPr="004C2200">
        <w:rPr>
          <w:rFonts w:ascii="Times New Roman" w:hAnsi="Times New Roman"/>
        </w:rPr>
        <w:t>) in order to allow for the variance of energy intake to change</w:t>
      </w:r>
      <w:r w:rsidR="004C2200" w:rsidRPr="004C2200">
        <w:rPr>
          <w:rFonts w:ascii="Times New Roman" w:hAnsi="Times New Roman"/>
        </w:rPr>
        <w:t xml:space="preserve"> linearly </w:t>
      </w:r>
      <w:r w:rsidRPr="004C2200">
        <w:rPr>
          <w:rFonts w:ascii="Times New Roman" w:hAnsi="Times New Roman"/>
        </w:rPr>
        <w:t>with age</w:t>
      </w:r>
      <w:r w:rsidR="004C2200" w:rsidRPr="004C2200">
        <w:rPr>
          <w:rFonts w:ascii="Times New Roman" w:hAnsi="Times New Roman"/>
        </w:rPr>
        <w:t xml:space="preserve"> and measurement source</w:t>
      </w:r>
      <w:r w:rsidRPr="004C2200">
        <w:rPr>
          <w:rFonts w:ascii="Times New Roman" w:hAnsi="Times New Roman"/>
        </w:rPr>
        <w:t>.</w:t>
      </w:r>
    </w:p>
    <w:p w:rsidR="00EC7053" w:rsidRPr="004C2200" w:rsidRDefault="00EC7053" w:rsidP="005E3833">
      <w:pPr>
        <w:spacing w:line="480" w:lineRule="auto"/>
        <w:rPr>
          <w:rFonts w:ascii="Times New Roman" w:hAnsi="Times New Roman"/>
          <w:b/>
        </w:rPr>
        <w:sectPr w:rsidR="00EC7053" w:rsidRPr="004C2200">
          <w:pgSz w:w="11906" w:h="16838"/>
          <w:pgMar w:top="1418" w:right="1418" w:bottom="1418" w:left="1418" w:header="709" w:footer="709" w:gutter="0"/>
          <w:cols w:space="708"/>
          <w:docGrid w:linePitch="360"/>
        </w:sectPr>
      </w:pPr>
    </w:p>
    <w:p w:rsidR="005E3833" w:rsidRPr="004C2200" w:rsidRDefault="005E3833" w:rsidP="005E3833">
      <w:pPr>
        <w:spacing w:line="480" w:lineRule="auto"/>
        <w:rPr>
          <w:rFonts w:ascii="Times New Roman" w:hAnsi="Times New Roman"/>
          <w:b/>
        </w:rPr>
      </w:pPr>
      <w:r w:rsidRPr="004C2200">
        <w:rPr>
          <w:rFonts w:ascii="Times New Roman" w:hAnsi="Times New Roman"/>
          <w:b/>
        </w:rPr>
        <w:lastRenderedPageBreak/>
        <w:t xml:space="preserve">The bivariate </w:t>
      </w:r>
      <w:r w:rsidR="00251215" w:rsidRPr="004C2200">
        <w:rPr>
          <w:rFonts w:ascii="Times New Roman" w:hAnsi="Times New Roman"/>
          <w:b/>
        </w:rPr>
        <w:t>multilevel</w:t>
      </w:r>
      <w:r w:rsidR="00186B06" w:rsidRPr="004C2200">
        <w:rPr>
          <w:rFonts w:ascii="Times New Roman" w:hAnsi="Times New Roman"/>
          <w:b/>
        </w:rPr>
        <w:t xml:space="preserve"> </w:t>
      </w:r>
      <w:r w:rsidRPr="004C2200">
        <w:rPr>
          <w:rFonts w:ascii="Times New Roman" w:hAnsi="Times New Roman"/>
          <w:b/>
        </w:rPr>
        <w:t xml:space="preserve">model equation for the association between energy intake (kcal) at 3 years, and change in energy intake from 3-7 years and 7-17 years with offspring BMI at mean age 15 years, adjusted for plausibility of reporting, measurement source, reporting individual, gender, maternal education, </w:t>
      </w:r>
      <w:r w:rsidR="00763DF7" w:rsidRPr="004C2200">
        <w:rPr>
          <w:rFonts w:ascii="Times New Roman" w:hAnsi="Times New Roman"/>
          <w:b/>
        </w:rPr>
        <w:t xml:space="preserve">maternal pre-pregnancy BMI, </w:t>
      </w:r>
      <w:r w:rsidRPr="004C2200">
        <w:rPr>
          <w:rFonts w:ascii="Times New Roman" w:hAnsi="Times New Roman"/>
          <w:b/>
        </w:rPr>
        <w:t>social class, maternal age and parity.</w:t>
      </w:r>
    </w:p>
    <w:p w:rsidR="005E3833" w:rsidRPr="004C2200" w:rsidRDefault="00E82C72" w:rsidP="005E3833">
      <w:pPr>
        <w:spacing w:line="480" w:lineRule="auto"/>
        <w:rPr>
          <w:rFonts w:ascii="Times New Roman" w:hAnsi="Times New Roman"/>
        </w:rPr>
      </w:pPr>
      <w:r w:rsidRPr="004C2200">
        <w:rPr>
          <w:rFonts w:ascii="Times New Roman" w:hAnsi="Times New Roman"/>
        </w:rPr>
        <w:t>Equation</w:t>
      </w:r>
      <w:r w:rsidR="00DA18AE" w:rsidRPr="004C2200">
        <w:rPr>
          <w:rFonts w:ascii="Times New Roman" w:hAnsi="Times New Roman"/>
        </w:rPr>
        <w:t xml:space="preserve"> 1: </w:t>
      </w:r>
      <w:proofErr w:type="spellStart"/>
      <w:r w:rsidR="00EC3697" w:rsidRPr="004C2200">
        <w:rPr>
          <w:rFonts w:ascii="Times New Roman" w:hAnsi="Times New Roman"/>
        </w:rPr>
        <w:t>Kcal</w:t>
      </w:r>
      <w:r w:rsidR="00EC3697" w:rsidRPr="004C2200">
        <w:rPr>
          <w:rFonts w:ascii="Times New Roman" w:hAnsi="Times New Roman"/>
          <w:vertAlign w:val="subscript"/>
        </w:rPr>
        <w:t>ij</w:t>
      </w:r>
      <w:proofErr w:type="spellEnd"/>
      <w:r w:rsidR="00EC3697" w:rsidRPr="004C2200">
        <w:rPr>
          <w:rFonts w:ascii="Times New Roman" w:hAnsi="Times New Roman"/>
        </w:rPr>
        <w:t xml:space="preserve"> = (β</w:t>
      </w:r>
      <w:r w:rsidR="00EC3697" w:rsidRPr="004C2200">
        <w:rPr>
          <w:rFonts w:ascii="Times New Roman" w:hAnsi="Times New Roman"/>
          <w:vertAlign w:val="subscript"/>
        </w:rPr>
        <w:t>0</w:t>
      </w:r>
      <w:r w:rsidR="00EC3697" w:rsidRPr="004C2200">
        <w:rPr>
          <w:rFonts w:ascii="Times New Roman" w:hAnsi="Times New Roman"/>
        </w:rPr>
        <w:t>+u</w:t>
      </w:r>
      <w:r w:rsidR="00EC3697" w:rsidRPr="004C2200">
        <w:rPr>
          <w:rFonts w:ascii="Times New Roman" w:hAnsi="Times New Roman"/>
          <w:vertAlign w:val="subscript"/>
        </w:rPr>
        <w:t>0j</w:t>
      </w:r>
      <w:r w:rsidR="00EC3697" w:rsidRPr="004C2200">
        <w:rPr>
          <w:rFonts w:ascii="Times New Roman" w:hAnsi="Times New Roman"/>
        </w:rPr>
        <w:t>+e</w:t>
      </w:r>
      <w:r w:rsidR="00EC3697" w:rsidRPr="004C2200">
        <w:rPr>
          <w:rFonts w:ascii="Times New Roman" w:hAnsi="Times New Roman"/>
          <w:vertAlign w:val="subscript"/>
        </w:rPr>
        <w:t>0ij</w:t>
      </w:r>
      <w:r w:rsidR="00EC3697" w:rsidRPr="004C2200">
        <w:rPr>
          <w:rFonts w:ascii="Times New Roman" w:hAnsi="Times New Roman"/>
        </w:rPr>
        <w:t>) + (β</w:t>
      </w:r>
      <w:r w:rsidR="00EC3697" w:rsidRPr="004C2200">
        <w:rPr>
          <w:rFonts w:ascii="Times New Roman" w:hAnsi="Times New Roman"/>
          <w:vertAlign w:val="subscript"/>
        </w:rPr>
        <w:t>1</w:t>
      </w:r>
      <w:r w:rsidR="00EC3697" w:rsidRPr="004C2200">
        <w:rPr>
          <w:rFonts w:ascii="Times New Roman" w:hAnsi="Times New Roman"/>
        </w:rPr>
        <w:t>+u</w:t>
      </w:r>
      <w:r w:rsidR="00EC3697" w:rsidRPr="004C2200">
        <w:rPr>
          <w:rFonts w:ascii="Times New Roman" w:hAnsi="Times New Roman"/>
          <w:vertAlign w:val="subscript"/>
        </w:rPr>
        <w:t>1j</w:t>
      </w:r>
      <w:r w:rsidR="00EC3697" w:rsidRPr="004C2200">
        <w:rPr>
          <w:rFonts w:ascii="Times New Roman" w:hAnsi="Times New Roman"/>
        </w:rPr>
        <w:t>)(S1</w:t>
      </w:r>
      <w:r w:rsidR="00EC3697" w:rsidRPr="004C2200">
        <w:rPr>
          <w:rFonts w:ascii="Times New Roman" w:hAnsi="Times New Roman"/>
          <w:vertAlign w:val="subscript"/>
        </w:rPr>
        <w:t>ij</w:t>
      </w:r>
      <w:r w:rsidR="00EC3697" w:rsidRPr="004C2200">
        <w:rPr>
          <w:rFonts w:ascii="Times New Roman" w:hAnsi="Times New Roman"/>
        </w:rPr>
        <w:t>) + (β</w:t>
      </w:r>
      <w:r w:rsidR="00EC3697" w:rsidRPr="004C2200">
        <w:rPr>
          <w:rFonts w:ascii="Times New Roman" w:hAnsi="Times New Roman"/>
          <w:vertAlign w:val="subscript"/>
        </w:rPr>
        <w:t>2</w:t>
      </w:r>
      <w:r w:rsidR="00EC3697" w:rsidRPr="004C2200">
        <w:rPr>
          <w:rFonts w:ascii="Times New Roman" w:hAnsi="Times New Roman"/>
        </w:rPr>
        <w:t>+u</w:t>
      </w:r>
      <w:r w:rsidR="00EC3697" w:rsidRPr="004C2200">
        <w:rPr>
          <w:rFonts w:ascii="Times New Roman" w:hAnsi="Times New Roman"/>
          <w:vertAlign w:val="subscript"/>
        </w:rPr>
        <w:t>2j</w:t>
      </w:r>
      <w:r w:rsidR="00EC3697" w:rsidRPr="004C2200">
        <w:rPr>
          <w:rFonts w:ascii="Times New Roman" w:hAnsi="Times New Roman"/>
        </w:rPr>
        <w:t>)(S2</w:t>
      </w:r>
      <w:r w:rsidR="00EC3697" w:rsidRPr="004C2200">
        <w:rPr>
          <w:rFonts w:ascii="Times New Roman" w:hAnsi="Times New Roman"/>
          <w:vertAlign w:val="subscript"/>
        </w:rPr>
        <w:t>ij</w:t>
      </w:r>
      <w:r w:rsidR="00EC3697" w:rsidRPr="004C2200">
        <w:rPr>
          <w:rFonts w:ascii="Times New Roman" w:hAnsi="Times New Roman"/>
        </w:rPr>
        <w:t>) + β</w:t>
      </w:r>
      <w:r w:rsidR="00EC3697" w:rsidRPr="004C2200">
        <w:rPr>
          <w:rFonts w:ascii="Times New Roman" w:hAnsi="Times New Roman"/>
          <w:vertAlign w:val="subscript"/>
        </w:rPr>
        <w:t>3</w:t>
      </w:r>
      <w:r w:rsidR="00EC3697" w:rsidRPr="004C2200">
        <w:rPr>
          <w:rFonts w:ascii="Times New Roman" w:hAnsi="Times New Roman"/>
        </w:rPr>
        <w:t>(</w:t>
      </w:r>
      <w:proofErr w:type="spellStart"/>
      <w:r w:rsidR="00EC3697" w:rsidRPr="004C2200">
        <w:rPr>
          <w:rFonts w:ascii="Times New Roman" w:hAnsi="Times New Roman"/>
        </w:rPr>
        <w:t>male</w:t>
      </w:r>
      <w:r w:rsidR="00EC3697" w:rsidRPr="004C2200">
        <w:rPr>
          <w:rFonts w:ascii="Times New Roman" w:hAnsi="Times New Roman"/>
          <w:vertAlign w:val="subscript"/>
        </w:rPr>
        <w:t>j</w:t>
      </w:r>
      <w:proofErr w:type="spellEnd"/>
      <w:r w:rsidR="00EC3697" w:rsidRPr="004C2200">
        <w:rPr>
          <w:rFonts w:ascii="Times New Roman" w:hAnsi="Times New Roman"/>
        </w:rPr>
        <w:t>) + β</w:t>
      </w:r>
      <w:r w:rsidR="00EC3697" w:rsidRPr="004C2200">
        <w:rPr>
          <w:rFonts w:ascii="Times New Roman" w:hAnsi="Times New Roman"/>
          <w:vertAlign w:val="subscript"/>
        </w:rPr>
        <w:t>4</w:t>
      </w:r>
      <w:r w:rsidR="00EC3697" w:rsidRPr="004C2200">
        <w:rPr>
          <w:rFonts w:ascii="Times New Roman" w:hAnsi="Times New Roman"/>
        </w:rPr>
        <w:t>(</w:t>
      </w:r>
      <w:proofErr w:type="spellStart"/>
      <w:r w:rsidR="00EC3697" w:rsidRPr="004C2200">
        <w:rPr>
          <w:rFonts w:ascii="Times New Roman" w:hAnsi="Times New Roman"/>
        </w:rPr>
        <w:t>male</w:t>
      </w:r>
      <w:r w:rsidR="00EC3697" w:rsidRPr="004C2200">
        <w:rPr>
          <w:rFonts w:ascii="Times New Roman" w:hAnsi="Times New Roman"/>
          <w:vertAlign w:val="subscript"/>
        </w:rPr>
        <w:t>j</w:t>
      </w:r>
      <w:proofErr w:type="spellEnd"/>
      <w:r w:rsidR="00EC3697" w:rsidRPr="004C2200">
        <w:rPr>
          <w:rFonts w:ascii="Times New Roman" w:hAnsi="Times New Roman"/>
        </w:rPr>
        <w:t>*S1</w:t>
      </w:r>
      <w:r w:rsidR="00EC3697" w:rsidRPr="004C2200">
        <w:rPr>
          <w:rFonts w:ascii="Times New Roman" w:hAnsi="Times New Roman"/>
          <w:vertAlign w:val="subscript"/>
        </w:rPr>
        <w:t>ij</w:t>
      </w:r>
      <w:r w:rsidR="00EC3697" w:rsidRPr="004C2200">
        <w:rPr>
          <w:rFonts w:ascii="Times New Roman" w:hAnsi="Times New Roman"/>
        </w:rPr>
        <w:t>) + β</w:t>
      </w:r>
      <w:r w:rsidR="00EC3697" w:rsidRPr="004C2200">
        <w:rPr>
          <w:rFonts w:ascii="Times New Roman" w:hAnsi="Times New Roman"/>
          <w:vertAlign w:val="subscript"/>
        </w:rPr>
        <w:t>5</w:t>
      </w:r>
      <w:r w:rsidR="00EC3697" w:rsidRPr="004C2200">
        <w:rPr>
          <w:rFonts w:ascii="Times New Roman" w:hAnsi="Times New Roman"/>
        </w:rPr>
        <w:t>(</w:t>
      </w:r>
      <w:proofErr w:type="spellStart"/>
      <w:r w:rsidR="00EC3697" w:rsidRPr="004C2200">
        <w:rPr>
          <w:rFonts w:ascii="Times New Roman" w:hAnsi="Times New Roman"/>
        </w:rPr>
        <w:t>male</w:t>
      </w:r>
      <w:r w:rsidR="00EC3697" w:rsidRPr="004C2200">
        <w:rPr>
          <w:rFonts w:ascii="Times New Roman" w:hAnsi="Times New Roman"/>
          <w:vertAlign w:val="subscript"/>
        </w:rPr>
        <w:t>j</w:t>
      </w:r>
      <w:proofErr w:type="spellEnd"/>
      <w:r w:rsidR="00EC3697" w:rsidRPr="004C2200">
        <w:rPr>
          <w:rFonts w:ascii="Times New Roman" w:hAnsi="Times New Roman"/>
        </w:rPr>
        <w:t>*S2</w:t>
      </w:r>
      <w:r w:rsidR="00EC3697" w:rsidRPr="004C2200">
        <w:rPr>
          <w:rFonts w:ascii="Times New Roman" w:hAnsi="Times New Roman"/>
          <w:vertAlign w:val="subscript"/>
        </w:rPr>
        <w:t>ij</w:t>
      </w:r>
      <w:r w:rsidR="00EC3697" w:rsidRPr="004C2200">
        <w:rPr>
          <w:rFonts w:ascii="Times New Roman" w:hAnsi="Times New Roman"/>
        </w:rPr>
        <w:t>) + β</w:t>
      </w:r>
      <w:r w:rsidR="00EC3697" w:rsidRPr="004C2200">
        <w:rPr>
          <w:rFonts w:ascii="Times New Roman" w:hAnsi="Times New Roman"/>
          <w:vertAlign w:val="subscript"/>
        </w:rPr>
        <w:t>6</w:t>
      </w:r>
      <w:r w:rsidR="00EC3697" w:rsidRPr="004C2200">
        <w:rPr>
          <w:rFonts w:ascii="Times New Roman" w:hAnsi="Times New Roman"/>
        </w:rPr>
        <w:t xml:space="preserve">(maternal </w:t>
      </w:r>
      <w:proofErr w:type="spellStart"/>
      <w:r w:rsidR="00EC3697" w:rsidRPr="004C2200">
        <w:rPr>
          <w:rFonts w:ascii="Times New Roman" w:hAnsi="Times New Roman"/>
        </w:rPr>
        <w:t>BMI</w:t>
      </w:r>
      <w:r w:rsidR="00EC3697" w:rsidRPr="004C2200">
        <w:rPr>
          <w:rFonts w:ascii="Times New Roman" w:hAnsi="Times New Roman"/>
          <w:vertAlign w:val="subscript"/>
        </w:rPr>
        <w:t>i</w:t>
      </w:r>
      <w:proofErr w:type="spellEnd"/>
      <w:r w:rsidR="00EC3697" w:rsidRPr="004C2200">
        <w:rPr>
          <w:rFonts w:ascii="Times New Roman" w:hAnsi="Times New Roman"/>
        </w:rPr>
        <w:t>) + β</w:t>
      </w:r>
      <w:r w:rsidR="00EC3697" w:rsidRPr="004C2200">
        <w:rPr>
          <w:rFonts w:ascii="Times New Roman" w:hAnsi="Times New Roman"/>
          <w:vertAlign w:val="subscript"/>
        </w:rPr>
        <w:t>7</w:t>
      </w:r>
      <w:r w:rsidR="00EC3697" w:rsidRPr="004C2200">
        <w:rPr>
          <w:rFonts w:ascii="Times New Roman" w:hAnsi="Times New Roman"/>
        </w:rPr>
        <w:t xml:space="preserve">(maternal </w:t>
      </w:r>
      <w:proofErr w:type="spellStart"/>
      <w:r w:rsidR="00EC3697" w:rsidRPr="004C2200">
        <w:rPr>
          <w:rFonts w:ascii="Times New Roman" w:hAnsi="Times New Roman"/>
        </w:rPr>
        <w:t>BMI</w:t>
      </w:r>
      <w:r w:rsidR="00292C7D" w:rsidRPr="004C2200">
        <w:rPr>
          <w:rFonts w:ascii="Times New Roman" w:hAnsi="Times New Roman"/>
          <w:vertAlign w:val="subscript"/>
        </w:rPr>
        <w:t>j</w:t>
      </w:r>
      <w:proofErr w:type="spellEnd"/>
      <w:r w:rsidR="00EC3697" w:rsidRPr="004C2200">
        <w:rPr>
          <w:rFonts w:ascii="Times New Roman" w:hAnsi="Times New Roman"/>
        </w:rPr>
        <w:t>*S1</w:t>
      </w:r>
      <w:r w:rsidR="00EC3697" w:rsidRPr="004C2200">
        <w:rPr>
          <w:rFonts w:ascii="Times New Roman" w:hAnsi="Times New Roman"/>
          <w:vertAlign w:val="subscript"/>
        </w:rPr>
        <w:t>ij</w:t>
      </w:r>
      <w:r w:rsidR="00EC3697" w:rsidRPr="004C2200">
        <w:rPr>
          <w:rFonts w:ascii="Times New Roman" w:hAnsi="Times New Roman"/>
        </w:rPr>
        <w:t>) + β</w:t>
      </w:r>
      <w:r w:rsidR="00EC3697" w:rsidRPr="004C2200">
        <w:rPr>
          <w:rFonts w:ascii="Times New Roman" w:hAnsi="Times New Roman"/>
          <w:vertAlign w:val="subscript"/>
        </w:rPr>
        <w:t>8</w:t>
      </w:r>
      <w:r w:rsidR="00EC3697" w:rsidRPr="004C2200">
        <w:rPr>
          <w:rFonts w:ascii="Times New Roman" w:hAnsi="Times New Roman"/>
        </w:rPr>
        <w:t xml:space="preserve">(maternal </w:t>
      </w:r>
      <w:proofErr w:type="spellStart"/>
      <w:r w:rsidR="00EC3697" w:rsidRPr="004C2200">
        <w:rPr>
          <w:rFonts w:ascii="Times New Roman" w:hAnsi="Times New Roman"/>
        </w:rPr>
        <w:t>BMI</w:t>
      </w:r>
      <w:r w:rsidR="00292C7D" w:rsidRPr="004C2200">
        <w:rPr>
          <w:rFonts w:ascii="Times New Roman" w:hAnsi="Times New Roman"/>
          <w:vertAlign w:val="subscript"/>
        </w:rPr>
        <w:t>j</w:t>
      </w:r>
      <w:proofErr w:type="spellEnd"/>
      <w:r w:rsidR="00EC3697" w:rsidRPr="004C2200">
        <w:rPr>
          <w:rFonts w:ascii="Times New Roman" w:hAnsi="Times New Roman"/>
        </w:rPr>
        <w:t>*S2</w:t>
      </w:r>
      <w:r w:rsidR="00EC3697" w:rsidRPr="004C2200">
        <w:rPr>
          <w:rFonts w:ascii="Times New Roman" w:hAnsi="Times New Roman"/>
          <w:vertAlign w:val="subscript"/>
        </w:rPr>
        <w:t>ij</w:t>
      </w:r>
      <w:r w:rsidR="00EC3697" w:rsidRPr="004C2200">
        <w:rPr>
          <w:rFonts w:ascii="Times New Roman" w:hAnsi="Times New Roman"/>
        </w:rPr>
        <w:t>) + (β</w:t>
      </w:r>
      <w:r w:rsidR="00EC3697" w:rsidRPr="004C2200">
        <w:rPr>
          <w:rFonts w:ascii="Times New Roman" w:hAnsi="Times New Roman"/>
          <w:vertAlign w:val="subscript"/>
        </w:rPr>
        <w:t>9</w:t>
      </w:r>
      <w:r w:rsidR="00EC3697" w:rsidRPr="004C2200">
        <w:rPr>
          <w:rFonts w:ascii="Times New Roman" w:hAnsi="Times New Roman"/>
        </w:rPr>
        <w:t>+e</w:t>
      </w:r>
      <w:r w:rsidR="00EC3697" w:rsidRPr="004C2200">
        <w:rPr>
          <w:rFonts w:ascii="Times New Roman" w:hAnsi="Times New Roman"/>
          <w:vertAlign w:val="subscript"/>
        </w:rPr>
        <w:t>0ij</w:t>
      </w:r>
      <w:r w:rsidR="00EC3697" w:rsidRPr="004C2200">
        <w:rPr>
          <w:rFonts w:ascii="Times New Roman" w:hAnsi="Times New Roman"/>
        </w:rPr>
        <w:t>)(</w:t>
      </w:r>
      <w:proofErr w:type="spellStart"/>
      <w:r w:rsidR="00EC3697" w:rsidRPr="004C2200">
        <w:rPr>
          <w:rFonts w:ascii="Times New Roman" w:hAnsi="Times New Roman"/>
        </w:rPr>
        <w:t>source</w:t>
      </w:r>
      <w:r w:rsidR="00EC3697" w:rsidRPr="004C2200">
        <w:rPr>
          <w:rFonts w:ascii="Times New Roman" w:hAnsi="Times New Roman"/>
          <w:vertAlign w:val="subscript"/>
        </w:rPr>
        <w:t>ij</w:t>
      </w:r>
      <w:proofErr w:type="spellEnd"/>
      <w:r w:rsidR="00EC3697" w:rsidRPr="004C2200">
        <w:rPr>
          <w:rFonts w:ascii="Times New Roman" w:hAnsi="Times New Roman"/>
        </w:rPr>
        <w:t>) + β</w:t>
      </w:r>
      <w:r w:rsidR="00EC3697" w:rsidRPr="004C2200">
        <w:rPr>
          <w:rFonts w:ascii="Times New Roman" w:hAnsi="Times New Roman"/>
          <w:vertAlign w:val="subscript"/>
        </w:rPr>
        <w:t>1</w:t>
      </w:r>
      <w:r w:rsidR="00733C53" w:rsidRPr="004C2200">
        <w:rPr>
          <w:rFonts w:ascii="Times New Roman" w:hAnsi="Times New Roman"/>
          <w:vertAlign w:val="subscript"/>
        </w:rPr>
        <w:t>0</w:t>
      </w:r>
      <w:r w:rsidR="00EC3697" w:rsidRPr="004C2200">
        <w:rPr>
          <w:rFonts w:ascii="Times New Roman" w:hAnsi="Times New Roman"/>
        </w:rPr>
        <w:t xml:space="preserve">(reporting </w:t>
      </w:r>
      <w:proofErr w:type="spellStart"/>
      <w:r w:rsidR="00EC3697" w:rsidRPr="004C2200">
        <w:rPr>
          <w:rFonts w:ascii="Times New Roman" w:hAnsi="Times New Roman"/>
        </w:rPr>
        <w:t>individual</w:t>
      </w:r>
      <w:r w:rsidR="00EC3697" w:rsidRPr="004C2200">
        <w:rPr>
          <w:rFonts w:ascii="Times New Roman" w:hAnsi="Times New Roman"/>
          <w:vertAlign w:val="subscript"/>
        </w:rPr>
        <w:t>ij</w:t>
      </w:r>
      <w:proofErr w:type="spellEnd"/>
      <w:r w:rsidR="00EC3697" w:rsidRPr="004C2200">
        <w:rPr>
          <w:rFonts w:ascii="Times New Roman" w:hAnsi="Times New Roman"/>
        </w:rPr>
        <w:t>) + β</w:t>
      </w:r>
      <w:r w:rsidR="00EC3697" w:rsidRPr="004C2200">
        <w:rPr>
          <w:rFonts w:ascii="Times New Roman" w:hAnsi="Times New Roman"/>
          <w:vertAlign w:val="subscript"/>
        </w:rPr>
        <w:t>1</w:t>
      </w:r>
      <w:r w:rsidR="00733C53" w:rsidRPr="004C2200">
        <w:rPr>
          <w:rFonts w:ascii="Times New Roman" w:hAnsi="Times New Roman"/>
          <w:vertAlign w:val="subscript"/>
        </w:rPr>
        <w:t>1</w:t>
      </w:r>
      <w:r w:rsidR="00EC3697" w:rsidRPr="004C2200">
        <w:rPr>
          <w:rFonts w:ascii="Times New Roman" w:hAnsi="Times New Roman"/>
        </w:rPr>
        <w:t>(under-</w:t>
      </w:r>
      <w:proofErr w:type="spellStart"/>
      <w:r w:rsidR="00EC3697" w:rsidRPr="004C2200">
        <w:rPr>
          <w:rFonts w:ascii="Times New Roman" w:hAnsi="Times New Roman"/>
        </w:rPr>
        <w:t>reporter</w:t>
      </w:r>
      <w:r w:rsidR="00EC3697" w:rsidRPr="004C2200">
        <w:rPr>
          <w:rFonts w:ascii="Times New Roman" w:hAnsi="Times New Roman"/>
          <w:vertAlign w:val="subscript"/>
        </w:rPr>
        <w:t>ij</w:t>
      </w:r>
      <w:proofErr w:type="spellEnd"/>
      <w:r w:rsidR="00733C53" w:rsidRPr="004C2200">
        <w:rPr>
          <w:rFonts w:ascii="Times New Roman" w:hAnsi="Times New Roman"/>
        </w:rPr>
        <w:t xml:space="preserve">) </w:t>
      </w:r>
      <w:r w:rsidR="00EC3697" w:rsidRPr="004C2200">
        <w:rPr>
          <w:rFonts w:ascii="Times New Roman" w:hAnsi="Times New Roman"/>
        </w:rPr>
        <w:t>+  β</w:t>
      </w:r>
      <w:r w:rsidR="00EC3697" w:rsidRPr="004C2200">
        <w:rPr>
          <w:rFonts w:ascii="Times New Roman" w:hAnsi="Times New Roman"/>
          <w:vertAlign w:val="subscript"/>
        </w:rPr>
        <w:t>1</w:t>
      </w:r>
      <w:r w:rsidR="00733C53" w:rsidRPr="004C2200">
        <w:rPr>
          <w:rFonts w:ascii="Times New Roman" w:hAnsi="Times New Roman"/>
          <w:vertAlign w:val="subscript"/>
        </w:rPr>
        <w:t>2</w:t>
      </w:r>
      <w:r w:rsidR="00EC3697" w:rsidRPr="004C2200">
        <w:rPr>
          <w:rFonts w:ascii="Times New Roman" w:hAnsi="Times New Roman"/>
        </w:rPr>
        <w:t>(over-</w:t>
      </w:r>
      <w:proofErr w:type="spellStart"/>
      <w:r w:rsidR="00EC3697" w:rsidRPr="004C2200">
        <w:rPr>
          <w:rFonts w:ascii="Times New Roman" w:hAnsi="Times New Roman"/>
        </w:rPr>
        <w:t>reporter</w:t>
      </w:r>
      <w:r w:rsidR="00EC3697" w:rsidRPr="004C2200">
        <w:rPr>
          <w:rFonts w:ascii="Times New Roman" w:hAnsi="Times New Roman"/>
          <w:vertAlign w:val="subscript"/>
        </w:rPr>
        <w:t>ij</w:t>
      </w:r>
      <w:proofErr w:type="spellEnd"/>
      <w:r w:rsidR="00EC3697" w:rsidRPr="004C2200">
        <w:rPr>
          <w:rFonts w:ascii="Times New Roman" w:hAnsi="Times New Roman"/>
        </w:rPr>
        <w:t>) + β</w:t>
      </w:r>
      <w:r w:rsidR="00733C53" w:rsidRPr="004C2200">
        <w:rPr>
          <w:rFonts w:ascii="Times New Roman" w:hAnsi="Times New Roman"/>
          <w:vertAlign w:val="subscript"/>
        </w:rPr>
        <w:t>13</w:t>
      </w:r>
      <w:r w:rsidR="00EC3697" w:rsidRPr="004C2200">
        <w:rPr>
          <w:rFonts w:ascii="Times New Roman" w:hAnsi="Times New Roman"/>
        </w:rPr>
        <w:t xml:space="preserve">(O-level </w:t>
      </w:r>
      <w:proofErr w:type="spellStart"/>
      <w:r w:rsidR="00EC3697" w:rsidRPr="004C2200">
        <w:rPr>
          <w:rFonts w:ascii="Times New Roman" w:hAnsi="Times New Roman"/>
        </w:rPr>
        <w:t>education</w:t>
      </w:r>
      <w:r w:rsidR="00EC3697" w:rsidRPr="004C2200">
        <w:rPr>
          <w:rFonts w:ascii="Times New Roman" w:hAnsi="Times New Roman"/>
          <w:vertAlign w:val="subscript"/>
        </w:rPr>
        <w:t>ij</w:t>
      </w:r>
      <w:proofErr w:type="spellEnd"/>
      <w:r w:rsidR="00EC3697" w:rsidRPr="004C2200">
        <w:rPr>
          <w:rFonts w:ascii="Times New Roman" w:hAnsi="Times New Roman"/>
        </w:rPr>
        <w:t>) + β</w:t>
      </w:r>
      <w:r w:rsidR="00733C53" w:rsidRPr="004C2200">
        <w:rPr>
          <w:rFonts w:ascii="Times New Roman" w:hAnsi="Times New Roman"/>
          <w:vertAlign w:val="subscript"/>
        </w:rPr>
        <w:t>14</w:t>
      </w:r>
      <w:r w:rsidR="00EC3697" w:rsidRPr="004C2200">
        <w:rPr>
          <w:rFonts w:ascii="Times New Roman" w:hAnsi="Times New Roman"/>
        </w:rPr>
        <w:t xml:space="preserve">(O-level </w:t>
      </w:r>
      <w:proofErr w:type="spellStart"/>
      <w:r w:rsidR="00EC3697" w:rsidRPr="004C2200">
        <w:rPr>
          <w:rFonts w:ascii="Times New Roman" w:hAnsi="Times New Roman"/>
        </w:rPr>
        <w:t>education</w:t>
      </w:r>
      <w:r w:rsidR="00EC3697" w:rsidRPr="004C2200">
        <w:rPr>
          <w:rFonts w:ascii="Times New Roman" w:hAnsi="Times New Roman"/>
          <w:vertAlign w:val="subscript"/>
        </w:rPr>
        <w:t>ij</w:t>
      </w:r>
      <w:proofErr w:type="spellEnd"/>
      <w:r w:rsidR="00EC3697" w:rsidRPr="004C2200">
        <w:rPr>
          <w:rFonts w:ascii="Times New Roman" w:hAnsi="Times New Roman"/>
        </w:rPr>
        <w:t>*S1</w:t>
      </w:r>
      <w:r w:rsidR="00EC3697" w:rsidRPr="004C2200">
        <w:rPr>
          <w:rFonts w:ascii="Times New Roman" w:hAnsi="Times New Roman"/>
          <w:vertAlign w:val="subscript"/>
        </w:rPr>
        <w:t>ij</w:t>
      </w:r>
      <w:r w:rsidR="00EC3697" w:rsidRPr="004C2200">
        <w:rPr>
          <w:rFonts w:ascii="Times New Roman" w:hAnsi="Times New Roman"/>
        </w:rPr>
        <w:t>)  + β</w:t>
      </w:r>
      <w:r w:rsidR="00733C53" w:rsidRPr="004C2200">
        <w:rPr>
          <w:rFonts w:ascii="Times New Roman" w:hAnsi="Times New Roman"/>
          <w:vertAlign w:val="subscript"/>
        </w:rPr>
        <w:t>15</w:t>
      </w:r>
      <w:r w:rsidR="00EC3697" w:rsidRPr="004C2200">
        <w:rPr>
          <w:rFonts w:ascii="Times New Roman" w:hAnsi="Times New Roman"/>
        </w:rPr>
        <w:t xml:space="preserve">(O-level </w:t>
      </w:r>
      <w:proofErr w:type="spellStart"/>
      <w:r w:rsidR="00EC3697" w:rsidRPr="004C2200">
        <w:rPr>
          <w:rFonts w:ascii="Times New Roman" w:hAnsi="Times New Roman"/>
        </w:rPr>
        <w:t>education</w:t>
      </w:r>
      <w:r w:rsidR="00EC3697" w:rsidRPr="004C2200">
        <w:rPr>
          <w:rFonts w:ascii="Times New Roman" w:hAnsi="Times New Roman"/>
          <w:vertAlign w:val="subscript"/>
        </w:rPr>
        <w:t>ij</w:t>
      </w:r>
      <w:proofErr w:type="spellEnd"/>
      <w:r w:rsidR="00EC3697" w:rsidRPr="004C2200">
        <w:rPr>
          <w:rFonts w:ascii="Times New Roman" w:hAnsi="Times New Roman"/>
        </w:rPr>
        <w:t>*S2</w:t>
      </w:r>
      <w:r w:rsidR="00EC3697" w:rsidRPr="004C2200">
        <w:rPr>
          <w:rFonts w:ascii="Times New Roman" w:hAnsi="Times New Roman"/>
          <w:vertAlign w:val="subscript"/>
        </w:rPr>
        <w:t>ij</w:t>
      </w:r>
      <w:r w:rsidR="00EC3697" w:rsidRPr="004C2200">
        <w:rPr>
          <w:rFonts w:ascii="Times New Roman" w:hAnsi="Times New Roman"/>
        </w:rPr>
        <w:t>) + β</w:t>
      </w:r>
      <w:r w:rsidR="00733C53" w:rsidRPr="004C2200">
        <w:rPr>
          <w:rFonts w:ascii="Times New Roman" w:hAnsi="Times New Roman"/>
          <w:vertAlign w:val="subscript"/>
        </w:rPr>
        <w:t>16</w:t>
      </w:r>
      <w:r w:rsidR="00EC3697" w:rsidRPr="004C2200">
        <w:rPr>
          <w:rFonts w:ascii="Times New Roman" w:hAnsi="Times New Roman"/>
        </w:rPr>
        <w:t xml:space="preserve">(A-level </w:t>
      </w:r>
      <w:proofErr w:type="spellStart"/>
      <w:r w:rsidR="00EC3697" w:rsidRPr="004C2200">
        <w:rPr>
          <w:rFonts w:ascii="Times New Roman" w:hAnsi="Times New Roman"/>
        </w:rPr>
        <w:t>education</w:t>
      </w:r>
      <w:r w:rsidR="00EC3697" w:rsidRPr="004C2200">
        <w:rPr>
          <w:rFonts w:ascii="Times New Roman" w:hAnsi="Times New Roman"/>
          <w:vertAlign w:val="subscript"/>
        </w:rPr>
        <w:t>ij</w:t>
      </w:r>
      <w:proofErr w:type="spellEnd"/>
      <w:r w:rsidR="00EC3697" w:rsidRPr="004C2200">
        <w:rPr>
          <w:rFonts w:ascii="Times New Roman" w:hAnsi="Times New Roman"/>
        </w:rPr>
        <w:t>) + β</w:t>
      </w:r>
      <w:r w:rsidR="00733C53" w:rsidRPr="004C2200">
        <w:rPr>
          <w:rFonts w:ascii="Times New Roman" w:hAnsi="Times New Roman"/>
          <w:vertAlign w:val="subscript"/>
        </w:rPr>
        <w:t>17</w:t>
      </w:r>
      <w:r w:rsidR="00EC3697" w:rsidRPr="004C2200">
        <w:rPr>
          <w:rFonts w:ascii="Times New Roman" w:hAnsi="Times New Roman"/>
        </w:rPr>
        <w:t xml:space="preserve">(A-level </w:t>
      </w:r>
      <w:proofErr w:type="spellStart"/>
      <w:r w:rsidR="00EC3697" w:rsidRPr="004C2200">
        <w:rPr>
          <w:rFonts w:ascii="Times New Roman" w:hAnsi="Times New Roman"/>
        </w:rPr>
        <w:t>education</w:t>
      </w:r>
      <w:r w:rsidR="00EC3697" w:rsidRPr="004C2200">
        <w:rPr>
          <w:rFonts w:ascii="Times New Roman" w:hAnsi="Times New Roman"/>
          <w:vertAlign w:val="subscript"/>
        </w:rPr>
        <w:t>ij</w:t>
      </w:r>
      <w:proofErr w:type="spellEnd"/>
      <w:r w:rsidR="00EC3697" w:rsidRPr="004C2200">
        <w:rPr>
          <w:rFonts w:ascii="Times New Roman" w:hAnsi="Times New Roman"/>
        </w:rPr>
        <w:t>*S1</w:t>
      </w:r>
      <w:r w:rsidR="00EC3697" w:rsidRPr="004C2200">
        <w:rPr>
          <w:rFonts w:ascii="Times New Roman" w:hAnsi="Times New Roman"/>
          <w:vertAlign w:val="subscript"/>
        </w:rPr>
        <w:t>ij</w:t>
      </w:r>
      <w:r w:rsidR="00EC3697" w:rsidRPr="004C2200">
        <w:rPr>
          <w:rFonts w:ascii="Times New Roman" w:hAnsi="Times New Roman"/>
        </w:rPr>
        <w:t>)  + β</w:t>
      </w:r>
      <w:r w:rsidR="00733C53" w:rsidRPr="004C2200">
        <w:rPr>
          <w:rFonts w:ascii="Times New Roman" w:hAnsi="Times New Roman"/>
          <w:vertAlign w:val="subscript"/>
        </w:rPr>
        <w:t>18</w:t>
      </w:r>
      <w:r w:rsidR="00EC3697" w:rsidRPr="004C2200">
        <w:rPr>
          <w:rFonts w:ascii="Times New Roman" w:hAnsi="Times New Roman"/>
        </w:rPr>
        <w:t xml:space="preserve">(A-level </w:t>
      </w:r>
      <w:proofErr w:type="spellStart"/>
      <w:r w:rsidR="00EC3697" w:rsidRPr="004C2200">
        <w:rPr>
          <w:rFonts w:ascii="Times New Roman" w:hAnsi="Times New Roman"/>
        </w:rPr>
        <w:t>education</w:t>
      </w:r>
      <w:r w:rsidR="00EC3697" w:rsidRPr="004C2200">
        <w:rPr>
          <w:rFonts w:ascii="Times New Roman" w:hAnsi="Times New Roman"/>
          <w:vertAlign w:val="subscript"/>
        </w:rPr>
        <w:t>ij</w:t>
      </w:r>
      <w:proofErr w:type="spellEnd"/>
      <w:r w:rsidR="00EC3697" w:rsidRPr="004C2200">
        <w:rPr>
          <w:rFonts w:ascii="Times New Roman" w:hAnsi="Times New Roman"/>
        </w:rPr>
        <w:t>*S2</w:t>
      </w:r>
      <w:r w:rsidR="00EC3697" w:rsidRPr="004C2200">
        <w:rPr>
          <w:rFonts w:ascii="Times New Roman" w:hAnsi="Times New Roman"/>
          <w:vertAlign w:val="subscript"/>
        </w:rPr>
        <w:t>ij</w:t>
      </w:r>
      <w:r w:rsidR="00EC3697" w:rsidRPr="004C2200">
        <w:rPr>
          <w:rFonts w:ascii="Times New Roman" w:hAnsi="Times New Roman"/>
        </w:rPr>
        <w:t>)  + β</w:t>
      </w:r>
      <w:r w:rsidR="00733C53" w:rsidRPr="004C2200">
        <w:rPr>
          <w:rFonts w:ascii="Times New Roman" w:hAnsi="Times New Roman"/>
          <w:vertAlign w:val="subscript"/>
        </w:rPr>
        <w:t>19</w:t>
      </w:r>
      <w:r w:rsidR="00EC3697" w:rsidRPr="004C2200">
        <w:rPr>
          <w:rFonts w:ascii="Times New Roman" w:hAnsi="Times New Roman"/>
        </w:rPr>
        <w:t>(</w:t>
      </w:r>
      <w:r w:rsidR="00EC3697" w:rsidRPr="004C2200">
        <w:rPr>
          <w:rFonts w:ascii="Arial" w:hAnsi="Arial" w:cs="Arial"/>
          <w:color w:val="222222"/>
          <w:shd w:val="clear" w:color="auto" w:fill="FFFFFF"/>
        </w:rPr>
        <w:t>≥</w:t>
      </w:r>
      <w:r w:rsidR="00EC3697" w:rsidRPr="004C2200">
        <w:rPr>
          <w:rFonts w:ascii="Times New Roman" w:hAnsi="Times New Roman"/>
        </w:rPr>
        <w:t xml:space="preserve">university </w:t>
      </w:r>
      <w:proofErr w:type="spellStart"/>
      <w:r w:rsidR="00EC3697" w:rsidRPr="004C2200">
        <w:rPr>
          <w:rFonts w:ascii="Times New Roman" w:hAnsi="Times New Roman"/>
        </w:rPr>
        <w:t>education</w:t>
      </w:r>
      <w:r w:rsidR="00EC3697" w:rsidRPr="004C2200">
        <w:rPr>
          <w:rFonts w:ascii="Times New Roman" w:hAnsi="Times New Roman"/>
          <w:vertAlign w:val="subscript"/>
        </w:rPr>
        <w:t>ij</w:t>
      </w:r>
      <w:proofErr w:type="spellEnd"/>
      <w:r w:rsidR="00EC3697" w:rsidRPr="004C2200">
        <w:rPr>
          <w:rFonts w:ascii="Times New Roman" w:hAnsi="Times New Roman"/>
        </w:rPr>
        <w:t>) + β</w:t>
      </w:r>
      <w:r w:rsidR="00733C53" w:rsidRPr="004C2200">
        <w:rPr>
          <w:rFonts w:ascii="Times New Roman" w:hAnsi="Times New Roman"/>
          <w:vertAlign w:val="subscript"/>
        </w:rPr>
        <w:t>20</w:t>
      </w:r>
      <w:r w:rsidR="00EC3697" w:rsidRPr="004C2200">
        <w:rPr>
          <w:rFonts w:ascii="Times New Roman" w:hAnsi="Times New Roman"/>
        </w:rPr>
        <w:t>(</w:t>
      </w:r>
      <w:r w:rsidR="00EC3697" w:rsidRPr="004C2200">
        <w:rPr>
          <w:rFonts w:ascii="Arial" w:hAnsi="Arial" w:cs="Arial"/>
          <w:color w:val="222222"/>
          <w:shd w:val="clear" w:color="auto" w:fill="FFFFFF"/>
        </w:rPr>
        <w:t>≥</w:t>
      </w:r>
      <w:r w:rsidR="00EC3697" w:rsidRPr="004C2200">
        <w:rPr>
          <w:rFonts w:ascii="Times New Roman" w:hAnsi="Times New Roman"/>
        </w:rPr>
        <w:t xml:space="preserve">university </w:t>
      </w:r>
      <w:proofErr w:type="spellStart"/>
      <w:r w:rsidR="00EC3697" w:rsidRPr="004C2200">
        <w:rPr>
          <w:rFonts w:ascii="Times New Roman" w:hAnsi="Times New Roman"/>
        </w:rPr>
        <w:t>education</w:t>
      </w:r>
      <w:r w:rsidR="00EC3697" w:rsidRPr="004C2200">
        <w:rPr>
          <w:rFonts w:ascii="Times New Roman" w:hAnsi="Times New Roman"/>
          <w:vertAlign w:val="subscript"/>
        </w:rPr>
        <w:t>ij</w:t>
      </w:r>
      <w:proofErr w:type="spellEnd"/>
      <w:r w:rsidR="00EC3697" w:rsidRPr="004C2200">
        <w:rPr>
          <w:rFonts w:ascii="Times New Roman" w:hAnsi="Times New Roman"/>
        </w:rPr>
        <w:t>*S1</w:t>
      </w:r>
      <w:r w:rsidR="00EC3697" w:rsidRPr="004C2200">
        <w:rPr>
          <w:rFonts w:ascii="Times New Roman" w:hAnsi="Times New Roman"/>
          <w:vertAlign w:val="subscript"/>
        </w:rPr>
        <w:t>ij</w:t>
      </w:r>
      <w:r w:rsidR="00EC3697" w:rsidRPr="004C2200">
        <w:rPr>
          <w:rFonts w:ascii="Times New Roman" w:hAnsi="Times New Roman"/>
        </w:rPr>
        <w:t>)  + β</w:t>
      </w:r>
      <w:r w:rsidR="00EC3697" w:rsidRPr="004C2200">
        <w:rPr>
          <w:rFonts w:ascii="Times New Roman" w:hAnsi="Times New Roman"/>
          <w:vertAlign w:val="subscript"/>
        </w:rPr>
        <w:t>2</w:t>
      </w:r>
      <w:r w:rsidR="00733C53" w:rsidRPr="004C2200">
        <w:rPr>
          <w:rFonts w:ascii="Times New Roman" w:hAnsi="Times New Roman"/>
          <w:vertAlign w:val="subscript"/>
        </w:rPr>
        <w:t>1</w:t>
      </w:r>
      <w:r w:rsidR="00EC3697" w:rsidRPr="004C2200">
        <w:rPr>
          <w:rFonts w:ascii="Times New Roman" w:hAnsi="Times New Roman"/>
        </w:rPr>
        <w:t>((</w:t>
      </w:r>
      <w:r w:rsidR="00EC3697" w:rsidRPr="004C2200">
        <w:rPr>
          <w:rFonts w:ascii="Arial" w:hAnsi="Arial" w:cs="Arial"/>
          <w:color w:val="222222"/>
          <w:shd w:val="clear" w:color="auto" w:fill="FFFFFF"/>
        </w:rPr>
        <w:t>≥</w:t>
      </w:r>
      <w:r w:rsidR="00EC3697" w:rsidRPr="004C2200">
        <w:rPr>
          <w:rFonts w:ascii="Times New Roman" w:hAnsi="Times New Roman"/>
        </w:rPr>
        <w:t xml:space="preserve">university </w:t>
      </w:r>
      <w:proofErr w:type="spellStart"/>
      <w:r w:rsidR="00EC3697" w:rsidRPr="004C2200">
        <w:rPr>
          <w:rFonts w:ascii="Times New Roman" w:hAnsi="Times New Roman"/>
        </w:rPr>
        <w:t>education</w:t>
      </w:r>
      <w:r w:rsidR="00EC3697" w:rsidRPr="004C2200">
        <w:rPr>
          <w:rFonts w:ascii="Times New Roman" w:hAnsi="Times New Roman"/>
          <w:vertAlign w:val="subscript"/>
        </w:rPr>
        <w:t>ij</w:t>
      </w:r>
      <w:proofErr w:type="spellEnd"/>
      <w:r w:rsidR="00EC3697" w:rsidRPr="004C2200">
        <w:rPr>
          <w:rFonts w:ascii="Times New Roman" w:hAnsi="Times New Roman"/>
        </w:rPr>
        <w:t>*S2</w:t>
      </w:r>
      <w:r w:rsidR="00EC3697" w:rsidRPr="004C2200">
        <w:rPr>
          <w:rFonts w:ascii="Times New Roman" w:hAnsi="Times New Roman"/>
          <w:vertAlign w:val="subscript"/>
        </w:rPr>
        <w:t>ij</w:t>
      </w:r>
      <w:r w:rsidR="00EC3697" w:rsidRPr="004C2200">
        <w:rPr>
          <w:rFonts w:ascii="Times New Roman" w:hAnsi="Times New Roman"/>
        </w:rPr>
        <w:t>) + β</w:t>
      </w:r>
      <w:r w:rsidR="00733C53" w:rsidRPr="004C2200">
        <w:rPr>
          <w:rFonts w:ascii="Times New Roman" w:hAnsi="Times New Roman"/>
          <w:vertAlign w:val="subscript"/>
        </w:rPr>
        <w:t>22</w:t>
      </w:r>
      <w:r w:rsidR="00EC3697" w:rsidRPr="004C2200">
        <w:rPr>
          <w:rFonts w:ascii="Times New Roman" w:hAnsi="Times New Roman"/>
        </w:rPr>
        <w:t xml:space="preserve">(manual social </w:t>
      </w:r>
      <w:proofErr w:type="spellStart"/>
      <w:r w:rsidR="00EC3697" w:rsidRPr="004C2200">
        <w:rPr>
          <w:rFonts w:ascii="Times New Roman" w:hAnsi="Times New Roman"/>
        </w:rPr>
        <w:t>class</w:t>
      </w:r>
      <w:r w:rsidR="00EC3697" w:rsidRPr="004C2200">
        <w:rPr>
          <w:rFonts w:ascii="Times New Roman" w:hAnsi="Times New Roman"/>
          <w:vertAlign w:val="subscript"/>
        </w:rPr>
        <w:t>ij</w:t>
      </w:r>
      <w:proofErr w:type="spellEnd"/>
      <w:r w:rsidR="00EC3697" w:rsidRPr="004C2200">
        <w:rPr>
          <w:rFonts w:ascii="Times New Roman" w:hAnsi="Times New Roman"/>
        </w:rPr>
        <w:t>) + β</w:t>
      </w:r>
      <w:r w:rsidR="00733C53" w:rsidRPr="004C2200">
        <w:rPr>
          <w:rFonts w:ascii="Times New Roman" w:hAnsi="Times New Roman"/>
          <w:vertAlign w:val="subscript"/>
        </w:rPr>
        <w:t>23</w:t>
      </w:r>
      <w:r w:rsidR="00EC3697" w:rsidRPr="004C2200">
        <w:rPr>
          <w:rFonts w:ascii="Times New Roman" w:hAnsi="Times New Roman"/>
        </w:rPr>
        <w:t xml:space="preserve">(manual social </w:t>
      </w:r>
      <w:proofErr w:type="spellStart"/>
      <w:r w:rsidR="00EC3697" w:rsidRPr="004C2200">
        <w:rPr>
          <w:rFonts w:ascii="Times New Roman" w:hAnsi="Times New Roman"/>
        </w:rPr>
        <w:t>class</w:t>
      </w:r>
      <w:r w:rsidR="00EC3697" w:rsidRPr="004C2200">
        <w:rPr>
          <w:rFonts w:ascii="Times New Roman" w:hAnsi="Times New Roman"/>
          <w:vertAlign w:val="subscript"/>
        </w:rPr>
        <w:t>ij</w:t>
      </w:r>
      <w:proofErr w:type="spellEnd"/>
      <w:r w:rsidR="00EC3697" w:rsidRPr="004C2200">
        <w:rPr>
          <w:rFonts w:ascii="Times New Roman" w:hAnsi="Times New Roman"/>
        </w:rPr>
        <w:t>*S1</w:t>
      </w:r>
      <w:r w:rsidR="00EC3697" w:rsidRPr="004C2200">
        <w:rPr>
          <w:rFonts w:ascii="Times New Roman" w:hAnsi="Times New Roman"/>
          <w:vertAlign w:val="subscript"/>
        </w:rPr>
        <w:t>ij</w:t>
      </w:r>
      <w:r w:rsidR="00EC3697" w:rsidRPr="004C2200">
        <w:rPr>
          <w:rFonts w:ascii="Times New Roman" w:hAnsi="Times New Roman"/>
        </w:rPr>
        <w:t>) + β</w:t>
      </w:r>
      <w:r w:rsidR="00733C53" w:rsidRPr="004C2200">
        <w:rPr>
          <w:rFonts w:ascii="Times New Roman" w:hAnsi="Times New Roman"/>
          <w:vertAlign w:val="subscript"/>
        </w:rPr>
        <w:t>24</w:t>
      </w:r>
      <w:r w:rsidR="00EC3697" w:rsidRPr="004C2200">
        <w:rPr>
          <w:rFonts w:ascii="Times New Roman" w:hAnsi="Times New Roman"/>
        </w:rPr>
        <w:t xml:space="preserve">(manual social </w:t>
      </w:r>
      <w:proofErr w:type="spellStart"/>
      <w:r w:rsidR="00EC3697" w:rsidRPr="004C2200">
        <w:rPr>
          <w:rFonts w:ascii="Times New Roman" w:hAnsi="Times New Roman"/>
        </w:rPr>
        <w:t>class</w:t>
      </w:r>
      <w:r w:rsidR="00EC3697" w:rsidRPr="004C2200">
        <w:rPr>
          <w:rFonts w:ascii="Times New Roman" w:hAnsi="Times New Roman"/>
          <w:vertAlign w:val="subscript"/>
        </w:rPr>
        <w:t>ij</w:t>
      </w:r>
      <w:proofErr w:type="spellEnd"/>
      <w:r w:rsidR="00EC3697" w:rsidRPr="004C2200">
        <w:rPr>
          <w:rFonts w:ascii="Times New Roman" w:hAnsi="Times New Roman"/>
        </w:rPr>
        <w:t>*S2</w:t>
      </w:r>
      <w:r w:rsidR="00EC3697" w:rsidRPr="004C2200">
        <w:rPr>
          <w:rFonts w:ascii="Times New Roman" w:hAnsi="Times New Roman"/>
          <w:vertAlign w:val="subscript"/>
        </w:rPr>
        <w:t>ij</w:t>
      </w:r>
      <w:r w:rsidR="00EC3697" w:rsidRPr="004C2200">
        <w:rPr>
          <w:rFonts w:ascii="Times New Roman" w:hAnsi="Times New Roman"/>
        </w:rPr>
        <w:t>) + β</w:t>
      </w:r>
      <w:r w:rsidR="00733C53" w:rsidRPr="004C2200">
        <w:rPr>
          <w:rFonts w:ascii="Times New Roman" w:hAnsi="Times New Roman"/>
          <w:vertAlign w:val="subscript"/>
        </w:rPr>
        <w:t>25</w:t>
      </w:r>
      <w:r w:rsidR="00EC3697" w:rsidRPr="004C2200">
        <w:rPr>
          <w:rFonts w:ascii="Times New Roman" w:hAnsi="Times New Roman"/>
        </w:rPr>
        <w:t xml:space="preserve">(no </w:t>
      </w:r>
      <w:proofErr w:type="spellStart"/>
      <w:r w:rsidR="00EC3697" w:rsidRPr="004C2200">
        <w:rPr>
          <w:rFonts w:ascii="Times New Roman" w:hAnsi="Times New Roman"/>
        </w:rPr>
        <w:t>children</w:t>
      </w:r>
      <w:r w:rsidR="00EC3697" w:rsidRPr="004C2200">
        <w:rPr>
          <w:rFonts w:ascii="Times New Roman" w:hAnsi="Times New Roman"/>
          <w:vertAlign w:val="subscript"/>
        </w:rPr>
        <w:t>ij</w:t>
      </w:r>
      <w:proofErr w:type="spellEnd"/>
      <w:r w:rsidR="00EC3697" w:rsidRPr="004C2200">
        <w:rPr>
          <w:rFonts w:ascii="Times New Roman" w:hAnsi="Times New Roman"/>
        </w:rPr>
        <w:t>) + β</w:t>
      </w:r>
      <w:r w:rsidR="00733C53" w:rsidRPr="004C2200">
        <w:rPr>
          <w:rFonts w:ascii="Times New Roman" w:hAnsi="Times New Roman"/>
          <w:vertAlign w:val="subscript"/>
        </w:rPr>
        <w:t>26</w:t>
      </w:r>
      <w:r w:rsidR="00EC3697" w:rsidRPr="004C2200">
        <w:rPr>
          <w:rFonts w:ascii="Times New Roman" w:hAnsi="Times New Roman"/>
        </w:rPr>
        <w:t xml:space="preserve">(no </w:t>
      </w:r>
      <w:proofErr w:type="spellStart"/>
      <w:r w:rsidR="00EC3697" w:rsidRPr="004C2200">
        <w:rPr>
          <w:rFonts w:ascii="Times New Roman" w:hAnsi="Times New Roman"/>
        </w:rPr>
        <w:t>children</w:t>
      </w:r>
      <w:r w:rsidR="00EC3697" w:rsidRPr="004C2200">
        <w:rPr>
          <w:rFonts w:ascii="Times New Roman" w:hAnsi="Times New Roman"/>
          <w:vertAlign w:val="subscript"/>
        </w:rPr>
        <w:t>ij</w:t>
      </w:r>
      <w:proofErr w:type="spellEnd"/>
      <w:r w:rsidR="00EC3697" w:rsidRPr="004C2200">
        <w:rPr>
          <w:rFonts w:ascii="Times New Roman" w:hAnsi="Times New Roman"/>
        </w:rPr>
        <w:t>*S1</w:t>
      </w:r>
      <w:r w:rsidR="00EC3697" w:rsidRPr="004C2200">
        <w:rPr>
          <w:rFonts w:ascii="Times New Roman" w:hAnsi="Times New Roman"/>
          <w:vertAlign w:val="subscript"/>
        </w:rPr>
        <w:t>ij</w:t>
      </w:r>
      <w:r w:rsidR="00EC3697" w:rsidRPr="004C2200">
        <w:rPr>
          <w:rFonts w:ascii="Times New Roman" w:hAnsi="Times New Roman"/>
        </w:rPr>
        <w:t>) + β</w:t>
      </w:r>
      <w:r w:rsidR="00733C53" w:rsidRPr="004C2200">
        <w:rPr>
          <w:rFonts w:ascii="Times New Roman" w:hAnsi="Times New Roman"/>
          <w:vertAlign w:val="subscript"/>
        </w:rPr>
        <w:t>27</w:t>
      </w:r>
      <w:r w:rsidR="00EC3697" w:rsidRPr="004C2200">
        <w:rPr>
          <w:rFonts w:ascii="Times New Roman" w:hAnsi="Times New Roman"/>
        </w:rPr>
        <w:t xml:space="preserve">(no </w:t>
      </w:r>
      <w:proofErr w:type="spellStart"/>
      <w:r w:rsidR="00EC3697" w:rsidRPr="004C2200">
        <w:rPr>
          <w:rFonts w:ascii="Times New Roman" w:hAnsi="Times New Roman"/>
        </w:rPr>
        <w:t>children</w:t>
      </w:r>
      <w:r w:rsidR="00EC3697" w:rsidRPr="004C2200">
        <w:rPr>
          <w:rFonts w:ascii="Times New Roman" w:hAnsi="Times New Roman"/>
          <w:vertAlign w:val="subscript"/>
        </w:rPr>
        <w:t>ij</w:t>
      </w:r>
      <w:proofErr w:type="spellEnd"/>
      <w:r w:rsidR="00EC3697" w:rsidRPr="004C2200">
        <w:rPr>
          <w:rFonts w:ascii="Times New Roman" w:hAnsi="Times New Roman"/>
        </w:rPr>
        <w:t>*S2</w:t>
      </w:r>
      <w:r w:rsidR="00EC3697" w:rsidRPr="004C2200">
        <w:rPr>
          <w:rFonts w:ascii="Times New Roman" w:hAnsi="Times New Roman"/>
          <w:vertAlign w:val="subscript"/>
        </w:rPr>
        <w:t>ij</w:t>
      </w:r>
      <w:r w:rsidR="00EC3697" w:rsidRPr="004C2200">
        <w:rPr>
          <w:rFonts w:ascii="Times New Roman" w:hAnsi="Times New Roman"/>
        </w:rPr>
        <w:t>) + β</w:t>
      </w:r>
      <w:r w:rsidR="00733C53" w:rsidRPr="004C2200">
        <w:rPr>
          <w:rFonts w:ascii="Times New Roman" w:hAnsi="Times New Roman"/>
          <w:vertAlign w:val="subscript"/>
        </w:rPr>
        <w:t>28</w:t>
      </w:r>
      <w:r w:rsidR="00EC3697" w:rsidRPr="004C2200">
        <w:rPr>
          <w:rFonts w:ascii="Times New Roman" w:hAnsi="Times New Roman"/>
        </w:rPr>
        <w:t xml:space="preserve">(2 </w:t>
      </w:r>
      <w:proofErr w:type="spellStart"/>
      <w:r w:rsidR="00EC3697" w:rsidRPr="004C2200">
        <w:rPr>
          <w:rFonts w:ascii="Times New Roman" w:hAnsi="Times New Roman"/>
        </w:rPr>
        <w:t>children</w:t>
      </w:r>
      <w:r w:rsidR="00EC3697" w:rsidRPr="004C2200">
        <w:rPr>
          <w:rFonts w:ascii="Times New Roman" w:hAnsi="Times New Roman"/>
          <w:vertAlign w:val="subscript"/>
        </w:rPr>
        <w:t>ij</w:t>
      </w:r>
      <w:proofErr w:type="spellEnd"/>
      <w:r w:rsidR="00EC3697" w:rsidRPr="004C2200">
        <w:rPr>
          <w:rFonts w:ascii="Times New Roman" w:hAnsi="Times New Roman"/>
        </w:rPr>
        <w:t>) + β</w:t>
      </w:r>
      <w:r w:rsidR="00733C53" w:rsidRPr="004C2200">
        <w:rPr>
          <w:rFonts w:ascii="Times New Roman" w:hAnsi="Times New Roman"/>
          <w:vertAlign w:val="subscript"/>
        </w:rPr>
        <w:t>29</w:t>
      </w:r>
      <w:r w:rsidR="00EC3697" w:rsidRPr="004C2200">
        <w:rPr>
          <w:rFonts w:ascii="Times New Roman" w:hAnsi="Times New Roman"/>
        </w:rPr>
        <w:t xml:space="preserve">(2 </w:t>
      </w:r>
      <w:proofErr w:type="spellStart"/>
      <w:r w:rsidR="00EC3697" w:rsidRPr="004C2200">
        <w:rPr>
          <w:rFonts w:ascii="Times New Roman" w:hAnsi="Times New Roman"/>
        </w:rPr>
        <w:t>children</w:t>
      </w:r>
      <w:r w:rsidR="00EC3697" w:rsidRPr="004C2200">
        <w:rPr>
          <w:rFonts w:ascii="Times New Roman" w:hAnsi="Times New Roman"/>
          <w:vertAlign w:val="subscript"/>
        </w:rPr>
        <w:t>ij</w:t>
      </w:r>
      <w:proofErr w:type="spellEnd"/>
      <w:r w:rsidR="00EC3697" w:rsidRPr="004C2200">
        <w:rPr>
          <w:rFonts w:ascii="Times New Roman" w:hAnsi="Times New Roman"/>
        </w:rPr>
        <w:t>*S1</w:t>
      </w:r>
      <w:r w:rsidR="00EC3697" w:rsidRPr="004C2200">
        <w:rPr>
          <w:rFonts w:ascii="Times New Roman" w:hAnsi="Times New Roman"/>
          <w:vertAlign w:val="subscript"/>
        </w:rPr>
        <w:t>ij</w:t>
      </w:r>
      <w:r w:rsidR="00EC3697" w:rsidRPr="004C2200">
        <w:rPr>
          <w:rFonts w:ascii="Times New Roman" w:hAnsi="Times New Roman"/>
        </w:rPr>
        <w:t>) + β</w:t>
      </w:r>
      <w:r w:rsidR="00EC3697" w:rsidRPr="004C2200">
        <w:rPr>
          <w:rFonts w:ascii="Times New Roman" w:hAnsi="Times New Roman"/>
          <w:vertAlign w:val="subscript"/>
        </w:rPr>
        <w:t>3</w:t>
      </w:r>
      <w:r w:rsidR="00733C53" w:rsidRPr="004C2200">
        <w:rPr>
          <w:rFonts w:ascii="Times New Roman" w:hAnsi="Times New Roman"/>
          <w:vertAlign w:val="subscript"/>
        </w:rPr>
        <w:t>0</w:t>
      </w:r>
      <w:r w:rsidR="00EC3697" w:rsidRPr="004C2200">
        <w:rPr>
          <w:rFonts w:ascii="Times New Roman" w:hAnsi="Times New Roman"/>
        </w:rPr>
        <w:t xml:space="preserve">(2 </w:t>
      </w:r>
      <w:proofErr w:type="spellStart"/>
      <w:r w:rsidR="00EC3697" w:rsidRPr="004C2200">
        <w:rPr>
          <w:rFonts w:ascii="Times New Roman" w:hAnsi="Times New Roman"/>
        </w:rPr>
        <w:t>children</w:t>
      </w:r>
      <w:r w:rsidR="00EC3697" w:rsidRPr="004C2200">
        <w:rPr>
          <w:rFonts w:ascii="Times New Roman" w:hAnsi="Times New Roman"/>
          <w:vertAlign w:val="subscript"/>
        </w:rPr>
        <w:t>ij</w:t>
      </w:r>
      <w:proofErr w:type="spellEnd"/>
      <w:r w:rsidR="00EC3697" w:rsidRPr="004C2200">
        <w:rPr>
          <w:rFonts w:ascii="Times New Roman" w:hAnsi="Times New Roman"/>
        </w:rPr>
        <w:t>*S2</w:t>
      </w:r>
      <w:r w:rsidR="00EC3697" w:rsidRPr="004C2200">
        <w:rPr>
          <w:rFonts w:ascii="Times New Roman" w:hAnsi="Times New Roman"/>
          <w:vertAlign w:val="subscript"/>
        </w:rPr>
        <w:t>ij</w:t>
      </w:r>
      <w:r w:rsidR="00EC3697" w:rsidRPr="004C2200">
        <w:rPr>
          <w:rFonts w:ascii="Times New Roman" w:hAnsi="Times New Roman"/>
        </w:rPr>
        <w:t>) + β</w:t>
      </w:r>
      <w:r w:rsidR="00EC3697" w:rsidRPr="004C2200">
        <w:rPr>
          <w:rFonts w:ascii="Times New Roman" w:hAnsi="Times New Roman"/>
          <w:vertAlign w:val="subscript"/>
        </w:rPr>
        <w:t>3</w:t>
      </w:r>
      <w:r w:rsidR="00733C53" w:rsidRPr="004C2200">
        <w:rPr>
          <w:rFonts w:ascii="Times New Roman" w:hAnsi="Times New Roman"/>
          <w:vertAlign w:val="subscript"/>
        </w:rPr>
        <w:t>1</w:t>
      </w:r>
      <w:r w:rsidR="00733C53" w:rsidRPr="004C2200">
        <w:rPr>
          <w:rFonts w:ascii="Times New Roman" w:hAnsi="Times New Roman"/>
        </w:rPr>
        <w:t>(</w:t>
      </w:r>
      <w:r w:rsidR="00EC3697" w:rsidRPr="004C2200">
        <w:rPr>
          <w:rFonts w:ascii="Times New Roman" w:hAnsi="Times New Roman"/>
        </w:rPr>
        <w:t xml:space="preserve">3 </w:t>
      </w:r>
      <w:proofErr w:type="spellStart"/>
      <w:r w:rsidR="00EC3697" w:rsidRPr="004C2200">
        <w:rPr>
          <w:rFonts w:ascii="Times New Roman" w:hAnsi="Times New Roman"/>
        </w:rPr>
        <w:t>children</w:t>
      </w:r>
      <w:r w:rsidR="00EC3697" w:rsidRPr="004C2200">
        <w:rPr>
          <w:rFonts w:ascii="Times New Roman" w:hAnsi="Times New Roman"/>
          <w:vertAlign w:val="subscript"/>
        </w:rPr>
        <w:t>ij</w:t>
      </w:r>
      <w:proofErr w:type="spellEnd"/>
      <w:r w:rsidR="00EC3697" w:rsidRPr="004C2200">
        <w:rPr>
          <w:rFonts w:ascii="Times New Roman" w:hAnsi="Times New Roman"/>
        </w:rPr>
        <w:t>) + β</w:t>
      </w:r>
      <w:r w:rsidR="00733C53" w:rsidRPr="004C2200">
        <w:rPr>
          <w:rFonts w:ascii="Times New Roman" w:hAnsi="Times New Roman"/>
          <w:vertAlign w:val="subscript"/>
        </w:rPr>
        <w:t>32</w:t>
      </w:r>
      <w:r w:rsidR="00EC3697" w:rsidRPr="004C2200">
        <w:rPr>
          <w:rFonts w:ascii="Times New Roman" w:hAnsi="Times New Roman"/>
        </w:rPr>
        <w:t xml:space="preserve">(3 </w:t>
      </w:r>
      <w:proofErr w:type="spellStart"/>
      <w:r w:rsidR="00EC3697" w:rsidRPr="004C2200">
        <w:rPr>
          <w:rFonts w:ascii="Times New Roman" w:hAnsi="Times New Roman"/>
        </w:rPr>
        <w:t>children</w:t>
      </w:r>
      <w:r w:rsidR="00EC3697" w:rsidRPr="004C2200">
        <w:rPr>
          <w:rFonts w:ascii="Times New Roman" w:hAnsi="Times New Roman"/>
          <w:vertAlign w:val="subscript"/>
        </w:rPr>
        <w:t>ij</w:t>
      </w:r>
      <w:proofErr w:type="spellEnd"/>
      <w:r w:rsidR="00EC3697" w:rsidRPr="004C2200">
        <w:rPr>
          <w:rFonts w:ascii="Times New Roman" w:hAnsi="Times New Roman"/>
        </w:rPr>
        <w:t>*S1</w:t>
      </w:r>
      <w:r w:rsidR="00EC3697" w:rsidRPr="004C2200">
        <w:rPr>
          <w:rFonts w:ascii="Times New Roman" w:hAnsi="Times New Roman"/>
          <w:vertAlign w:val="subscript"/>
        </w:rPr>
        <w:t>ij</w:t>
      </w:r>
      <w:r w:rsidR="00EC3697" w:rsidRPr="004C2200">
        <w:rPr>
          <w:rFonts w:ascii="Times New Roman" w:hAnsi="Times New Roman"/>
        </w:rPr>
        <w:t>) + β</w:t>
      </w:r>
      <w:r w:rsidR="00733C53" w:rsidRPr="004C2200">
        <w:rPr>
          <w:rFonts w:ascii="Times New Roman" w:hAnsi="Times New Roman"/>
          <w:vertAlign w:val="subscript"/>
        </w:rPr>
        <w:t>33</w:t>
      </w:r>
      <w:r w:rsidR="00EC3697" w:rsidRPr="004C2200">
        <w:rPr>
          <w:rFonts w:ascii="Times New Roman" w:hAnsi="Times New Roman"/>
        </w:rPr>
        <w:t xml:space="preserve">(3 </w:t>
      </w:r>
      <w:proofErr w:type="spellStart"/>
      <w:r w:rsidR="00EC3697" w:rsidRPr="004C2200">
        <w:rPr>
          <w:rFonts w:ascii="Times New Roman" w:hAnsi="Times New Roman"/>
        </w:rPr>
        <w:t>children</w:t>
      </w:r>
      <w:r w:rsidR="00EC3697" w:rsidRPr="004C2200">
        <w:rPr>
          <w:rFonts w:ascii="Times New Roman" w:hAnsi="Times New Roman"/>
          <w:vertAlign w:val="subscript"/>
        </w:rPr>
        <w:t>ij</w:t>
      </w:r>
      <w:proofErr w:type="spellEnd"/>
      <w:r w:rsidR="00EC3697" w:rsidRPr="004C2200">
        <w:rPr>
          <w:rFonts w:ascii="Times New Roman" w:hAnsi="Times New Roman"/>
        </w:rPr>
        <w:t>*S2</w:t>
      </w:r>
      <w:r w:rsidR="00EC3697" w:rsidRPr="004C2200">
        <w:rPr>
          <w:rFonts w:ascii="Times New Roman" w:hAnsi="Times New Roman"/>
          <w:vertAlign w:val="subscript"/>
        </w:rPr>
        <w:t>ij</w:t>
      </w:r>
      <w:r w:rsidR="00EC3697" w:rsidRPr="004C2200">
        <w:rPr>
          <w:rFonts w:ascii="Times New Roman" w:hAnsi="Times New Roman"/>
        </w:rPr>
        <w:t>) + β</w:t>
      </w:r>
      <w:r w:rsidR="00733C53" w:rsidRPr="004C2200">
        <w:rPr>
          <w:rFonts w:ascii="Times New Roman" w:hAnsi="Times New Roman"/>
          <w:vertAlign w:val="subscript"/>
        </w:rPr>
        <w:t>34</w:t>
      </w:r>
      <w:r w:rsidR="00EC3697" w:rsidRPr="004C2200">
        <w:rPr>
          <w:rFonts w:ascii="Times New Roman" w:hAnsi="Times New Roman"/>
        </w:rPr>
        <w:t xml:space="preserve">(4+ </w:t>
      </w:r>
      <w:proofErr w:type="spellStart"/>
      <w:r w:rsidR="00EC3697" w:rsidRPr="004C2200">
        <w:rPr>
          <w:rFonts w:ascii="Times New Roman" w:hAnsi="Times New Roman"/>
        </w:rPr>
        <w:t>children</w:t>
      </w:r>
      <w:r w:rsidR="00EC3697" w:rsidRPr="004C2200">
        <w:rPr>
          <w:rFonts w:ascii="Times New Roman" w:hAnsi="Times New Roman"/>
          <w:vertAlign w:val="subscript"/>
        </w:rPr>
        <w:t>ij</w:t>
      </w:r>
      <w:proofErr w:type="spellEnd"/>
      <w:r w:rsidR="00EC3697" w:rsidRPr="004C2200">
        <w:rPr>
          <w:rFonts w:ascii="Times New Roman" w:hAnsi="Times New Roman"/>
        </w:rPr>
        <w:t>) + β</w:t>
      </w:r>
      <w:r w:rsidR="00733C53" w:rsidRPr="004C2200">
        <w:rPr>
          <w:rFonts w:ascii="Times New Roman" w:hAnsi="Times New Roman"/>
          <w:vertAlign w:val="subscript"/>
        </w:rPr>
        <w:t>35</w:t>
      </w:r>
      <w:r w:rsidR="00EC3697" w:rsidRPr="004C2200">
        <w:rPr>
          <w:rFonts w:ascii="Times New Roman" w:hAnsi="Times New Roman"/>
        </w:rPr>
        <w:t xml:space="preserve">(4+ </w:t>
      </w:r>
      <w:proofErr w:type="spellStart"/>
      <w:r w:rsidR="00EC3697" w:rsidRPr="004C2200">
        <w:rPr>
          <w:rFonts w:ascii="Times New Roman" w:hAnsi="Times New Roman"/>
        </w:rPr>
        <w:t>children</w:t>
      </w:r>
      <w:r w:rsidR="00EC3697" w:rsidRPr="004C2200">
        <w:rPr>
          <w:rFonts w:ascii="Times New Roman" w:hAnsi="Times New Roman"/>
          <w:vertAlign w:val="subscript"/>
        </w:rPr>
        <w:t>ij</w:t>
      </w:r>
      <w:proofErr w:type="spellEnd"/>
      <w:r w:rsidR="00EC3697" w:rsidRPr="004C2200">
        <w:rPr>
          <w:rFonts w:ascii="Times New Roman" w:hAnsi="Times New Roman"/>
        </w:rPr>
        <w:t>*S1</w:t>
      </w:r>
      <w:r w:rsidR="00EC3697" w:rsidRPr="004C2200">
        <w:rPr>
          <w:rFonts w:ascii="Times New Roman" w:hAnsi="Times New Roman"/>
          <w:vertAlign w:val="subscript"/>
        </w:rPr>
        <w:t>ij</w:t>
      </w:r>
      <w:r w:rsidR="00EC3697" w:rsidRPr="004C2200">
        <w:rPr>
          <w:rFonts w:ascii="Times New Roman" w:hAnsi="Times New Roman"/>
        </w:rPr>
        <w:t>) + β</w:t>
      </w:r>
      <w:r w:rsidR="00733C53" w:rsidRPr="004C2200">
        <w:rPr>
          <w:rFonts w:ascii="Times New Roman" w:hAnsi="Times New Roman"/>
          <w:vertAlign w:val="subscript"/>
        </w:rPr>
        <w:t>36</w:t>
      </w:r>
      <w:r w:rsidR="00EC3697" w:rsidRPr="004C2200">
        <w:rPr>
          <w:rFonts w:ascii="Times New Roman" w:hAnsi="Times New Roman"/>
        </w:rPr>
        <w:t xml:space="preserve">(4+ </w:t>
      </w:r>
      <w:proofErr w:type="spellStart"/>
      <w:r w:rsidR="00EC3697" w:rsidRPr="004C2200">
        <w:rPr>
          <w:rFonts w:ascii="Times New Roman" w:hAnsi="Times New Roman"/>
        </w:rPr>
        <w:t>children</w:t>
      </w:r>
      <w:r w:rsidR="00EC3697" w:rsidRPr="004C2200">
        <w:rPr>
          <w:rFonts w:ascii="Times New Roman" w:hAnsi="Times New Roman"/>
          <w:vertAlign w:val="subscript"/>
        </w:rPr>
        <w:t>ij</w:t>
      </w:r>
      <w:proofErr w:type="spellEnd"/>
      <w:r w:rsidR="00EC3697" w:rsidRPr="004C2200">
        <w:rPr>
          <w:rFonts w:ascii="Times New Roman" w:hAnsi="Times New Roman"/>
        </w:rPr>
        <w:t>*S2</w:t>
      </w:r>
      <w:r w:rsidR="00EC3697" w:rsidRPr="004C2200">
        <w:rPr>
          <w:rFonts w:ascii="Times New Roman" w:hAnsi="Times New Roman"/>
          <w:vertAlign w:val="subscript"/>
        </w:rPr>
        <w:t>ij</w:t>
      </w:r>
      <w:r w:rsidR="00EC3697" w:rsidRPr="004C2200">
        <w:rPr>
          <w:rFonts w:ascii="Times New Roman" w:hAnsi="Times New Roman"/>
        </w:rPr>
        <w:t>) + β</w:t>
      </w:r>
      <w:r w:rsidR="00733C53" w:rsidRPr="004C2200">
        <w:rPr>
          <w:rFonts w:ascii="Times New Roman" w:hAnsi="Times New Roman"/>
          <w:vertAlign w:val="subscript"/>
        </w:rPr>
        <w:t>37</w:t>
      </w:r>
      <w:r w:rsidR="00EC3697" w:rsidRPr="004C2200">
        <w:rPr>
          <w:rFonts w:ascii="Times New Roman" w:hAnsi="Times New Roman"/>
        </w:rPr>
        <w:t xml:space="preserve">(maternal </w:t>
      </w:r>
      <w:proofErr w:type="spellStart"/>
      <w:r w:rsidR="00EC3697" w:rsidRPr="004C2200">
        <w:rPr>
          <w:rFonts w:ascii="Times New Roman" w:hAnsi="Times New Roman"/>
        </w:rPr>
        <w:t>age</w:t>
      </w:r>
      <w:r w:rsidR="00EC3697" w:rsidRPr="004C2200">
        <w:rPr>
          <w:rFonts w:ascii="Times New Roman" w:hAnsi="Times New Roman"/>
          <w:vertAlign w:val="subscript"/>
        </w:rPr>
        <w:t>ij</w:t>
      </w:r>
      <w:proofErr w:type="spellEnd"/>
      <w:r w:rsidR="00EC3697" w:rsidRPr="004C2200">
        <w:rPr>
          <w:rFonts w:ascii="Times New Roman" w:hAnsi="Times New Roman"/>
        </w:rPr>
        <w:t>) + β</w:t>
      </w:r>
      <w:r w:rsidR="00733C53" w:rsidRPr="004C2200">
        <w:rPr>
          <w:rFonts w:ascii="Times New Roman" w:hAnsi="Times New Roman"/>
          <w:vertAlign w:val="subscript"/>
        </w:rPr>
        <w:t>38</w:t>
      </w:r>
      <w:r w:rsidR="00EC3697" w:rsidRPr="004C2200">
        <w:rPr>
          <w:rFonts w:ascii="Times New Roman" w:hAnsi="Times New Roman"/>
        </w:rPr>
        <w:t xml:space="preserve">(maternal </w:t>
      </w:r>
      <w:proofErr w:type="spellStart"/>
      <w:r w:rsidR="00EC3697" w:rsidRPr="004C2200">
        <w:rPr>
          <w:rFonts w:ascii="Times New Roman" w:hAnsi="Times New Roman"/>
        </w:rPr>
        <w:t>age</w:t>
      </w:r>
      <w:r w:rsidR="00EC3697" w:rsidRPr="004C2200">
        <w:rPr>
          <w:rFonts w:ascii="Times New Roman" w:hAnsi="Times New Roman"/>
          <w:vertAlign w:val="subscript"/>
        </w:rPr>
        <w:t>ij</w:t>
      </w:r>
      <w:proofErr w:type="spellEnd"/>
      <w:r w:rsidR="00EC3697" w:rsidRPr="004C2200">
        <w:rPr>
          <w:rFonts w:ascii="Times New Roman" w:hAnsi="Times New Roman"/>
        </w:rPr>
        <w:t>*S1</w:t>
      </w:r>
      <w:r w:rsidR="00EC3697" w:rsidRPr="004C2200">
        <w:rPr>
          <w:rFonts w:ascii="Times New Roman" w:hAnsi="Times New Roman"/>
          <w:vertAlign w:val="subscript"/>
        </w:rPr>
        <w:t>ij</w:t>
      </w:r>
      <w:r w:rsidR="00EC3697" w:rsidRPr="004C2200">
        <w:rPr>
          <w:rFonts w:ascii="Times New Roman" w:hAnsi="Times New Roman"/>
        </w:rPr>
        <w:t>) + β</w:t>
      </w:r>
      <w:r w:rsidR="00733C53" w:rsidRPr="004C2200">
        <w:rPr>
          <w:rFonts w:ascii="Times New Roman" w:hAnsi="Times New Roman"/>
          <w:vertAlign w:val="subscript"/>
        </w:rPr>
        <w:t>39</w:t>
      </w:r>
      <w:r w:rsidR="00EC3697" w:rsidRPr="004C2200">
        <w:rPr>
          <w:rFonts w:ascii="Times New Roman" w:hAnsi="Times New Roman"/>
        </w:rPr>
        <w:t xml:space="preserve">(maternal </w:t>
      </w:r>
      <w:proofErr w:type="spellStart"/>
      <w:r w:rsidR="00EC3697" w:rsidRPr="004C2200">
        <w:rPr>
          <w:rFonts w:ascii="Times New Roman" w:hAnsi="Times New Roman"/>
        </w:rPr>
        <w:t>age</w:t>
      </w:r>
      <w:r w:rsidR="00EC3697" w:rsidRPr="004C2200">
        <w:rPr>
          <w:rFonts w:ascii="Times New Roman" w:hAnsi="Times New Roman"/>
          <w:vertAlign w:val="subscript"/>
        </w:rPr>
        <w:t>ij</w:t>
      </w:r>
      <w:proofErr w:type="spellEnd"/>
      <w:r w:rsidR="00EC3697" w:rsidRPr="004C2200">
        <w:rPr>
          <w:rFonts w:ascii="Times New Roman" w:hAnsi="Times New Roman"/>
        </w:rPr>
        <w:t>*S2</w:t>
      </w:r>
      <w:r w:rsidR="00EC3697" w:rsidRPr="004C2200">
        <w:rPr>
          <w:rFonts w:ascii="Times New Roman" w:hAnsi="Times New Roman"/>
          <w:vertAlign w:val="subscript"/>
        </w:rPr>
        <w:t>ij</w:t>
      </w:r>
      <w:r w:rsidR="00EC3697" w:rsidRPr="004C2200">
        <w:rPr>
          <w:rFonts w:ascii="Times New Roman" w:hAnsi="Times New Roman"/>
        </w:rPr>
        <w:t xml:space="preserve">)  + </w:t>
      </w:r>
      <w:proofErr w:type="spellStart"/>
      <w:r w:rsidR="00EC3697" w:rsidRPr="004C2200">
        <w:rPr>
          <w:rFonts w:ascii="Times New Roman" w:hAnsi="Times New Roman"/>
        </w:rPr>
        <w:t>e</w:t>
      </w:r>
      <w:r w:rsidR="00EC3697" w:rsidRPr="004C2200">
        <w:rPr>
          <w:rFonts w:ascii="Times New Roman" w:hAnsi="Times New Roman"/>
          <w:vertAlign w:val="subscript"/>
        </w:rPr>
        <w:t>ij</w:t>
      </w:r>
      <w:proofErr w:type="spellEnd"/>
      <w:r w:rsidR="00EC3697" w:rsidRPr="004C2200">
        <w:rPr>
          <w:rFonts w:ascii="Times New Roman" w:hAnsi="Times New Roman"/>
        </w:rPr>
        <w:t>(</w:t>
      </w:r>
      <w:proofErr w:type="spellStart"/>
      <w:r w:rsidR="00EC3697" w:rsidRPr="004C2200">
        <w:rPr>
          <w:rFonts w:ascii="Times New Roman" w:hAnsi="Times New Roman"/>
        </w:rPr>
        <w:t>agewk</w:t>
      </w:r>
      <w:r w:rsidR="00EC3697" w:rsidRPr="004C2200">
        <w:rPr>
          <w:rFonts w:ascii="Times New Roman" w:hAnsi="Times New Roman"/>
          <w:vertAlign w:val="subscript"/>
        </w:rPr>
        <w:t>ij</w:t>
      </w:r>
      <w:proofErr w:type="spellEnd"/>
      <w:r w:rsidR="00EC3697" w:rsidRPr="004C2200">
        <w:rPr>
          <w:rFonts w:ascii="Times New Roman" w:hAnsi="Times New Roman"/>
        </w:rPr>
        <w:t>)</w:t>
      </w:r>
      <w:r w:rsidR="004C2200" w:rsidRPr="004C2200">
        <w:rPr>
          <w:rFonts w:ascii="Times New Roman" w:hAnsi="Times New Roman"/>
        </w:rPr>
        <w:t xml:space="preserve"> + </w:t>
      </w:r>
      <w:proofErr w:type="spellStart"/>
      <w:r w:rsidR="004C2200" w:rsidRPr="004C2200">
        <w:rPr>
          <w:rFonts w:ascii="Times New Roman" w:hAnsi="Times New Roman"/>
        </w:rPr>
        <w:t>e</w:t>
      </w:r>
      <w:r w:rsidR="004C2200" w:rsidRPr="004C2200">
        <w:rPr>
          <w:rFonts w:ascii="Times New Roman" w:hAnsi="Times New Roman"/>
          <w:vertAlign w:val="subscript"/>
        </w:rPr>
        <w:t>ij</w:t>
      </w:r>
      <w:proofErr w:type="spellEnd"/>
      <w:r w:rsidR="004C2200" w:rsidRPr="004C2200">
        <w:rPr>
          <w:rFonts w:ascii="Times New Roman" w:hAnsi="Times New Roman"/>
        </w:rPr>
        <w:t>(</w:t>
      </w:r>
      <w:proofErr w:type="spellStart"/>
      <w:r w:rsidR="004C2200" w:rsidRPr="004C2200">
        <w:rPr>
          <w:rFonts w:ascii="Times New Roman" w:hAnsi="Times New Roman"/>
        </w:rPr>
        <w:t>source</w:t>
      </w:r>
      <w:r w:rsidR="004C2200" w:rsidRPr="004C2200">
        <w:rPr>
          <w:rFonts w:ascii="Times New Roman" w:hAnsi="Times New Roman"/>
          <w:vertAlign w:val="subscript"/>
        </w:rPr>
        <w:t>ij</w:t>
      </w:r>
      <w:proofErr w:type="spellEnd"/>
      <w:r w:rsidR="004C2200" w:rsidRPr="004C2200">
        <w:rPr>
          <w:rFonts w:ascii="Times New Roman" w:hAnsi="Times New Roman"/>
        </w:rPr>
        <w:t>)</w:t>
      </w:r>
      <w:r w:rsidR="00EC3697" w:rsidRPr="004C2200">
        <w:rPr>
          <w:rFonts w:ascii="Times New Roman" w:hAnsi="Times New Roman"/>
        </w:rPr>
        <w:br/>
      </w:r>
      <w:r w:rsidRPr="004C2200">
        <w:rPr>
          <w:rFonts w:ascii="Times New Roman" w:hAnsi="Times New Roman"/>
        </w:rPr>
        <w:t>Equation</w:t>
      </w:r>
      <w:r w:rsidR="00B1191B" w:rsidRPr="004C2200">
        <w:rPr>
          <w:rFonts w:ascii="Times New Roman" w:hAnsi="Times New Roman"/>
        </w:rPr>
        <w:t xml:space="preserve"> 2</w:t>
      </w:r>
      <w:r w:rsidR="005C5395" w:rsidRPr="004C2200">
        <w:rPr>
          <w:rFonts w:ascii="Times New Roman" w:hAnsi="Times New Roman"/>
        </w:rPr>
        <w:t>:</w:t>
      </w:r>
      <w:r w:rsidR="00B1191B" w:rsidRPr="004C2200">
        <w:rPr>
          <w:rFonts w:ascii="Times New Roman" w:hAnsi="Times New Roman"/>
        </w:rPr>
        <w:t xml:space="preserve"> </w:t>
      </w:r>
      <w:r w:rsidR="00622756" w:rsidRPr="004C2200">
        <w:rPr>
          <w:rFonts w:ascii="Times New Roman" w:hAnsi="Times New Roman"/>
        </w:rPr>
        <w:t>Offspring BMI = (β</w:t>
      </w:r>
      <w:r w:rsidR="00733C53" w:rsidRPr="004C2200">
        <w:rPr>
          <w:rFonts w:ascii="Times New Roman" w:hAnsi="Times New Roman"/>
          <w:vertAlign w:val="subscript"/>
        </w:rPr>
        <w:t>40</w:t>
      </w:r>
      <w:r w:rsidR="00622756" w:rsidRPr="004C2200">
        <w:rPr>
          <w:rFonts w:ascii="Times New Roman" w:hAnsi="Times New Roman"/>
        </w:rPr>
        <w:t>+u</w:t>
      </w:r>
      <w:r w:rsidR="00622756" w:rsidRPr="004C2200">
        <w:rPr>
          <w:rFonts w:ascii="Times New Roman" w:hAnsi="Times New Roman"/>
          <w:vertAlign w:val="subscript"/>
        </w:rPr>
        <w:t>0j</w:t>
      </w:r>
      <w:r w:rsidR="00622756" w:rsidRPr="004C2200">
        <w:rPr>
          <w:rFonts w:ascii="Times New Roman" w:hAnsi="Times New Roman"/>
        </w:rPr>
        <w:t xml:space="preserve">) + </w:t>
      </w:r>
      <w:r w:rsidR="00A958F3" w:rsidRPr="004C2200">
        <w:rPr>
          <w:rFonts w:ascii="Times New Roman" w:hAnsi="Times New Roman"/>
        </w:rPr>
        <w:t>β</w:t>
      </w:r>
      <w:r w:rsidR="00A958F3" w:rsidRPr="004C2200">
        <w:rPr>
          <w:rFonts w:ascii="Times New Roman" w:hAnsi="Times New Roman"/>
          <w:vertAlign w:val="subscript"/>
        </w:rPr>
        <w:t>4</w:t>
      </w:r>
      <w:r w:rsidR="00733C53" w:rsidRPr="004C2200">
        <w:rPr>
          <w:rFonts w:ascii="Times New Roman" w:hAnsi="Times New Roman"/>
          <w:vertAlign w:val="subscript"/>
        </w:rPr>
        <w:t>1</w:t>
      </w:r>
      <w:r w:rsidR="00A958F3" w:rsidRPr="004C2200">
        <w:rPr>
          <w:rFonts w:ascii="Times New Roman" w:hAnsi="Times New Roman"/>
        </w:rPr>
        <w:t>(</w:t>
      </w:r>
      <w:r w:rsidR="00622756" w:rsidRPr="004C2200">
        <w:rPr>
          <w:rFonts w:ascii="Times New Roman" w:hAnsi="Times New Roman"/>
        </w:rPr>
        <w:t xml:space="preserve">age at BMI </w:t>
      </w:r>
      <w:proofErr w:type="spellStart"/>
      <w:r w:rsidR="00622756" w:rsidRPr="004C2200">
        <w:rPr>
          <w:rFonts w:ascii="Times New Roman" w:hAnsi="Times New Roman"/>
        </w:rPr>
        <w:t>assessment</w:t>
      </w:r>
      <w:r w:rsidR="00A219A4" w:rsidRPr="004C2200">
        <w:rPr>
          <w:rFonts w:ascii="Times New Roman" w:hAnsi="Times New Roman"/>
          <w:vertAlign w:val="subscript"/>
        </w:rPr>
        <w:t>ij</w:t>
      </w:r>
      <w:proofErr w:type="spellEnd"/>
      <w:r w:rsidR="00622756" w:rsidRPr="004C2200">
        <w:rPr>
          <w:rFonts w:ascii="Times New Roman" w:hAnsi="Times New Roman"/>
        </w:rPr>
        <w:t xml:space="preserve">) + </w:t>
      </w:r>
      <w:r w:rsidR="00CB5C65" w:rsidRPr="004C2200">
        <w:rPr>
          <w:rFonts w:ascii="Times New Roman" w:hAnsi="Times New Roman"/>
        </w:rPr>
        <w:t>β</w:t>
      </w:r>
      <w:r w:rsidR="00733C53" w:rsidRPr="004C2200">
        <w:rPr>
          <w:rFonts w:ascii="Times New Roman" w:hAnsi="Times New Roman"/>
          <w:vertAlign w:val="subscript"/>
        </w:rPr>
        <w:t>42</w:t>
      </w:r>
      <w:r w:rsidR="00CB5C65" w:rsidRPr="004C2200">
        <w:rPr>
          <w:rFonts w:ascii="Times New Roman" w:hAnsi="Times New Roman"/>
        </w:rPr>
        <w:t>(</w:t>
      </w:r>
      <w:proofErr w:type="spellStart"/>
      <w:r w:rsidR="00EC3697" w:rsidRPr="004C2200">
        <w:rPr>
          <w:rFonts w:ascii="Times New Roman" w:hAnsi="Times New Roman"/>
        </w:rPr>
        <w:t>male</w:t>
      </w:r>
      <w:r w:rsidR="00A219A4" w:rsidRPr="004C2200">
        <w:rPr>
          <w:rFonts w:ascii="Times New Roman" w:hAnsi="Times New Roman"/>
          <w:vertAlign w:val="subscript"/>
        </w:rPr>
        <w:t>ij</w:t>
      </w:r>
      <w:proofErr w:type="spellEnd"/>
      <w:r w:rsidR="00CB5C65" w:rsidRPr="004C2200">
        <w:rPr>
          <w:rFonts w:ascii="Times New Roman" w:hAnsi="Times New Roman"/>
        </w:rPr>
        <w:t>)</w:t>
      </w:r>
    </w:p>
    <w:p w:rsidR="004C2200" w:rsidRPr="004C2200" w:rsidRDefault="00555214" w:rsidP="004C2200">
      <w:pPr>
        <w:spacing w:line="480" w:lineRule="auto"/>
        <w:rPr>
          <w:rFonts w:ascii="Times New Roman" w:hAnsi="Times New Roman"/>
        </w:rPr>
      </w:pPr>
      <w:r w:rsidRPr="004C2200">
        <w:rPr>
          <w:rFonts w:ascii="Times New Roman" w:hAnsi="Times New Roman"/>
        </w:rPr>
        <w:t>Where, for individual</w:t>
      </w:r>
      <w:r w:rsidRPr="004C2200">
        <w:rPr>
          <w:rFonts w:ascii="Times New Roman" w:hAnsi="Times New Roman"/>
          <w:vertAlign w:val="subscript"/>
        </w:rPr>
        <w:t xml:space="preserve"> j</w:t>
      </w:r>
      <w:r w:rsidRPr="004C2200">
        <w:rPr>
          <w:rFonts w:ascii="Times New Roman" w:hAnsi="Times New Roman"/>
        </w:rPr>
        <w:t xml:space="preserve"> at measurement occasion </w:t>
      </w:r>
      <w:proofErr w:type="spellStart"/>
      <w:r w:rsidRPr="004C2200">
        <w:rPr>
          <w:rFonts w:ascii="Times New Roman" w:hAnsi="Times New Roman"/>
          <w:vertAlign w:val="subscript"/>
        </w:rPr>
        <w:t>i</w:t>
      </w:r>
      <w:proofErr w:type="spellEnd"/>
      <w:r w:rsidRPr="004C2200">
        <w:rPr>
          <w:rFonts w:ascii="Times New Roman" w:hAnsi="Times New Roman"/>
        </w:rPr>
        <w:t>, β0 is the average predicted daily energy intake at 3 years in females measured by a food diary; β</w:t>
      </w:r>
      <w:r w:rsidRPr="004C2200">
        <w:rPr>
          <w:rFonts w:ascii="Times New Roman" w:hAnsi="Times New Roman"/>
          <w:vertAlign w:val="subscript"/>
        </w:rPr>
        <w:t>1</w:t>
      </w:r>
      <w:r w:rsidRPr="004C2200">
        <w:rPr>
          <w:rFonts w:ascii="Times New Roman" w:hAnsi="Times New Roman"/>
        </w:rPr>
        <w:t xml:space="preserve"> is the average predicted linear changes in daily energy intake per year in the first period (S1=3 to 7 years) in females measured by a food diary; β</w:t>
      </w:r>
      <w:r w:rsidRPr="004C2200">
        <w:rPr>
          <w:rFonts w:ascii="Times New Roman" w:hAnsi="Times New Roman"/>
          <w:vertAlign w:val="subscript"/>
        </w:rPr>
        <w:t>2</w:t>
      </w:r>
      <w:r w:rsidRPr="004C2200">
        <w:rPr>
          <w:rFonts w:ascii="Times New Roman" w:hAnsi="Times New Roman"/>
        </w:rPr>
        <w:t xml:space="preserve"> is the average predicted linear changes in daily energy intake per year in the second period (S2=7 to 13 years) in females measured by a food diary; β</w:t>
      </w:r>
      <w:r w:rsidRPr="004C2200">
        <w:rPr>
          <w:rFonts w:ascii="Times New Roman" w:hAnsi="Times New Roman"/>
          <w:vertAlign w:val="subscript"/>
        </w:rPr>
        <w:t xml:space="preserve">3-5 </w:t>
      </w:r>
      <w:r w:rsidRPr="004C2200">
        <w:rPr>
          <w:rFonts w:ascii="Times New Roman" w:hAnsi="Times New Roman"/>
        </w:rPr>
        <w:t>are the differe</w:t>
      </w:r>
      <w:r w:rsidRPr="000D04C7">
        <w:rPr>
          <w:rFonts w:ascii="Times New Roman" w:hAnsi="Times New Roman"/>
        </w:rPr>
        <w:t>nces between males and females</w:t>
      </w:r>
      <w:r>
        <w:rPr>
          <w:rFonts w:ascii="Times New Roman" w:hAnsi="Times New Roman"/>
        </w:rPr>
        <w:t xml:space="preserve"> (male is coded 0=female, 1=male)</w:t>
      </w:r>
      <w:r w:rsidRPr="000D04C7">
        <w:rPr>
          <w:rFonts w:ascii="Times New Roman" w:hAnsi="Times New Roman"/>
        </w:rPr>
        <w:t xml:space="preserve"> in energy intake measured by a food diary at 3 years and linear changes in energy intake between 3-7 and 7-13 years respectively, β</w:t>
      </w:r>
      <w:r w:rsidRPr="003C3D5D">
        <w:rPr>
          <w:rFonts w:ascii="Times New Roman" w:hAnsi="Times New Roman"/>
          <w:vertAlign w:val="subscript"/>
        </w:rPr>
        <w:t xml:space="preserve">6-8 </w:t>
      </w:r>
      <w:r w:rsidRPr="000D04C7">
        <w:rPr>
          <w:rFonts w:ascii="Times New Roman" w:hAnsi="Times New Roman"/>
        </w:rPr>
        <w:t>are the</w:t>
      </w:r>
      <w:r>
        <w:rPr>
          <w:rFonts w:ascii="Times New Roman" w:hAnsi="Times New Roman"/>
        </w:rPr>
        <w:t xml:space="preserve"> average estimates for the associations between maternal </w:t>
      </w:r>
      <w:r w:rsidR="00251215">
        <w:rPr>
          <w:rFonts w:ascii="Times New Roman" w:hAnsi="Times New Roman"/>
        </w:rPr>
        <w:t xml:space="preserve">pre-pregnancy </w:t>
      </w:r>
      <w:r>
        <w:rPr>
          <w:rFonts w:ascii="Times New Roman" w:hAnsi="Times New Roman"/>
        </w:rPr>
        <w:t xml:space="preserve">BMI and energy intake at 3 years, and linear change in energy intake between 3-7 years and 7-13 years, respectively. </w:t>
      </w:r>
      <w:r w:rsidR="00237691" w:rsidRPr="00237691">
        <w:rPr>
          <w:rFonts w:ascii="Times New Roman" w:hAnsi="Times New Roman"/>
        </w:rPr>
        <w:t>β</w:t>
      </w:r>
      <w:r w:rsidR="0005580A">
        <w:rPr>
          <w:rFonts w:ascii="Times New Roman" w:hAnsi="Times New Roman"/>
          <w:vertAlign w:val="subscript"/>
        </w:rPr>
        <w:t>9</w:t>
      </w:r>
      <w:r w:rsidRPr="003C3D5D">
        <w:rPr>
          <w:rFonts w:ascii="Times New Roman" w:hAnsi="Times New Roman"/>
          <w:vertAlign w:val="subscript"/>
        </w:rPr>
        <w:t xml:space="preserve"> </w:t>
      </w:r>
      <w:r w:rsidR="0005580A">
        <w:rPr>
          <w:rFonts w:ascii="Times New Roman" w:hAnsi="Times New Roman"/>
        </w:rPr>
        <w:t>is</w:t>
      </w:r>
      <w:r>
        <w:rPr>
          <w:rFonts w:ascii="Times New Roman" w:hAnsi="Times New Roman"/>
        </w:rPr>
        <w:t xml:space="preserve"> the</w:t>
      </w:r>
      <w:r w:rsidR="0005580A">
        <w:rPr>
          <w:rFonts w:ascii="Times New Roman" w:hAnsi="Times New Roman"/>
        </w:rPr>
        <w:t xml:space="preserve"> average</w:t>
      </w:r>
      <w:r>
        <w:rPr>
          <w:rFonts w:ascii="Times New Roman" w:hAnsi="Times New Roman"/>
        </w:rPr>
        <w:t xml:space="preserve"> </w:t>
      </w:r>
      <w:r w:rsidR="0005580A">
        <w:rPr>
          <w:rFonts w:ascii="Times New Roman" w:hAnsi="Times New Roman"/>
        </w:rPr>
        <w:t xml:space="preserve">difference in reported energy intake between FFQs </w:t>
      </w:r>
      <w:r w:rsidRPr="000D04C7">
        <w:rPr>
          <w:rFonts w:ascii="Times New Roman" w:hAnsi="Times New Roman"/>
        </w:rPr>
        <w:t>and food diar</w:t>
      </w:r>
      <w:r w:rsidR="0005580A">
        <w:rPr>
          <w:rFonts w:ascii="Times New Roman" w:hAnsi="Times New Roman"/>
        </w:rPr>
        <w:t>ies</w:t>
      </w:r>
      <w:r w:rsidRPr="000D04C7">
        <w:rPr>
          <w:rFonts w:ascii="Times New Roman" w:hAnsi="Times New Roman"/>
        </w:rPr>
        <w:t xml:space="preserve"> (source is coded 0=food diary, 1=food freque</w:t>
      </w:r>
      <w:r w:rsidR="0005580A">
        <w:rPr>
          <w:rFonts w:ascii="Times New Roman" w:hAnsi="Times New Roman"/>
        </w:rPr>
        <w:t>ncy questionnaire)</w:t>
      </w:r>
      <w:r w:rsidRPr="000D04C7">
        <w:rPr>
          <w:rFonts w:ascii="Times New Roman" w:hAnsi="Times New Roman"/>
        </w:rPr>
        <w:t>, β</w:t>
      </w:r>
      <w:r w:rsidRPr="003C3D5D">
        <w:rPr>
          <w:rFonts w:ascii="Times New Roman" w:hAnsi="Times New Roman"/>
          <w:vertAlign w:val="subscript"/>
        </w:rPr>
        <w:t>1</w:t>
      </w:r>
      <w:r w:rsidR="0005580A">
        <w:rPr>
          <w:rFonts w:ascii="Times New Roman" w:hAnsi="Times New Roman"/>
          <w:vertAlign w:val="subscript"/>
        </w:rPr>
        <w:t xml:space="preserve">0 </w:t>
      </w:r>
      <w:r w:rsidR="0005580A">
        <w:rPr>
          <w:rFonts w:ascii="Times New Roman" w:hAnsi="Times New Roman"/>
        </w:rPr>
        <w:t>is</w:t>
      </w:r>
      <w:r w:rsidRPr="000D04C7">
        <w:rPr>
          <w:rFonts w:ascii="Times New Roman" w:hAnsi="Times New Roman"/>
        </w:rPr>
        <w:t xml:space="preserve"> the </w:t>
      </w:r>
      <w:r w:rsidR="0005580A">
        <w:rPr>
          <w:rFonts w:ascii="Times New Roman" w:hAnsi="Times New Roman"/>
        </w:rPr>
        <w:t xml:space="preserve">average difference </w:t>
      </w:r>
      <w:r w:rsidRPr="000D04C7">
        <w:rPr>
          <w:rFonts w:ascii="Times New Roman" w:hAnsi="Times New Roman"/>
        </w:rPr>
        <w:t>between child- and parent-reported</w:t>
      </w:r>
      <w:r w:rsidR="0005580A">
        <w:rPr>
          <w:rFonts w:ascii="Times New Roman" w:hAnsi="Times New Roman"/>
        </w:rPr>
        <w:t xml:space="preserve"> energy intake</w:t>
      </w:r>
      <w:r w:rsidRPr="000D04C7">
        <w:rPr>
          <w:rFonts w:ascii="Times New Roman" w:hAnsi="Times New Roman"/>
        </w:rPr>
        <w:t xml:space="preserve"> </w:t>
      </w:r>
      <w:r w:rsidRPr="000D04C7">
        <w:rPr>
          <w:rFonts w:ascii="Times New Roman" w:hAnsi="Times New Roman"/>
        </w:rPr>
        <w:lastRenderedPageBreak/>
        <w:t>(reporting individual is coded 0=parent completion, 1=child completion), β</w:t>
      </w:r>
      <w:r w:rsidRPr="003C3D5D">
        <w:rPr>
          <w:rFonts w:ascii="Times New Roman" w:hAnsi="Times New Roman"/>
          <w:vertAlign w:val="subscript"/>
        </w:rPr>
        <w:t>1</w:t>
      </w:r>
      <w:r w:rsidR="0005580A">
        <w:rPr>
          <w:rFonts w:ascii="Times New Roman" w:hAnsi="Times New Roman"/>
          <w:vertAlign w:val="subscript"/>
        </w:rPr>
        <w:t xml:space="preserve">1 </w:t>
      </w:r>
      <w:r w:rsidR="0005580A">
        <w:rPr>
          <w:rFonts w:ascii="Times New Roman" w:hAnsi="Times New Roman"/>
        </w:rPr>
        <w:t>is</w:t>
      </w:r>
      <w:r w:rsidRPr="000D04C7">
        <w:rPr>
          <w:rFonts w:ascii="Times New Roman" w:hAnsi="Times New Roman"/>
        </w:rPr>
        <w:t xml:space="preserve"> the </w:t>
      </w:r>
      <w:r w:rsidR="0005580A">
        <w:rPr>
          <w:rFonts w:ascii="Times New Roman" w:hAnsi="Times New Roman"/>
        </w:rPr>
        <w:t xml:space="preserve">average </w:t>
      </w:r>
      <w:r w:rsidRPr="000D04C7">
        <w:rPr>
          <w:rFonts w:ascii="Times New Roman" w:hAnsi="Times New Roman"/>
        </w:rPr>
        <w:t>difference</w:t>
      </w:r>
      <w:r w:rsidR="0005580A">
        <w:rPr>
          <w:rFonts w:ascii="Times New Roman" w:hAnsi="Times New Roman"/>
        </w:rPr>
        <w:t xml:space="preserve"> in reported energy intake</w:t>
      </w:r>
      <w:r w:rsidRPr="000D04C7">
        <w:rPr>
          <w:rFonts w:ascii="Times New Roman" w:hAnsi="Times New Roman"/>
        </w:rPr>
        <w:t xml:space="preserve"> between under- and plausible reporters (under-reporter is coded 0=not under-reporter, 1=under-reporter), β</w:t>
      </w:r>
      <w:r w:rsidRPr="003C3D5D">
        <w:rPr>
          <w:rFonts w:ascii="Times New Roman" w:hAnsi="Times New Roman"/>
          <w:vertAlign w:val="subscript"/>
        </w:rPr>
        <w:t>1</w:t>
      </w:r>
      <w:r w:rsidR="0005580A">
        <w:rPr>
          <w:rFonts w:ascii="Times New Roman" w:hAnsi="Times New Roman"/>
          <w:vertAlign w:val="subscript"/>
        </w:rPr>
        <w:t xml:space="preserve">2 </w:t>
      </w:r>
      <w:r w:rsidR="0005580A">
        <w:rPr>
          <w:rFonts w:ascii="Times New Roman" w:hAnsi="Times New Roman"/>
        </w:rPr>
        <w:t>is</w:t>
      </w:r>
      <w:r w:rsidRPr="000D04C7">
        <w:rPr>
          <w:rFonts w:ascii="Times New Roman" w:hAnsi="Times New Roman"/>
        </w:rPr>
        <w:t xml:space="preserve"> the</w:t>
      </w:r>
      <w:r w:rsidR="0005580A">
        <w:rPr>
          <w:rFonts w:ascii="Times New Roman" w:hAnsi="Times New Roman"/>
        </w:rPr>
        <w:t xml:space="preserve"> average </w:t>
      </w:r>
      <w:r w:rsidRPr="000D04C7">
        <w:rPr>
          <w:rFonts w:ascii="Times New Roman" w:hAnsi="Times New Roman"/>
        </w:rPr>
        <w:t>difference</w:t>
      </w:r>
      <w:r w:rsidR="0005580A">
        <w:rPr>
          <w:rFonts w:ascii="Times New Roman" w:hAnsi="Times New Roman"/>
        </w:rPr>
        <w:t xml:space="preserve"> in reported energy intake</w:t>
      </w:r>
      <w:r w:rsidRPr="000D04C7">
        <w:rPr>
          <w:rFonts w:ascii="Times New Roman" w:hAnsi="Times New Roman"/>
        </w:rPr>
        <w:t xml:space="preserve"> between over- and plausible reporters (over-reporter is coded 0=not over-reporter, 1= over-reporter)</w:t>
      </w:r>
      <w:r>
        <w:rPr>
          <w:rFonts w:ascii="Times New Roman" w:hAnsi="Times New Roman"/>
        </w:rPr>
        <w:t>, β</w:t>
      </w:r>
      <w:r w:rsidR="0005580A">
        <w:rPr>
          <w:rFonts w:ascii="Times New Roman" w:hAnsi="Times New Roman"/>
          <w:vertAlign w:val="subscript"/>
        </w:rPr>
        <w:t xml:space="preserve">13-15 </w:t>
      </w:r>
      <w:r>
        <w:rPr>
          <w:rFonts w:ascii="Times New Roman" w:hAnsi="Times New Roman"/>
        </w:rPr>
        <w:t>are the differences in energy intake at 3 years and linear changes in energy intake between 3-7 and 7-13 years, respectively, between children of mothers who are O-level educated and children of mothers who are educated below O-level (O-level is coded 0=below O-level education, 1=O-level education), β</w:t>
      </w:r>
      <w:r w:rsidR="0005580A">
        <w:rPr>
          <w:rFonts w:ascii="Times New Roman" w:hAnsi="Times New Roman"/>
          <w:vertAlign w:val="subscript"/>
        </w:rPr>
        <w:t xml:space="preserve">16-18 </w:t>
      </w:r>
      <w:r>
        <w:rPr>
          <w:rFonts w:ascii="Times New Roman" w:hAnsi="Times New Roman"/>
        </w:rPr>
        <w:t>are the differences in energy intake at 3 years and linear changes in energy intake between 3-7 and 7-13 years, respectively, between children of mothers who are A-level educated and children of mothers who are educated below O-level (A-level is coded 0=below O-level education, 1=A-level education), β</w:t>
      </w:r>
      <w:r w:rsidR="0005580A">
        <w:rPr>
          <w:rFonts w:ascii="Times New Roman" w:hAnsi="Times New Roman"/>
          <w:vertAlign w:val="subscript"/>
        </w:rPr>
        <w:t>19-21</w:t>
      </w:r>
      <w:r>
        <w:rPr>
          <w:rFonts w:ascii="Times New Roman" w:hAnsi="Times New Roman"/>
        </w:rPr>
        <w:t>are the differences in energy intake at 3 years and linear changes in energy intake between 3-7 and 7-13 years, respectively, between children of mothers who are university educated or above and children of mothers who are educated below O-level (</w:t>
      </w:r>
      <w:r w:rsidRPr="0041744B">
        <w:rPr>
          <w:rFonts w:ascii="Arial" w:hAnsi="Arial" w:cs="Arial"/>
          <w:color w:val="222222"/>
          <w:shd w:val="clear" w:color="auto" w:fill="FFFFFF"/>
        </w:rPr>
        <w:t>≥</w:t>
      </w:r>
      <w:r>
        <w:rPr>
          <w:rFonts w:ascii="Times New Roman" w:hAnsi="Times New Roman"/>
        </w:rPr>
        <w:t xml:space="preserve">university education is coded 0=below O-level education, 1= </w:t>
      </w:r>
      <w:r w:rsidRPr="0041744B">
        <w:rPr>
          <w:rFonts w:ascii="Arial" w:hAnsi="Arial" w:cs="Arial"/>
          <w:color w:val="222222"/>
          <w:shd w:val="clear" w:color="auto" w:fill="FFFFFF"/>
        </w:rPr>
        <w:t>≥</w:t>
      </w:r>
      <w:r>
        <w:rPr>
          <w:rFonts w:ascii="Times New Roman" w:hAnsi="Times New Roman"/>
        </w:rPr>
        <w:t>university education), β</w:t>
      </w:r>
      <w:r w:rsidR="0005580A">
        <w:rPr>
          <w:rFonts w:ascii="Times New Roman" w:hAnsi="Times New Roman"/>
          <w:vertAlign w:val="subscript"/>
        </w:rPr>
        <w:t>22-24</w:t>
      </w:r>
      <w:r>
        <w:rPr>
          <w:rFonts w:ascii="Times New Roman" w:hAnsi="Times New Roman"/>
        </w:rPr>
        <w:t>are the differences between children from a non-manual and manual social class (manual social class is coded 0=non-manual, 1=manual) in energy intake at 3 years and linear changes in energy intake between 3-7 and 7-13 years, respectively, β</w:t>
      </w:r>
      <w:r w:rsidR="0005580A">
        <w:rPr>
          <w:rFonts w:ascii="Times New Roman" w:hAnsi="Times New Roman"/>
          <w:vertAlign w:val="subscript"/>
        </w:rPr>
        <w:t>25-27</w:t>
      </w:r>
      <w:r>
        <w:rPr>
          <w:rFonts w:ascii="Times New Roman" w:hAnsi="Times New Roman"/>
        </w:rPr>
        <w:t>are the differences between children of mothers with no other children and children of mothers with 1 other child (no children is coded 0=1 other child, 1=no other children) in energy intake at 3 years and linear changes in energy intake between 3-7 and 7-13 years, respectively, β</w:t>
      </w:r>
      <w:r w:rsidR="0005580A">
        <w:rPr>
          <w:rFonts w:ascii="Times New Roman" w:hAnsi="Times New Roman"/>
          <w:vertAlign w:val="subscript"/>
        </w:rPr>
        <w:t xml:space="preserve">28-30 </w:t>
      </w:r>
      <w:r>
        <w:rPr>
          <w:rFonts w:ascii="Times New Roman" w:hAnsi="Times New Roman"/>
        </w:rPr>
        <w:t>are the differences between children of mothers with 2 other children and children of mothers with 1 other child (2 children is coded 0=1 other child, 1=2 other children) in energy intake at 3 years and linear changes in energy intake between 3-7 and 7-13 years, respectively, β</w:t>
      </w:r>
      <w:r w:rsidR="0005580A">
        <w:rPr>
          <w:rFonts w:ascii="Times New Roman" w:hAnsi="Times New Roman"/>
          <w:vertAlign w:val="subscript"/>
        </w:rPr>
        <w:t xml:space="preserve">31-33 </w:t>
      </w:r>
      <w:r>
        <w:rPr>
          <w:rFonts w:ascii="Times New Roman" w:hAnsi="Times New Roman"/>
        </w:rPr>
        <w:t>are the differences between children of mothers with 3 other children and children of mothers with 1 other child (3 children is coded 0=1 other child, 1=3 other children) in energy intake at 3 years and linear changes in energy intake between 3-7 and 7-13 years, respectively, β</w:t>
      </w:r>
      <w:r w:rsidR="0005580A">
        <w:rPr>
          <w:rFonts w:ascii="Times New Roman" w:hAnsi="Times New Roman"/>
          <w:vertAlign w:val="subscript"/>
        </w:rPr>
        <w:t>34-36</w:t>
      </w:r>
      <w:r>
        <w:rPr>
          <w:rFonts w:ascii="Times New Roman" w:hAnsi="Times New Roman"/>
        </w:rPr>
        <w:t>are the differences between children of mothers with 4 or more other children and children of mothers with 1 other child (4+ children is coded 0=1 other child, 1=4+ other children) in energy intake at 3 years and linear changes in energy intake between 3-7 and 7-13 years, respectively, β</w:t>
      </w:r>
      <w:r w:rsidR="0005580A">
        <w:rPr>
          <w:rFonts w:ascii="Times New Roman" w:hAnsi="Times New Roman"/>
          <w:vertAlign w:val="subscript"/>
        </w:rPr>
        <w:t xml:space="preserve">37-39 </w:t>
      </w:r>
      <w:r>
        <w:rPr>
          <w:rFonts w:ascii="Times New Roman" w:hAnsi="Times New Roman"/>
        </w:rPr>
        <w:t xml:space="preserve">are the average estimates for associations between maternal age and energy intake </w:t>
      </w:r>
      <w:r>
        <w:rPr>
          <w:rFonts w:ascii="Times New Roman" w:hAnsi="Times New Roman"/>
        </w:rPr>
        <w:lastRenderedPageBreak/>
        <w:t>at 3 years, and linear changes in energy intake from 3-7 and 7-13 years respectively.</w:t>
      </w:r>
      <w:r w:rsidR="00EC3697">
        <w:rPr>
          <w:rFonts w:ascii="Times New Roman" w:hAnsi="Times New Roman"/>
        </w:rPr>
        <w:t xml:space="preserve"> </w:t>
      </w:r>
      <w:r w:rsidR="00EC3697" w:rsidRPr="00425EB4">
        <w:rPr>
          <w:rFonts w:ascii="Times New Roman" w:hAnsi="Times New Roman"/>
        </w:rPr>
        <w:t>β</w:t>
      </w:r>
      <w:r w:rsidR="00EC3697" w:rsidRPr="003C3D5D">
        <w:rPr>
          <w:rFonts w:ascii="Times New Roman" w:hAnsi="Times New Roman"/>
          <w:vertAlign w:val="subscript"/>
        </w:rPr>
        <w:t>4</w:t>
      </w:r>
      <w:r w:rsidR="0005580A">
        <w:rPr>
          <w:rFonts w:ascii="Times New Roman" w:hAnsi="Times New Roman"/>
          <w:vertAlign w:val="subscript"/>
        </w:rPr>
        <w:t>0</w:t>
      </w:r>
      <w:r w:rsidR="00EC3697">
        <w:rPr>
          <w:rFonts w:ascii="Times New Roman" w:hAnsi="Times New Roman"/>
        </w:rPr>
        <w:t xml:space="preserve"> is the average offspring BMI at mean age 15 years in females. </w:t>
      </w:r>
      <w:r w:rsidR="003C3D5D" w:rsidRPr="00425EB4">
        <w:rPr>
          <w:rFonts w:ascii="Times New Roman" w:hAnsi="Times New Roman"/>
        </w:rPr>
        <w:t>β</w:t>
      </w:r>
      <w:r w:rsidR="00EC3697" w:rsidRPr="003C3D5D">
        <w:rPr>
          <w:rFonts w:ascii="Times New Roman" w:hAnsi="Times New Roman"/>
          <w:vertAlign w:val="subscript"/>
        </w:rPr>
        <w:t>4</w:t>
      </w:r>
      <w:r w:rsidR="0005580A">
        <w:rPr>
          <w:rFonts w:ascii="Times New Roman" w:hAnsi="Times New Roman"/>
          <w:vertAlign w:val="subscript"/>
        </w:rPr>
        <w:t>1</w:t>
      </w:r>
      <w:r w:rsidR="00217F0E">
        <w:rPr>
          <w:rFonts w:ascii="Times New Roman" w:hAnsi="Times New Roman"/>
        </w:rPr>
        <w:t xml:space="preserve"> is the average estimate for the association between the age at which BMI is assessed and BMI at mean age 15 years, </w:t>
      </w:r>
      <w:r w:rsidR="00EC3697">
        <w:rPr>
          <w:rFonts w:ascii="Times New Roman" w:hAnsi="Times New Roman"/>
        </w:rPr>
        <w:t xml:space="preserve"> </w:t>
      </w:r>
      <w:r w:rsidR="00EC3697" w:rsidRPr="00425EB4">
        <w:rPr>
          <w:rFonts w:ascii="Times New Roman" w:hAnsi="Times New Roman"/>
        </w:rPr>
        <w:t>β</w:t>
      </w:r>
      <w:r w:rsidR="0005580A">
        <w:rPr>
          <w:rFonts w:ascii="Times New Roman" w:hAnsi="Times New Roman"/>
          <w:vertAlign w:val="subscript"/>
        </w:rPr>
        <w:t>42</w:t>
      </w:r>
      <w:r w:rsidR="00EC3697">
        <w:rPr>
          <w:rFonts w:ascii="Times New Roman" w:hAnsi="Times New Roman"/>
        </w:rPr>
        <w:t xml:space="preserve"> </w:t>
      </w:r>
      <w:r w:rsidR="00217F0E">
        <w:rPr>
          <w:rFonts w:ascii="Times New Roman" w:hAnsi="Times New Roman"/>
        </w:rPr>
        <w:t>is the average difference in BMI at 15 years in males (male is coded 0=female, 1=male),</w:t>
      </w:r>
      <w:r w:rsidRPr="000D04C7">
        <w:rPr>
          <w:rFonts w:ascii="Times New Roman" w:hAnsi="Times New Roman"/>
        </w:rPr>
        <w:t xml:space="preserve">‘u’ represents individual level random effects and ‘e’ occasion level random effects. </w:t>
      </w:r>
      <w:r w:rsidR="004C2200" w:rsidRPr="004C2200">
        <w:rPr>
          <w:rFonts w:ascii="Times New Roman" w:hAnsi="Times New Roman"/>
        </w:rPr>
        <w:t>‘</w:t>
      </w:r>
      <w:proofErr w:type="spellStart"/>
      <w:r w:rsidR="004C2200" w:rsidRPr="004C2200">
        <w:rPr>
          <w:rFonts w:ascii="Times New Roman" w:hAnsi="Times New Roman"/>
        </w:rPr>
        <w:t>Agewks</w:t>
      </w:r>
      <w:proofErr w:type="spellEnd"/>
      <w:r w:rsidR="004C2200" w:rsidRPr="004C2200">
        <w:rPr>
          <w:rFonts w:ascii="Times New Roman" w:hAnsi="Times New Roman"/>
        </w:rPr>
        <w:t>’ (age in weeks) and ‘source’ (measurement source) were fitted as random-effects at the occasion level (</w:t>
      </w:r>
      <w:proofErr w:type="spellStart"/>
      <w:r w:rsidR="004C2200" w:rsidRPr="004C2200">
        <w:rPr>
          <w:rFonts w:ascii="Times New Roman" w:hAnsi="Times New Roman"/>
        </w:rPr>
        <w:t>i</w:t>
      </w:r>
      <w:proofErr w:type="spellEnd"/>
      <w:r w:rsidR="004C2200" w:rsidRPr="004C2200">
        <w:rPr>
          <w:rFonts w:ascii="Times New Roman" w:hAnsi="Times New Roman"/>
        </w:rPr>
        <w:t>) in order to allow for the variance of energy intake to change linearly with age and measurement source.</w:t>
      </w:r>
    </w:p>
    <w:p w:rsidR="00DE0DB2" w:rsidRPr="00DE0DB2" w:rsidRDefault="00DE0DB2" w:rsidP="005E3833">
      <w:pPr>
        <w:spacing w:line="480" w:lineRule="auto"/>
        <w:rPr>
          <w:rFonts w:ascii="Times New Roman" w:hAnsi="Times New Roman"/>
        </w:rPr>
        <w:sectPr w:rsidR="00DE0DB2" w:rsidRPr="00DE0DB2">
          <w:pgSz w:w="11906" w:h="16838"/>
          <w:pgMar w:top="1418" w:right="1418" w:bottom="1418" w:left="1418" w:header="709" w:footer="709" w:gutter="0"/>
          <w:cols w:space="708"/>
          <w:docGrid w:linePitch="360"/>
        </w:sectPr>
      </w:pPr>
      <w:r w:rsidRPr="00DE0DB2">
        <w:rPr>
          <w:rFonts w:ascii="Times New Roman" w:hAnsi="Times New Roman"/>
        </w:rPr>
        <w:t xml:space="preserve">The </w:t>
      </w:r>
      <w:r>
        <w:rPr>
          <w:rFonts w:ascii="Times New Roman" w:hAnsi="Times New Roman"/>
        </w:rPr>
        <w:t xml:space="preserve">beta coefficients for the </w:t>
      </w:r>
      <w:r w:rsidRPr="00DE0DB2">
        <w:rPr>
          <w:rFonts w:ascii="Times New Roman" w:hAnsi="Times New Roman"/>
        </w:rPr>
        <w:t>associations between energy intake (kcal) at 3 years, and change in energy intake from 3-7 years and 7-17 years with offspring BMI at mean age 15 years</w:t>
      </w:r>
      <w:r>
        <w:rPr>
          <w:rFonts w:ascii="Times New Roman" w:hAnsi="Times New Roman"/>
        </w:rPr>
        <w:t xml:space="preserve"> are calculated from the</w:t>
      </w:r>
      <w:r w:rsidR="004D5E85">
        <w:rPr>
          <w:rFonts w:ascii="Times New Roman" w:hAnsi="Times New Roman"/>
        </w:rPr>
        <w:t xml:space="preserve"> </w:t>
      </w:r>
      <w:r w:rsidR="0040192A">
        <w:rPr>
          <w:rFonts w:ascii="Times New Roman" w:hAnsi="Times New Roman"/>
        </w:rPr>
        <w:t>individual-level</w:t>
      </w:r>
      <w:r>
        <w:rPr>
          <w:rFonts w:ascii="Times New Roman" w:hAnsi="Times New Roman"/>
        </w:rPr>
        <w:t xml:space="preserve"> random effects variance</w:t>
      </w:r>
      <w:r w:rsidR="00770627">
        <w:rPr>
          <w:rFonts w:ascii="Times New Roman" w:hAnsi="Times New Roman"/>
        </w:rPr>
        <w:t>-</w:t>
      </w:r>
      <w:r>
        <w:rPr>
          <w:rFonts w:ascii="Times New Roman" w:hAnsi="Times New Roman"/>
        </w:rPr>
        <w:t xml:space="preserve"> covariance</w:t>
      </w:r>
      <w:r w:rsidR="004D5E85">
        <w:rPr>
          <w:rFonts w:ascii="Times New Roman" w:hAnsi="Times New Roman"/>
        </w:rPr>
        <w:t xml:space="preserve"> </w:t>
      </w:r>
      <w:r w:rsidR="0040192A">
        <w:rPr>
          <w:rFonts w:ascii="Times New Roman" w:hAnsi="Times New Roman"/>
        </w:rPr>
        <w:t>matrix</w:t>
      </w:r>
      <w:r>
        <w:rPr>
          <w:rFonts w:ascii="Times New Roman" w:hAnsi="Times New Roman"/>
        </w:rPr>
        <w:t>.</w:t>
      </w:r>
    </w:p>
    <w:p w:rsidR="000045AC" w:rsidRPr="007F4C77" w:rsidRDefault="003C5E71" w:rsidP="000045AC">
      <w:pPr>
        <w:spacing w:line="480" w:lineRule="auto"/>
        <w:rPr>
          <w:rFonts w:ascii="Times New Roman" w:hAnsi="Times New Roman"/>
          <w:b/>
        </w:rPr>
      </w:pPr>
      <w:r>
        <w:rPr>
          <w:rFonts w:ascii="Times New Roman" w:hAnsi="Times New Roman"/>
        </w:rPr>
        <w:lastRenderedPageBreak/>
        <w:t xml:space="preserve"> </w:t>
      </w:r>
      <w:r w:rsidR="000045AC" w:rsidRPr="007F4C77">
        <w:rPr>
          <w:rFonts w:ascii="Times New Roman" w:hAnsi="Times New Roman"/>
          <w:b/>
        </w:rPr>
        <w:t xml:space="preserve">The </w:t>
      </w:r>
      <w:r w:rsidR="000045AC">
        <w:rPr>
          <w:rFonts w:ascii="Times New Roman" w:hAnsi="Times New Roman"/>
          <w:b/>
        </w:rPr>
        <w:t xml:space="preserve">trivariate </w:t>
      </w:r>
      <w:r w:rsidR="006B6BD4">
        <w:rPr>
          <w:rFonts w:ascii="Times New Roman" w:hAnsi="Times New Roman"/>
          <w:b/>
        </w:rPr>
        <w:t>multilevel</w:t>
      </w:r>
      <w:r w:rsidR="00F5178A">
        <w:rPr>
          <w:rFonts w:ascii="Times New Roman" w:hAnsi="Times New Roman"/>
          <w:b/>
        </w:rPr>
        <w:t xml:space="preserve"> </w:t>
      </w:r>
      <w:r w:rsidR="000045AC">
        <w:rPr>
          <w:rFonts w:ascii="Times New Roman" w:hAnsi="Times New Roman"/>
          <w:b/>
        </w:rPr>
        <w:t xml:space="preserve">model </w:t>
      </w:r>
      <w:r w:rsidR="000045AC" w:rsidRPr="007F4C77">
        <w:rPr>
          <w:rFonts w:ascii="Times New Roman" w:hAnsi="Times New Roman"/>
          <w:b/>
        </w:rPr>
        <w:t xml:space="preserve">equation for </w:t>
      </w:r>
      <w:r w:rsidR="000045AC">
        <w:rPr>
          <w:rFonts w:ascii="Times New Roman" w:hAnsi="Times New Roman"/>
          <w:b/>
        </w:rPr>
        <w:t xml:space="preserve">the role of offspring energy intake in mediating the association between maternal BMI and offspring BMI at mean age 15 years, adjusted for </w:t>
      </w:r>
      <w:r w:rsidR="000045AC" w:rsidRPr="007F4C77">
        <w:rPr>
          <w:rFonts w:ascii="Times New Roman" w:hAnsi="Times New Roman"/>
          <w:b/>
        </w:rPr>
        <w:t>plausibility of reporting, measurement source</w:t>
      </w:r>
      <w:r w:rsidR="000045AC" w:rsidRPr="00490BC4">
        <w:rPr>
          <w:rFonts w:ascii="Times New Roman" w:hAnsi="Times New Roman"/>
          <w:b/>
        </w:rPr>
        <w:t xml:space="preserve">, </w:t>
      </w:r>
      <w:r w:rsidR="000045AC" w:rsidRPr="007F4C77">
        <w:rPr>
          <w:rFonts w:ascii="Times New Roman" w:hAnsi="Times New Roman"/>
          <w:b/>
        </w:rPr>
        <w:t>reporting individual</w:t>
      </w:r>
      <w:r w:rsidR="000045AC" w:rsidRPr="00490BC4">
        <w:rPr>
          <w:rFonts w:ascii="Times New Roman" w:hAnsi="Times New Roman"/>
          <w:b/>
        </w:rPr>
        <w:t xml:space="preserve">, </w:t>
      </w:r>
      <w:r w:rsidR="000045AC">
        <w:rPr>
          <w:rFonts w:ascii="Times New Roman" w:hAnsi="Times New Roman"/>
          <w:b/>
        </w:rPr>
        <w:t xml:space="preserve">gender, </w:t>
      </w:r>
      <w:r w:rsidR="000045AC" w:rsidRPr="00490BC4">
        <w:rPr>
          <w:rFonts w:ascii="Times New Roman" w:hAnsi="Times New Roman"/>
          <w:b/>
        </w:rPr>
        <w:t>m</w:t>
      </w:r>
      <w:r w:rsidR="000045AC">
        <w:rPr>
          <w:rFonts w:ascii="Times New Roman" w:hAnsi="Times New Roman"/>
          <w:b/>
        </w:rPr>
        <w:t xml:space="preserve">aternal education, social class, maternal age </w:t>
      </w:r>
      <w:r w:rsidR="000045AC" w:rsidRPr="00490BC4">
        <w:rPr>
          <w:rFonts w:ascii="Times New Roman" w:hAnsi="Times New Roman"/>
          <w:b/>
        </w:rPr>
        <w:t>and parity</w:t>
      </w:r>
      <w:r w:rsidR="000045AC" w:rsidRPr="007F4C77">
        <w:rPr>
          <w:rFonts w:ascii="Times New Roman" w:hAnsi="Times New Roman"/>
          <w:b/>
        </w:rPr>
        <w:t>.</w:t>
      </w:r>
    </w:p>
    <w:p w:rsidR="005C5395" w:rsidRPr="008A7021" w:rsidRDefault="00E82C72" w:rsidP="005C5395">
      <w:pPr>
        <w:spacing w:line="480" w:lineRule="auto"/>
        <w:rPr>
          <w:rFonts w:ascii="Times New Roman" w:hAnsi="Times New Roman"/>
          <w:vertAlign w:val="subscript"/>
        </w:rPr>
      </w:pPr>
      <w:r>
        <w:rPr>
          <w:rFonts w:ascii="Times New Roman" w:hAnsi="Times New Roman"/>
        </w:rPr>
        <w:t>Equation</w:t>
      </w:r>
      <w:r w:rsidR="00950B38">
        <w:rPr>
          <w:rFonts w:ascii="Times New Roman" w:hAnsi="Times New Roman"/>
        </w:rPr>
        <w:t xml:space="preserve"> 1: Maternal </w:t>
      </w:r>
      <w:proofErr w:type="spellStart"/>
      <w:r w:rsidR="00950B38">
        <w:rPr>
          <w:rFonts w:ascii="Times New Roman" w:hAnsi="Times New Roman"/>
        </w:rPr>
        <w:t>BMI</w:t>
      </w:r>
      <w:r w:rsidR="00E36F4B" w:rsidRPr="00425EB4">
        <w:rPr>
          <w:rFonts w:ascii="Times New Roman" w:hAnsi="Times New Roman"/>
          <w:vertAlign w:val="subscript"/>
        </w:rPr>
        <w:t>ij</w:t>
      </w:r>
      <w:proofErr w:type="spellEnd"/>
      <w:r w:rsidR="00950B38">
        <w:rPr>
          <w:rFonts w:ascii="Times New Roman" w:hAnsi="Times New Roman"/>
        </w:rPr>
        <w:t xml:space="preserve"> = </w:t>
      </w:r>
      <w:r w:rsidR="00950B38" w:rsidRPr="00425EB4">
        <w:rPr>
          <w:rFonts w:ascii="Times New Roman" w:hAnsi="Times New Roman"/>
        </w:rPr>
        <w:t>(β</w:t>
      </w:r>
      <w:r w:rsidR="00950B38" w:rsidRPr="0057290C">
        <w:rPr>
          <w:rFonts w:ascii="Times New Roman" w:hAnsi="Times New Roman"/>
          <w:vertAlign w:val="subscript"/>
        </w:rPr>
        <w:t>0</w:t>
      </w:r>
      <w:r w:rsidR="00950B38" w:rsidRPr="00425EB4">
        <w:rPr>
          <w:rFonts w:ascii="Times New Roman" w:hAnsi="Times New Roman"/>
        </w:rPr>
        <w:t>+u</w:t>
      </w:r>
      <w:r w:rsidR="00950B38" w:rsidRPr="00425EB4">
        <w:rPr>
          <w:rFonts w:ascii="Times New Roman" w:hAnsi="Times New Roman"/>
          <w:vertAlign w:val="subscript"/>
        </w:rPr>
        <w:t>0j</w:t>
      </w:r>
      <w:r w:rsidR="00950B38">
        <w:rPr>
          <w:rFonts w:ascii="Times New Roman" w:hAnsi="Times New Roman"/>
        </w:rPr>
        <w:t xml:space="preserve">) </w:t>
      </w:r>
      <w:r w:rsidR="00950B38">
        <w:rPr>
          <w:rFonts w:ascii="Times New Roman" w:hAnsi="Times New Roman"/>
        </w:rPr>
        <w:br/>
      </w:r>
      <w:r>
        <w:rPr>
          <w:rFonts w:ascii="Times New Roman" w:hAnsi="Times New Roman"/>
        </w:rPr>
        <w:t>Equation</w:t>
      </w:r>
      <w:r w:rsidR="005C5395">
        <w:rPr>
          <w:rFonts w:ascii="Times New Roman" w:hAnsi="Times New Roman"/>
        </w:rPr>
        <w:t xml:space="preserve"> 2: </w:t>
      </w:r>
      <w:proofErr w:type="spellStart"/>
      <w:r w:rsidR="005C5395" w:rsidRPr="00425EB4">
        <w:rPr>
          <w:rFonts w:ascii="Times New Roman" w:hAnsi="Times New Roman"/>
        </w:rPr>
        <w:t>Kcal</w:t>
      </w:r>
      <w:r w:rsidR="005C5395" w:rsidRPr="00425EB4">
        <w:rPr>
          <w:rFonts w:ascii="Times New Roman" w:hAnsi="Times New Roman"/>
          <w:vertAlign w:val="subscript"/>
        </w:rPr>
        <w:t>ij</w:t>
      </w:r>
      <w:proofErr w:type="spellEnd"/>
      <w:r w:rsidR="005C5395" w:rsidRPr="00425EB4">
        <w:rPr>
          <w:rFonts w:ascii="Times New Roman" w:hAnsi="Times New Roman"/>
        </w:rPr>
        <w:t xml:space="preserve"> = (β</w:t>
      </w:r>
      <w:r w:rsidR="00DC1ED6" w:rsidRPr="0057290C">
        <w:rPr>
          <w:rFonts w:ascii="Times New Roman" w:hAnsi="Times New Roman"/>
          <w:vertAlign w:val="subscript"/>
        </w:rPr>
        <w:t>1</w:t>
      </w:r>
      <w:r w:rsidR="005C5395" w:rsidRPr="00425EB4">
        <w:rPr>
          <w:rFonts w:ascii="Times New Roman" w:hAnsi="Times New Roman"/>
        </w:rPr>
        <w:t>+u</w:t>
      </w:r>
      <w:r w:rsidR="005C5395" w:rsidRPr="00425EB4">
        <w:rPr>
          <w:rFonts w:ascii="Times New Roman" w:hAnsi="Times New Roman"/>
          <w:vertAlign w:val="subscript"/>
        </w:rPr>
        <w:t>0j</w:t>
      </w:r>
      <w:r w:rsidR="005C5395" w:rsidRPr="00425EB4">
        <w:rPr>
          <w:rFonts w:ascii="Times New Roman" w:hAnsi="Times New Roman"/>
        </w:rPr>
        <w:t>+e</w:t>
      </w:r>
      <w:r w:rsidR="005C5395" w:rsidRPr="00425EB4">
        <w:rPr>
          <w:rFonts w:ascii="Times New Roman" w:hAnsi="Times New Roman"/>
          <w:vertAlign w:val="subscript"/>
        </w:rPr>
        <w:t>0ij</w:t>
      </w:r>
      <w:r w:rsidR="005C5395" w:rsidRPr="00425EB4">
        <w:rPr>
          <w:rFonts w:ascii="Times New Roman" w:hAnsi="Times New Roman"/>
        </w:rPr>
        <w:t>) + (β</w:t>
      </w:r>
      <w:r w:rsidR="00DC1ED6" w:rsidRPr="0057290C">
        <w:rPr>
          <w:rFonts w:ascii="Times New Roman" w:hAnsi="Times New Roman"/>
          <w:vertAlign w:val="subscript"/>
        </w:rPr>
        <w:t>2</w:t>
      </w:r>
      <w:r w:rsidR="005C5395" w:rsidRPr="00425EB4">
        <w:rPr>
          <w:rFonts w:ascii="Times New Roman" w:hAnsi="Times New Roman"/>
        </w:rPr>
        <w:t>+u</w:t>
      </w:r>
      <w:r w:rsidR="005C5395" w:rsidRPr="00425EB4">
        <w:rPr>
          <w:rFonts w:ascii="Times New Roman" w:hAnsi="Times New Roman"/>
          <w:vertAlign w:val="subscript"/>
        </w:rPr>
        <w:t>1j</w:t>
      </w:r>
      <w:r w:rsidR="005C5395" w:rsidRPr="00425EB4">
        <w:rPr>
          <w:rFonts w:ascii="Times New Roman" w:hAnsi="Times New Roman"/>
        </w:rPr>
        <w:t>)(S1</w:t>
      </w:r>
      <w:r w:rsidR="005C5395" w:rsidRPr="00425EB4">
        <w:rPr>
          <w:rFonts w:ascii="Times New Roman" w:hAnsi="Times New Roman"/>
          <w:vertAlign w:val="subscript"/>
        </w:rPr>
        <w:t>ij</w:t>
      </w:r>
      <w:r w:rsidR="005C5395" w:rsidRPr="00425EB4">
        <w:rPr>
          <w:rFonts w:ascii="Times New Roman" w:hAnsi="Times New Roman"/>
        </w:rPr>
        <w:t>) + (β</w:t>
      </w:r>
      <w:r w:rsidR="00DC1ED6" w:rsidRPr="0057290C">
        <w:rPr>
          <w:rFonts w:ascii="Times New Roman" w:hAnsi="Times New Roman"/>
          <w:vertAlign w:val="subscript"/>
        </w:rPr>
        <w:t>3</w:t>
      </w:r>
      <w:r w:rsidR="005C5395" w:rsidRPr="00425EB4">
        <w:rPr>
          <w:rFonts w:ascii="Times New Roman" w:hAnsi="Times New Roman"/>
        </w:rPr>
        <w:t>+u</w:t>
      </w:r>
      <w:r w:rsidR="005C5395" w:rsidRPr="00425EB4">
        <w:rPr>
          <w:rFonts w:ascii="Times New Roman" w:hAnsi="Times New Roman"/>
          <w:vertAlign w:val="subscript"/>
        </w:rPr>
        <w:t>2j</w:t>
      </w:r>
      <w:r w:rsidR="005C5395" w:rsidRPr="00425EB4">
        <w:rPr>
          <w:rFonts w:ascii="Times New Roman" w:hAnsi="Times New Roman"/>
        </w:rPr>
        <w:t>)(S2</w:t>
      </w:r>
      <w:r w:rsidR="005C5395" w:rsidRPr="00425EB4">
        <w:rPr>
          <w:rFonts w:ascii="Times New Roman" w:hAnsi="Times New Roman"/>
          <w:vertAlign w:val="subscript"/>
        </w:rPr>
        <w:t>ij</w:t>
      </w:r>
      <w:r w:rsidR="005C5395" w:rsidRPr="00425EB4">
        <w:rPr>
          <w:rFonts w:ascii="Times New Roman" w:hAnsi="Times New Roman"/>
        </w:rPr>
        <w:t xml:space="preserve">) </w:t>
      </w:r>
      <w:r w:rsidR="005C5395">
        <w:rPr>
          <w:rFonts w:ascii="Times New Roman" w:hAnsi="Times New Roman"/>
        </w:rPr>
        <w:t xml:space="preserve">+ </w:t>
      </w:r>
      <w:r w:rsidR="005C5395" w:rsidRPr="00425EB4">
        <w:rPr>
          <w:rFonts w:ascii="Times New Roman" w:hAnsi="Times New Roman"/>
        </w:rPr>
        <w:t>β</w:t>
      </w:r>
      <w:r w:rsidR="00DC1ED6" w:rsidRPr="0057290C">
        <w:rPr>
          <w:rFonts w:ascii="Times New Roman" w:hAnsi="Times New Roman"/>
          <w:vertAlign w:val="subscript"/>
        </w:rPr>
        <w:t>4</w:t>
      </w:r>
      <w:r w:rsidR="005C5395">
        <w:rPr>
          <w:rFonts w:ascii="Times New Roman" w:hAnsi="Times New Roman"/>
        </w:rPr>
        <w:t>(</w:t>
      </w:r>
      <w:proofErr w:type="spellStart"/>
      <w:r w:rsidR="005C5395">
        <w:rPr>
          <w:rFonts w:ascii="Times New Roman" w:hAnsi="Times New Roman"/>
        </w:rPr>
        <w:t>male</w:t>
      </w:r>
      <w:r w:rsidR="005C5395" w:rsidRPr="00425EB4">
        <w:rPr>
          <w:rFonts w:ascii="Times New Roman" w:hAnsi="Times New Roman"/>
          <w:vertAlign w:val="subscript"/>
        </w:rPr>
        <w:t>j</w:t>
      </w:r>
      <w:proofErr w:type="spellEnd"/>
      <w:r w:rsidR="005C5395">
        <w:rPr>
          <w:rFonts w:ascii="Times New Roman" w:hAnsi="Times New Roman"/>
        </w:rPr>
        <w:t xml:space="preserve">) + </w:t>
      </w:r>
      <w:r w:rsidR="005C5395" w:rsidRPr="00425EB4">
        <w:rPr>
          <w:rFonts w:ascii="Times New Roman" w:hAnsi="Times New Roman"/>
        </w:rPr>
        <w:t>β</w:t>
      </w:r>
      <w:r w:rsidR="00DC1ED6" w:rsidRPr="0057290C">
        <w:rPr>
          <w:rFonts w:ascii="Times New Roman" w:hAnsi="Times New Roman"/>
          <w:vertAlign w:val="subscript"/>
        </w:rPr>
        <w:t>5</w:t>
      </w:r>
      <w:r w:rsidR="005C5395">
        <w:rPr>
          <w:rFonts w:ascii="Times New Roman" w:hAnsi="Times New Roman"/>
        </w:rPr>
        <w:t>(</w:t>
      </w:r>
      <w:proofErr w:type="spellStart"/>
      <w:r w:rsidR="005C5395">
        <w:rPr>
          <w:rFonts w:ascii="Times New Roman" w:hAnsi="Times New Roman"/>
        </w:rPr>
        <w:t>male</w:t>
      </w:r>
      <w:r w:rsidR="005C5395" w:rsidRPr="0092714D">
        <w:rPr>
          <w:rFonts w:ascii="Times New Roman" w:hAnsi="Times New Roman"/>
          <w:vertAlign w:val="subscript"/>
        </w:rPr>
        <w:t>j</w:t>
      </w:r>
      <w:proofErr w:type="spellEnd"/>
      <w:r w:rsidR="005C5395">
        <w:rPr>
          <w:rFonts w:ascii="Times New Roman" w:hAnsi="Times New Roman"/>
        </w:rPr>
        <w:t>*S1</w:t>
      </w:r>
      <w:r w:rsidR="005C5395" w:rsidRPr="00425EB4">
        <w:rPr>
          <w:rFonts w:ascii="Times New Roman" w:hAnsi="Times New Roman"/>
          <w:vertAlign w:val="subscript"/>
        </w:rPr>
        <w:t>ij</w:t>
      </w:r>
      <w:r w:rsidR="005C5395">
        <w:rPr>
          <w:rFonts w:ascii="Times New Roman" w:hAnsi="Times New Roman"/>
        </w:rPr>
        <w:t xml:space="preserve">) + </w:t>
      </w:r>
      <w:r w:rsidR="005C5395" w:rsidRPr="00425EB4">
        <w:rPr>
          <w:rFonts w:ascii="Times New Roman" w:hAnsi="Times New Roman"/>
        </w:rPr>
        <w:t>β</w:t>
      </w:r>
      <w:r w:rsidR="00DC1ED6" w:rsidRPr="0057290C">
        <w:rPr>
          <w:rFonts w:ascii="Times New Roman" w:hAnsi="Times New Roman"/>
          <w:vertAlign w:val="subscript"/>
        </w:rPr>
        <w:t>6</w:t>
      </w:r>
      <w:r w:rsidR="005C5395">
        <w:rPr>
          <w:rFonts w:ascii="Times New Roman" w:hAnsi="Times New Roman"/>
        </w:rPr>
        <w:t>(</w:t>
      </w:r>
      <w:proofErr w:type="spellStart"/>
      <w:r w:rsidR="005C5395">
        <w:rPr>
          <w:rFonts w:ascii="Times New Roman" w:hAnsi="Times New Roman"/>
        </w:rPr>
        <w:t>male</w:t>
      </w:r>
      <w:r w:rsidR="005C5395" w:rsidRPr="0092714D">
        <w:rPr>
          <w:rFonts w:ascii="Times New Roman" w:hAnsi="Times New Roman"/>
          <w:vertAlign w:val="subscript"/>
        </w:rPr>
        <w:t>j</w:t>
      </w:r>
      <w:proofErr w:type="spellEnd"/>
      <w:r w:rsidR="005C5395">
        <w:rPr>
          <w:rFonts w:ascii="Times New Roman" w:hAnsi="Times New Roman"/>
        </w:rPr>
        <w:t>*S2</w:t>
      </w:r>
      <w:r w:rsidR="005C5395" w:rsidRPr="00425EB4">
        <w:rPr>
          <w:rFonts w:ascii="Times New Roman" w:hAnsi="Times New Roman"/>
          <w:vertAlign w:val="subscript"/>
        </w:rPr>
        <w:t>ij</w:t>
      </w:r>
      <w:r w:rsidR="005C5395">
        <w:rPr>
          <w:rFonts w:ascii="Times New Roman" w:hAnsi="Times New Roman"/>
        </w:rPr>
        <w:t xml:space="preserve">) + </w:t>
      </w:r>
      <w:r w:rsidR="005C5395" w:rsidRPr="00425EB4">
        <w:rPr>
          <w:rFonts w:ascii="Times New Roman" w:hAnsi="Times New Roman"/>
        </w:rPr>
        <w:t>(β</w:t>
      </w:r>
      <w:r w:rsidR="00F5178A" w:rsidRPr="0057290C">
        <w:rPr>
          <w:rFonts w:ascii="Times New Roman" w:hAnsi="Times New Roman"/>
          <w:vertAlign w:val="subscript"/>
        </w:rPr>
        <w:t>7</w:t>
      </w:r>
      <w:r w:rsidR="005C5395" w:rsidRPr="00425EB4">
        <w:rPr>
          <w:rFonts w:ascii="Times New Roman" w:hAnsi="Times New Roman"/>
        </w:rPr>
        <w:t>+e</w:t>
      </w:r>
      <w:r w:rsidR="005C5395" w:rsidRPr="00425EB4">
        <w:rPr>
          <w:rFonts w:ascii="Times New Roman" w:hAnsi="Times New Roman"/>
          <w:vertAlign w:val="subscript"/>
        </w:rPr>
        <w:t>0ij</w:t>
      </w:r>
      <w:r w:rsidR="005C5395" w:rsidRPr="00425EB4">
        <w:rPr>
          <w:rFonts w:ascii="Times New Roman" w:hAnsi="Times New Roman"/>
        </w:rPr>
        <w:t>)(</w:t>
      </w:r>
      <w:proofErr w:type="spellStart"/>
      <w:r w:rsidR="005C5395" w:rsidRPr="00425EB4">
        <w:rPr>
          <w:rFonts w:ascii="Times New Roman" w:hAnsi="Times New Roman"/>
        </w:rPr>
        <w:t>source</w:t>
      </w:r>
      <w:r w:rsidR="005C5395" w:rsidRPr="00425EB4">
        <w:rPr>
          <w:rFonts w:ascii="Times New Roman" w:hAnsi="Times New Roman"/>
          <w:vertAlign w:val="subscript"/>
        </w:rPr>
        <w:t>ij</w:t>
      </w:r>
      <w:proofErr w:type="spellEnd"/>
      <w:r w:rsidR="005C5395" w:rsidRPr="00425EB4">
        <w:rPr>
          <w:rFonts w:ascii="Times New Roman" w:hAnsi="Times New Roman"/>
        </w:rPr>
        <w:t>) + β</w:t>
      </w:r>
      <w:r w:rsidR="000E68F0">
        <w:rPr>
          <w:rFonts w:ascii="Times New Roman" w:hAnsi="Times New Roman"/>
          <w:vertAlign w:val="subscript"/>
        </w:rPr>
        <w:t>8</w:t>
      </w:r>
      <w:r w:rsidR="005C5395" w:rsidRPr="00425EB4">
        <w:rPr>
          <w:rFonts w:ascii="Times New Roman" w:hAnsi="Times New Roman"/>
        </w:rPr>
        <w:t xml:space="preserve">(reporting </w:t>
      </w:r>
      <w:proofErr w:type="spellStart"/>
      <w:r w:rsidR="005C5395" w:rsidRPr="00425EB4">
        <w:rPr>
          <w:rFonts w:ascii="Times New Roman" w:hAnsi="Times New Roman"/>
        </w:rPr>
        <w:t>individual</w:t>
      </w:r>
      <w:r w:rsidR="005C5395" w:rsidRPr="00425EB4">
        <w:rPr>
          <w:rFonts w:ascii="Times New Roman" w:hAnsi="Times New Roman"/>
          <w:vertAlign w:val="subscript"/>
        </w:rPr>
        <w:t>ij</w:t>
      </w:r>
      <w:proofErr w:type="spellEnd"/>
      <w:r w:rsidR="005C5395" w:rsidRPr="00425EB4">
        <w:rPr>
          <w:rFonts w:ascii="Times New Roman" w:hAnsi="Times New Roman"/>
        </w:rPr>
        <w:t>) + β</w:t>
      </w:r>
      <w:r w:rsidR="000E68F0">
        <w:rPr>
          <w:rFonts w:ascii="Times New Roman" w:hAnsi="Times New Roman"/>
          <w:vertAlign w:val="subscript"/>
        </w:rPr>
        <w:t>9</w:t>
      </w:r>
      <w:r w:rsidR="005C5395" w:rsidRPr="00425EB4">
        <w:rPr>
          <w:rFonts w:ascii="Times New Roman" w:hAnsi="Times New Roman"/>
        </w:rPr>
        <w:t>(under-</w:t>
      </w:r>
      <w:proofErr w:type="spellStart"/>
      <w:r w:rsidR="005C5395" w:rsidRPr="00425EB4">
        <w:rPr>
          <w:rFonts w:ascii="Times New Roman" w:hAnsi="Times New Roman"/>
        </w:rPr>
        <w:t>reporter</w:t>
      </w:r>
      <w:r w:rsidR="005C5395" w:rsidRPr="00425EB4">
        <w:rPr>
          <w:rFonts w:ascii="Times New Roman" w:hAnsi="Times New Roman"/>
          <w:vertAlign w:val="subscript"/>
        </w:rPr>
        <w:t>ij</w:t>
      </w:r>
      <w:proofErr w:type="spellEnd"/>
      <w:r w:rsidR="005C5395" w:rsidRPr="00425EB4">
        <w:rPr>
          <w:rFonts w:ascii="Times New Roman" w:hAnsi="Times New Roman"/>
        </w:rPr>
        <w:t>)</w:t>
      </w:r>
      <w:r w:rsidR="00CF4B83">
        <w:rPr>
          <w:rFonts w:ascii="Times New Roman" w:hAnsi="Times New Roman"/>
        </w:rPr>
        <w:t xml:space="preserve"> </w:t>
      </w:r>
      <w:r w:rsidR="005C5395" w:rsidRPr="0041744B">
        <w:rPr>
          <w:rFonts w:ascii="Times New Roman" w:hAnsi="Times New Roman"/>
        </w:rPr>
        <w:t>+  β</w:t>
      </w:r>
      <w:r w:rsidR="000E68F0">
        <w:rPr>
          <w:rFonts w:ascii="Times New Roman" w:hAnsi="Times New Roman"/>
          <w:vertAlign w:val="subscript"/>
        </w:rPr>
        <w:t>10</w:t>
      </w:r>
      <w:r w:rsidR="005C5395" w:rsidRPr="0041744B">
        <w:rPr>
          <w:rFonts w:ascii="Times New Roman" w:hAnsi="Times New Roman"/>
        </w:rPr>
        <w:t>(over-</w:t>
      </w:r>
      <w:proofErr w:type="spellStart"/>
      <w:r w:rsidR="005C5395" w:rsidRPr="0041744B">
        <w:rPr>
          <w:rFonts w:ascii="Times New Roman" w:hAnsi="Times New Roman"/>
        </w:rPr>
        <w:t>reporter</w:t>
      </w:r>
      <w:r w:rsidR="005C5395" w:rsidRPr="0041744B">
        <w:rPr>
          <w:rFonts w:ascii="Times New Roman" w:hAnsi="Times New Roman"/>
          <w:vertAlign w:val="subscript"/>
        </w:rPr>
        <w:t>ij</w:t>
      </w:r>
      <w:proofErr w:type="spellEnd"/>
      <w:r w:rsidR="005C5395" w:rsidRPr="0041744B">
        <w:rPr>
          <w:rFonts w:ascii="Times New Roman" w:hAnsi="Times New Roman"/>
        </w:rPr>
        <w:t xml:space="preserve">) </w:t>
      </w:r>
      <w:r w:rsidR="00F5178A">
        <w:rPr>
          <w:rFonts w:ascii="Times New Roman" w:hAnsi="Times New Roman"/>
        </w:rPr>
        <w:t>+ β</w:t>
      </w:r>
      <w:r w:rsidR="00F5178A" w:rsidRPr="0057290C">
        <w:rPr>
          <w:rFonts w:ascii="Times New Roman" w:hAnsi="Times New Roman"/>
          <w:vertAlign w:val="subscript"/>
        </w:rPr>
        <w:t>1</w:t>
      </w:r>
      <w:r w:rsidR="000E68F0">
        <w:rPr>
          <w:rFonts w:ascii="Times New Roman" w:hAnsi="Times New Roman"/>
          <w:vertAlign w:val="subscript"/>
        </w:rPr>
        <w:t>1</w:t>
      </w:r>
      <w:r w:rsidR="005C5395" w:rsidRPr="0041744B">
        <w:rPr>
          <w:rFonts w:ascii="Times New Roman" w:hAnsi="Times New Roman"/>
        </w:rPr>
        <w:t xml:space="preserve">(O-level </w:t>
      </w:r>
      <w:proofErr w:type="spellStart"/>
      <w:r w:rsidR="005C5395" w:rsidRPr="0041744B">
        <w:rPr>
          <w:rFonts w:ascii="Times New Roman" w:hAnsi="Times New Roman"/>
        </w:rPr>
        <w:t>education</w:t>
      </w:r>
      <w:r w:rsidR="005C5395" w:rsidRPr="0041744B">
        <w:rPr>
          <w:rFonts w:ascii="Times New Roman" w:hAnsi="Times New Roman"/>
          <w:vertAlign w:val="subscript"/>
        </w:rPr>
        <w:t>ij</w:t>
      </w:r>
      <w:proofErr w:type="spellEnd"/>
      <w:r w:rsidR="005C5395" w:rsidRPr="0041744B">
        <w:rPr>
          <w:rFonts w:ascii="Times New Roman" w:hAnsi="Times New Roman"/>
        </w:rPr>
        <w:t>) + β</w:t>
      </w:r>
      <w:r w:rsidR="000E68F0">
        <w:rPr>
          <w:rFonts w:ascii="Times New Roman" w:hAnsi="Times New Roman"/>
          <w:vertAlign w:val="subscript"/>
        </w:rPr>
        <w:t>12</w:t>
      </w:r>
      <w:r w:rsidR="000E68F0" w:rsidRPr="0041744B">
        <w:rPr>
          <w:rFonts w:ascii="Times New Roman" w:hAnsi="Times New Roman"/>
        </w:rPr>
        <w:t xml:space="preserve"> </w:t>
      </w:r>
      <w:r w:rsidR="005C5395" w:rsidRPr="0041744B">
        <w:rPr>
          <w:rFonts w:ascii="Times New Roman" w:hAnsi="Times New Roman"/>
        </w:rPr>
        <w:t xml:space="preserve">(O-level </w:t>
      </w:r>
      <w:proofErr w:type="spellStart"/>
      <w:r w:rsidR="005C5395" w:rsidRPr="0041744B">
        <w:rPr>
          <w:rFonts w:ascii="Times New Roman" w:hAnsi="Times New Roman"/>
        </w:rPr>
        <w:t>education</w:t>
      </w:r>
      <w:r w:rsidR="005C5395" w:rsidRPr="0041744B">
        <w:rPr>
          <w:rFonts w:ascii="Times New Roman" w:hAnsi="Times New Roman"/>
          <w:sz w:val="24"/>
          <w:szCs w:val="24"/>
          <w:vertAlign w:val="subscript"/>
        </w:rPr>
        <w:t>ij</w:t>
      </w:r>
      <w:proofErr w:type="spellEnd"/>
      <w:r w:rsidR="005C5395" w:rsidRPr="0041744B">
        <w:rPr>
          <w:rFonts w:ascii="Times New Roman" w:hAnsi="Times New Roman"/>
        </w:rPr>
        <w:t>*S1</w:t>
      </w:r>
      <w:r w:rsidR="005C5395" w:rsidRPr="0041744B">
        <w:rPr>
          <w:rFonts w:ascii="Times New Roman" w:hAnsi="Times New Roman"/>
          <w:vertAlign w:val="subscript"/>
        </w:rPr>
        <w:t>ij</w:t>
      </w:r>
      <w:r w:rsidR="005C5395" w:rsidRPr="0041744B">
        <w:rPr>
          <w:rFonts w:ascii="Times New Roman" w:hAnsi="Times New Roman"/>
        </w:rPr>
        <w:t>)  + β</w:t>
      </w:r>
      <w:r w:rsidR="000E68F0">
        <w:rPr>
          <w:rFonts w:ascii="Times New Roman" w:hAnsi="Times New Roman"/>
          <w:vertAlign w:val="subscript"/>
        </w:rPr>
        <w:t>13</w:t>
      </w:r>
      <w:r w:rsidR="005C5395" w:rsidRPr="0041744B">
        <w:rPr>
          <w:rFonts w:ascii="Times New Roman" w:hAnsi="Times New Roman"/>
        </w:rPr>
        <w:t xml:space="preserve">(O-level </w:t>
      </w:r>
      <w:proofErr w:type="spellStart"/>
      <w:r w:rsidR="005C5395" w:rsidRPr="0041744B">
        <w:rPr>
          <w:rFonts w:ascii="Times New Roman" w:hAnsi="Times New Roman"/>
        </w:rPr>
        <w:t>education</w:t>
      </w:r>
      <w:r w:rsidR="005C5395" w:rsidRPr="0041744B">
        <w:rPr>
          <w:rFonts w:ascii="Times New Roman" w:hAnsi="Times New Roman"/>
          <w:sz w:val="24"/>
          <w:szCs w:val="24"/>
          <w:vertAlign w:val="subscript"/>
        </w:rPr>
        <w:t>ij</w:t>
      </w:r>
      <w:proofErr w:type="spellEnd"/>
      <w:r w:rsidR="005C5395" w:rsidRPr="0041744B">
        <w:rPr>
          <w:rFonts w:ascii="Times New Roman" w:hAnsi="Times New Roman"/>
        </w:rPr>
        <w:t>*S2</w:t>
      </w:r>
      <w:r w:rsidR="005C5395" w:rsidRPr="0041744B">
        <w:rPr>
          <w:rFonts w:ascii="Times New Roman" w:hAnsi="Times New Roman"/>
          <w:vertAlign w:val="subscript"/>
        </w:rPr>
        <w:t>ij</w:t>
      </w:r>
      <w:r w:rsidR="005C5395" w:rsidRPr="0041744B">
        <w:rPr>
          <w:rFonts w:ascii="Times New Roman" w:hAnsi="Times New Roman"/>
        </w:rPr>
        <w:t>) + β</w:t>
      </w:r>
      <w:r w:rsidR="000E68F0">
        <w:rPr>
          <w:rFonts w:ascii="Times New Roman" w:hAnsi="Times New Roman"/>
          <w:vertAlign w:val="subscript"/>
        </w:rPr>
        <w:t>14</w:t>
      </w:r>
      <w:r w:rsidR="005C5395" w:rsidRPr="0041744B">
        <w:rPr>
          <w:rFonts w:ascii="Times New Roman" w:hAnsi="Times New Roman"/>
        </w:rPr>
        <w:t xml:space="preserve">(A-level </w:t>
      </w:r>
      <w:proofErr w:type="spellStart"/>
      <w:r w:rsidR="005C5395" w:rsidRPr="0041744B">
        <w:rPr>
          <w:rFonts w:ascii="Times New Roman" w:hAnsi="Times New Roman"/>
        </w:rPr>
        <w:t>education</w:t>
      </w:r>
      <w:r w:rsidR="005C5395" w:rsidRPr="0041744B">
        <w:rPr>
          <w:rFonts w:ascii="Times New Roman" w:hAnsi="Times New Roman"/>
          <w:vertAlign w:val="subscript"/>
        </w:rPr>
        <w:t>ij</w:t>
      </w:r>
      <w:proofErr w:type="spellEnd"/>
      <w:r w:rsidR="005C5395" w:rsidRPr="0041744B">
        <w:rPr>
          <w:rFonts w:ascii="Times New Roman" w:hAnsi="Times New Roman"/>
        </w:rPr>
        <w:t>) + β</w:t>
      </w:r>
      <w:r w:rsidR="000E68F0">
        <w:rPr>
          <w:rFonts w:ascii="Times New Roman" w:hAnsi="Times New Roman"/>
          <w:vertAlign w:val="subscript"/>
        </w:rPr>
        <w:t>15</w:t>
      </w:r>
      <w:r w:rsidR="005C5395" w:rsidRPr="0041744B">
        <w:rPr>
          <w:rFonts w:ascii="Times New Roman" w:hAnsi="Times New Roman"/>
        </w:rPr>
        <w:t xml:space="preserve">(A-level </w:t>
      </w:r>
      <w:proofErr w:type="spellStart"/>
      <w:r w:rsidR="005C5395" w:rsidRPr="0041744B">
        <w:rPr>
          <w:rFonts w:ascii="Times New Roman" w:hAnsi="Times New Roman"/>
        </w:rPr>
        <w:t>education</w:t>
      </w:r>
      <w:r w:rsidR="005C5395" w:rsidRPr="0041744B">
        <w:rPr>
          <w:rFonts w:ascii="Times New Roman" w:hAnsi="Times New Roman"/>
          <w:sz w:val="24"/>
          <w:szCs w:val="24"/>
          <w:vertAlign w:val="subscript"/>
        </w:rPr>
        <w:t>ij</w:t>
      </w:r>
      <w:proofErr w:type="spellEnd"/>
      <w:r w:rsidR="005C5395" w:rsidRPr="0041744B">
        <w:rPr>
          <w:rFonts w:ascii="Times New Roman" w:hAnsi="Times New Roman"/>
        </w:rPr>
        <w:t>*S1</w:t>
      </w:r>
      <w:r w:rsidR="005C5395" w:rsidRPr="0041744B">
        <w:rPr>
          <w:rFonts w:ascii="Times New Roman" w:hAnsi="Times New Roman"/>
          <w:vertAlign w:val="subscript"/>
        </w:rPr>
        <w:t>ij</w:t>
      </w:r>
      <w:r w:rsidR="005C5395" w:rsidRPr="0041744B">
        <w:rPr>
          <w:rFonts w:ascii="Times New Roman" w:hAnsi="Times New Roman"/>
        </w:rPr>
        <w:t>)  + β</w:t>
      </w:r>
      <w:r w:rsidR="000E68F0">
        <w:rPr>
          <w:rFonts w:ascii="Times New Roman" w:hAnsi="Times New Roman"/>
          <w:vertAlign w:val="subscript"/>
        </w:rPr>
        <w:t>16</w:t>
      </w:r>
      <w:r w:rsidR="005C5395" w:rsidRPr="0041744B">
        <w:rPr>
          <w:rFonts w:ascii="Times New Roman" w:hAnsi="Times New Roman"/>
        </w:rPr>
        <w:t xml:space="preserve">(A-level </w:t>
      </w:r>
      <w:proofErr w:type="spellStart"/>
      <w:r w:rsidR="005C5395" w:rsidRPr="0041744B">
        <w:rPr>
          <w:rFonts w:ascii="Times New Roman" w:hAnsi="Times New Roman"/>
        </w:rPr>
        <w:t>education</w:t>
      </w:r>
      <w:r w:rsidR="005C5395" w:rsidRPr="0041744B">
        <w:rPr>
          <w:rFonts w:ascii="Times New Roman" w:hAnsi="Times New Roman"/>
          <w:sz w:val="24"/>
          <w:szCs w:val="24"/>
          <w:vertAlign w:val="subscript"/>
        </w:rPr>
        <w:t>ij</w:t>
      </w:r>
      <w:proofErr w:type="spellEnd"/>
      <w:r w:rsidR="005C5395" w:rsidRPr="0041744B">
        <w:rPr>
          <w:rFonts w:ascii="Times New Roman" w:hAnsi="Times New Roman"/>
        </w:rPr>
        <w:t>*S2</w:t>
      </w:r>
      <w:r w:rsidR="005C5395" w:rsidRPr="0041744B">
        <w:rPr>
          <w:rFonts w:ascii="Times New Roman" w:hAnsi="Times New Roman"/>
          <w:vertAlign w:val="subscript"/>
        </w:rPr>
        <w:t>ij</w:t>
      </w:r>
      <w:r w:rsidR="005C5395" w:rsidRPr="0041744B">
        <w:rPr>
          <w:rFonts w:ascii="Times New Roman" w:hAnsi="Times New Roman"/>
        </w:rPr>
        <w:t>)  + β</w:t>
      </w:r>
      <w:r w:rsidR="000E68F0">
        <w:rPr>
          <w:rFonts w:ascii="Times New Roman" w:hAnsi="Times New Roman"/>
          <w:vertAlign w:val="subscript"/>
        </w:rPr>
        <w:t>17</w:t>
      </w:r>
      <w:r w:rsidR="005C5395" w:rsidRPr="0041744B">
        <w:rPr>
          <w:rFonts w:ascii="Times New Roman" w:hAnsi="Times New Roman"/>
        </w:rPr>
        <w:t>(</w:t>
      </w:r>
      <w:r w:rsidR="005C5395" w:rsidRPr="0041744B">
        <w:rPr>
          <w:rFonts w:ascii="Arial" w:hAnsi="Arial" w:cs="Arial"/>
          <w:color w:val="222222"/>
          <w:shd w:val="clear" w:color="auto" w:fill="FFFFFF"/>
        </w:rPr>
        <w:t>≥</w:t>
      </w:r>
      <w:r w:rsidR="005C5395" w:rsidRPr="0041744B">
        <w:rPr>
          <w:rFonts w:ascii="Times New Roman" w:hAnsi="Times New Roman"/>
        </w:rPr>
        <w:t xml:space="preserve">university </w:t>
      </w:r>
      <w:proofErr w:type="spellStart"/>
      <w:r w:rsidR="005C5395" w:rsidRPr="0041744B">
        <w:rPr>
          <w:rFonts w:ascii="Times New Roman" w:hAnsi="Times New Roman"/>
        </w:rPr>
        <w:t>education</w:t>
      </w:r>
      <w:r w:rsidR="005C5395" w:rsidRPr="0041744B">
        <w:rPr>
          <w:rFonts w:ascii="Times New Roman" w:hAnsi="Times New Roman"/>
          <w:vertAlign w:val="subscript"/>
        </w:rPr>
        <w:t>ij</w:t>
      </w:r>
      <w:proofErr w:type="spellEnd"/>
      <w:r w:rsidR="005C5395" w:rsidRPr="0041744B">
        <w:rPr>
          <w:rFonts w:ascii="Times New Roman" w:hAnsi="Times New Roman"/>
        </w:rPr>
        <w:t>) + β</w:t>
      </w:r>
      <w:r w:rsidR="000E68F0">
        <w:rPr>
          <w:rFonts w:ascii="Times New Roman" w:hAnsi="Times New Roman"/>
          <w:vertAlign w:val="subscript"/>
        </w:rPr>
        <w:t>18</w:t>
      </w:r>
      <w:r w:rsidR="005C5395" w:rsidRPr="0041744B">
        <w:rPr>
          <w:rFonts w:ascii="Times New Roman" w:hAnsi="Times New Roman"/>
        </w:rPr>
        <w:t>((</w:t>
      </w:r>
      <w:r w:rsidR="005C5395" w:rsidRPr="0041744B">
        <w:rPr>
          <w:rFonts w:ascii="Arial" w:hAnsi="Arial" w:cs="Arial"/>
          <w:color w:val="222222"/>
          <w:shd w:val="clear" w:color="auto" w:fill="FFFFFF"/>
        </w:rPr>
        <w:t>≥</w:t>
      </w:r>
      <w:r w:rsidR="005C5395" w:rsidRPr="0041744B">
        <w:rPr>
          <w:rFonts w:ascii="Times New Roman" w:hAnsi="Times New Roman"/>
        </w:rPr>
        <w:t xml:space="preserve">university </w:t>
      </w:r>
      <w:proofErr w:type="spellStart"/>
      <w:r w:rsidR="005C5395" w:rsidRPr="0041744B">
        <w:rPr>
          <w:rFonts w:ascii="Times New Roman" w:hAnsi="Times New Roman"/>
        </w:rPr>
        <w:t>education</w:t>
      </w:r>
      <w:r w:rsidR="005C5395" w:rsidRPr="0041744B">
        <w:rPr>
          <w:rFonts w:ascii="Times New Roman" w:hAnsi="Times New Roman"/>
          <w:sz w:val="24"/>
          <w:szCs w:val="24"/>
          <w:vertAlign w:val="subscript"/>
        </w:rPr>
        <w:t>ij</w:t>
      </w:r>
      <w:proofErr w:type="spellEnd"/>
      <w:r w:rsidR="005C5395" w:rsidRPr="0041744B">
        <w:rPr>
          <w:rFonts w:ascii="Times New Roman" w:hAnsi="Times New Roman"/>
        </w:rPr>
        <w:t>*S1</w:t>
      </w:r>
      <w:r w:rsidR="005C5395" w:rsidRPr="0041744B">
        <w:rPr>
          <w:rFonts w:ascii="Times New Roman" w:hAnsi="Times New Roman"/>
          <w:vertAlign w:val="subscript"/>
        </w:rPr>
        <w:t>ij</w:t>
      </w:r>
      <w:r w:rsidR="005C5395" w:rsidRPr="0041744B">
        <w:rPr>
          <w:rFonts w:ascii="Times New Roman" w:hAnsi="Times New Roman"/>
        </w:rPr>
        <w:t>)  + β</w:t>
      </w:r>
      <w:r w:rsidR="000E68F0">
        <w:rPr>
          <w:rFonts w:ascii="Times New Roman" w:hAnsi="Times New Roman"/>
          <w:vertAlign w:val="subscript"/>
        </w:rPr>
        <w:t>19</w:t>
      </w:r>
      <w:r w:rsidR="005C5395" w:rsidRPr="0041744B">
        <w:rPr>
          <w:rFonts w:ascii="Times New Roman" w:hAnsi="Times New Roman"/>
        </w:rPr>
        <w:t>(</w:t>
      </w:r>
      <w:r w:rsidR="005C5395" w:rsidRPr="0041744B">
        <w:rPr>
          <w:rFonts w:ascii="Arial" w:hAnsi="Arial" w:cs="Arial"/>
          <w:color w:val="222222"/>
          <w:shd w:val="clear" w:color="auto" w:fill="FFFFFF"/>
        </w:rPr>
        <w:t>≥</w:t>
      </w:r>
      <w:r w:rsidR="005C5395" w:rsidRPr="0041744B">
        <w:rPr>
          <w:rFonts w:ascii="Times New Roman" w:hAnsi="Times New Roman"/>
        </w:rPr>
        <w:t xml:space="preserve">university </w:t>
      </w:r>
      <w:proofErr w:type="spellStart"/>
      <w:r w:rsidR="005C5395" w:rsidRPr="0041744B">
        <w:rPr>
          <w:rFonts w:ascii="Times New Roman" w:hAnsi="Times New Roman"/>
        </w:rPr>
        <w:t>education</w:t>
      </w:r>
      <w:r w:rsidR="005C5395" w:rsidRPr="0041744B">
        <w:rPr>
          <w:rFonts w:ascii="Times New Roman" w:hAnsi="Times New Roman"/>
          <w:sz w:val="24"/>
          <w:szCs w:val="24"/>
          <w:vertAlign w:val="subscript"/>
        </w:rPr>
        <w:t>ij</w:t>
      </w:r>
      <w:proofErr w:type="spellEnd"/>
      <w:r w:rsidR="005C5395" w:rsidRPr="0041744B">
        <w:rPr>
          <w:rFonts w:ascii="Times New Roman" w:hAnsi="Times New Roman"/>
        </w:rPr>
        <w:t>*S2</w:t>
      </w:r>
      <w:r w:rsidR="005C5395" w:rsidRPr="0041744B">
        <w:rPr>
          <w:rFonts w:ascii="Times New Roman" w:hAnsi="Times New Roman"/>
          <w:vertAlign w:val="subscript"/>
        </w:rPr>
        <w:t>ij</w:t>
      </w:r>
      <w:r w:rsidR="005C5395" w:rsidRPr="0041744B">
        <w:rPr>
          <w:rFonts w:ascii="Times New Roman" w:hAnsi="Times New Roman"/>
        </w:rPr>
        <w:t xml:space="preserve">) </w:t>
      </w:r>
      <w:r w:rsidR="005C5395" w:rsidRPr="00CC6DEE">
        <w:rPr>
          <w:rFonts w:ascii="Times New Roman" w:hAnsi="Times New Roman"/>
        </w:rPr>
        <w:t>+ β</w:t>
      </w:r>
      <w:r w:rsidR="000E68F0">
        <w:rPr>
          <w:rFonts w:ascii="Times New Roman" w:hAnsi="Times New Roman"/>
          <w:vertAlign w:val="subscript"/>
        </w:rPr>
        <w:t>20</w:t>
      </w:r>
      <w:r w:rsidR="000E68F0" w:rsidRPr="00CC6DEE">
        <w:rPr>
          <w:rFonts w:ascii="Times New Roman" w:hAnsi="Times New Roman"/>
        </w:rPr>
        <w:t xml:space="preserve"> </w:t>
      </w:r>
      <w:r w:rsidR="005C5395" w:rsidRPr="00CC6DEE">
        <w:rPr>
          <w:rFonts w:ascii="Times New Roman" w:hAnsi="Times New Roman"/>
        </w:rPr>
        <w:t xml:space="preserve">(manual social </w:t>
      </w:r>
      <w:proofErr w:type="spellStart"/>
      <w:r w:rsidR="005C5395" w:rsidRPr="00CC6DEE">
        <w:rPr>
          <w:rFonts w:ascii="Times New Roman" w:hAnsi="Times New Roman"/>
        </w:rPr>
        <w:t>class</w:t>
      </w:r>
      <w:r w:rsidR="005C5395" w:rsidRPr="00CC6DEE">
        <w:rPr>
          <w:rFonts w:ascii="Times New Roman" w:hAnsi="Times New Roman"/>
          <w:vertAlign w:val="subscript"/>
        </w:rPr>
        <w:t>ij</w:t>
      </w:r>
      <w:proofErr w:type="spellEnd"/>
      <w:r w:rsidR="005C5395" w:rsidRPr="00CC6DEE">
        <w:rPr>
          <w:rFonts w:ascii="Times New Roman" w:hAnsi="Times New Roman"/>
        </w:rPr>
        <w:t>) + β</w:t>
      </w:r>
      <w:r w:rsidR="00F5178A" w:rsidRPr="0057290C">
        <w:rPr>
          <w:rFonts w:ascii="Times New Roman" w:hAnsi="Times New Roman"/>
          <w:vertAlign w:val="subscript"/>
        </w:rPr>
        <w:t>2</w:t>
      </w:r>
      <w:r w:rsidR="000E68F0">
        <w:rPr>
          <w:rFonts w:ascii="Times New Roman" w:hAnsi="Times New Roman"/>
          <w:vertAlign w:val="subscript"/>
        </w:rPr>
        <w:t>1</w:t>
      </w:r>
      <w:r w:rsidR="005C5395" w:rsidRPr="00CC6DEE">
        <w:rPr>
          <w:rFonts w:ascii="Times New Roman" w:hAnsi="Times New Roman"/>
        </w:rPr>
        <w:t xml:space="preserve">(manual social </w:t>
      </w:r>
      <w:proofErr w:type="spellStart"/>
      <w:r w:rsidR="005C5395" w:rsidRPr="00CC6DEE">
        <w:rPr>
          <w:rFonts w:ascii="Times New Roman" w:hAnsi="Times New Roman"/>
        </w:rPr>
        <w:t>class</w:t>
      </w:r>
      <w:r w:rsidR="005C5395" w:rsidRPr="00CC6DEE">
        <w:rPr>
          <w:rFonts w:ascii="Times New Roman" w:hAnsi="Times New Roman"/>
          <w:vertAlign w:val="subscript"/>
        </w:rPr>
        <w:t>ij</w:t>
      </w:r>
      <w:proofErr w:type="spellEnd"/>
      <w:r w:rsidR="005C5395" w:rsidRPr="00CC6DEE">
        <w:rPr>
          <w:rFonts w:ascii="Times New Roman" w:hAnsi="Times New Roman"/>
        </w:rPr>
        <w:t>*S1</w:t>
      </w:r>
      <w:r w:rsidR="005C5395" w:rsidRPr="00CC6DEE">
        <w:rPr>
          <w:rFonts w:ascii="Times New Roman" w:hAnsi="Times New Roman"/>
          <w:vertAlign w:val="subscript"/>
        </w:rPr>
        <w:t>ij</w:t>
      </w:r>
      <w:r w:rsidR="00F5178A">
        <w:rPr>
          <w:rFonts w:ascii="Times New Roman" w:hAnsi="Times New Roman"/>
        </w:rPr>
        <w:t>) + β</w:t>
      </w:r>
      <w:r w:rsidR="000E68F0">
        <w:rPr>
          <w:rFonts w:ascii="Times New Roman" w:hAnsi="Times New Roman"/>
          <w:vertAlign w:val="subscript"/>
        </w:rPr>
        <w:t>22</w:t>
      </w:r>
      <w:r w:rsidR="005C5395" w:rsidRPr="00CC6DEE">
        <w:rPr>
          <w:rFonts w:ascii="Times New Roman" w:hAnsi="Times New Roman"/>
        </w:rPr>
        <w:t xml:space="preserve">(manual social </w:t>
      </w:r>
      <w:proofErr w:type="spellStart"/>
      <w:r w:rsidR="005C5395" w:rsidRPr="00CC6DEE">
        <w:rPr>
          <w:rFonts w:ascii="Times New Roman" w:hAnsi="Times New Roman"/>
        </w:rPr>
        <w:t>class</w:t>
      </w:r>
      <w:r w:rsidR="005C5395" w:rsidRPr="00CC6DEE">
        <w:rPr>
          <w:rFonts w:ascii="Times New Roman" w:hAnsi="Times New Roman"/>
          <w:vertAlign w:val="subscript"/>
        </w:rPr>
        <w:t>ij</w:t>
      </w:r>
      <w:proofErr w:type="spellEnd"/>
      <w:r w:rsidR="005C5395" w:rsidRPr="00CC6DEE">
        <w:rPr>
          <w:rFonts w:ascii="Times New Roman" w:hAnsi="Times New Roman"/>
        </w:rPr>
        <w:t>*S2</w:t>
      </w:r>
      <w:r w:rsidR="005C5395" w:rsidRPr="00CC6DEE">
        <w:rPr>
          <w:rFonts w:ascii="Times New Roman" w:hAnsi="Times New Roman"/>
          <w:vertAlign w:val="subscript"/>
        </w:rPr>
        <w:t>ij</w:t>
      </w:r>
      <w:r w:rsidR="005C5395" w:rsidRPr="00CC6DEE">
        <w:rPr>
          <w:rFonts w:ascii="Times New Roman" w:hAnsi="Times New Roman"/>
        </w:rPr>
        <w:t xml:space="preserve">) + </w:t>
      </w:r>
      <w:r w:rsidR="005C5395" w:rsidRPr="00226C0A">
        <w:rPr>
          <w:rFonts w:ascii="Times New Roman" w:hAnsi="Times New Roman"/>
        </w:rPr>
        <w:t>β</w:t>
      </w:r>
      <w:r w:rsidR="000E68F0">
        <w:rPr>
          <w:rFonts w:ascii="Times New Roman" w:hAnsi="Times New Roman"/>
          <w:vertAlign w:val="subscript"/>
        </w:rPr>
        <w:t>23</w:t>
      </w:r>
      <w:r w:rsidR="005C5395" w:rsidRPr="00226C0A">
        <w:rPr>
          <w:rFonts w:ascii="Times New Roman" w:hAnsi="Times New Roman"/>
        </w:rPr>
        <w:t xml:space="preserve">(no </w:t>
      </w:r>
      <w:proofErr w:type="spellStart"/>
      <w:r w:rsidR="005C5395" w:rsidRPr="00226C0A">
        <w:rPr>
          <w:rFonts w:ascii="Times New Roman" w:hAnsi="Times New Roman"/>
        </w:rPr>
        <w:t>children</w:t>
      </w:r>
      <w:r w:rsidR="005C5395" w:rsidRPr="00226C0A">
        <w:rPr>
          <w:rFonts w:ascii="Times New Roman" w:hAnsi="Times New Roman"/>
          <w:vertAlign w:val="subscript"/>
        </w:rPr>
        <w:t>ij</w:t>
      </w:r>
      <w:proofErr w:type="spellEnd"/>
      <w:r w:rsidR="005C5395" w:rsidRPr="00226C0A">
        <w:rPr>
          <w:rFonts w:ascii="Times New Roman" w:hAnsi="Times New Roman"/>
        </w:rPr>
        <w:t>) + β</w:t>
      </w:r>
      <w:r w:rsidR="000E68F0">
        <w:rPr>
          <w:rFonts w:ascii="Times New Roman" w:hAnsi="Times New Roman"/>
          <w:vertAlign w:val="subscript"/>
        </w:rPr>
        <w:t>24</w:t>
      </w:r>
      <w:r w:rsidR="005C5395" w:rsidRPr="00226C0A">
        <w:rPr>
          <w:rFonts w:ascii="Times New Roman" w:hAnsi="Times New Roman"/>
        </w:rPr>
        <w:t xml:space="preserve">(no </w:t>
      </w:r>
      <w:proofErr w:type="spellStart"/>
      <w:r w:rsidR="005C5395" w:rsidRPr="00226C0A">
        <w:rPr>
          <w:rFonts w:ascii="Times New Roman" w:hAnsi="Times New Roman"/>
        </w:rPr>
        <w:t>children</w:t>
      </w:r>
      <w:r w:rsidR="005C5395" w:rsidRPr="00226C0A">
        <w:rPr>
          <w:rFonts w:ascii="Times New Roman" w:hAnsi="Times New Roman"/>
          <w:vertAlign w:val="subscript"/>
        </w:rPr>
        <w:t>ij</w:t>
      </w:r>
      <w:proofErr w:type="spellEnd"/>
      <w:r w:rsidR="005C5395" w:rsidRPr="00226C0A">
        <w:rPr>
          <w:rFonts w:ascii="Times New Roman" w:hAnsi="Times New Roman"/>
        </w:rPr>
        <w:t>*S1</w:t>
      </w:r>
      <w:r w:rsidR="005C5395" w:rsidRPr="00226C0A">
        <w:rPr>
          <w:rFonts w:ascii="Times New Roman" w:hAnsi="Times New Roman"/>
          <w:vertAlign w:val="subscript"/>
        </w:rPr>
        <w:t>ij</w:t>
      </w:r>
      <w:r w:rsidR="005C5395" w:rsidRPr="00226C0A">
        <w:rPr>
          <w:rFonts w:ascii="Times New Roman" w:hAnsi="Times New Roman"/>
        </w:rPr>
        <w:t>) + β</w:t>
      </w:r>
      <w:r w:rsidR="000E68F0">
        <w:rPr>
          <w:rFonts w:ascii="Times New Roman" w:hAnsi="Times New Roman"/>
          <w:vertAlign w:val="subscript"/>
        </w:rPr>
        <w:t>25</w:t>
      </w:r>
      <w:r w:rsidR="005C5395" w:rsidRPr="00226C0A">
        <w:rPr>
          <w:rFonts w:ascii="Times New Roman" w:hAnsi="Times New Roman"/>
        </w:rPr>
        <w:t xml:space="preserve">(no </w:t>
      </w:r>
      <w:proofErr w:type="spellStart"/>
      <w:r w:rsidR="005C5395" w:rsidRPr="00226C0A">
        <w:rPr>
          <w:rFonts w:ascii="Times New Roman" w:hAnsi="Times New Roman"/>
        </w:rPr>
        <w:t>children</w:t>
      </w:r>
      <w:r w:rsidR="005C5395" w:rsidRPr="00226C0A">
        <w:rPr>
          <w:rFonts w:ascii="Times New Roman" w:hAnsi="Times New Roman"/>
          <w:vertAlign w:val="subscript"/>
        </w:rPr>
        <w:t>ij</w:t>
      </w:r>
      <w:proofErr w:type="spellEnd"/>
      <w:r w:rsidR="005C5395" w:rsidRPr="00226C0A">
        <w:rPr>
          <w:rFonts w:ascii="Times New Roman" w:hAnsi="Times New Roman"/>
        </w:rPr>
        <w:t>*S2</w:t>
      </w:r>
      <w:r w:rsidR="005C5395" w:rsidRPr="00226C0A">
        <w:rPr>
          <w:rFonts w:ascii="Times New Roman" w:hAnsi="Times New Roman"/>
          <w:vertAlign w:val="subscript"/>
        </w:rPr>
        <w:t>ij</w:t>
      </w:r>
      <w:r w:rsidR="005C5395" w:rsidRPr="00226C0A">
        <w:rPr>
          <w:rFonts w:ascii="Times New Roman" w:hAnsi="Times New Roman"/>
        </w:rPr>
        <w:t>) + β</w:t>
      </w:r>
      <w:r w:rsidR="000E68F0">
        <w:rPr>
          <w:rFonts w:ascii="Times New Roman" w:hAnsi="Times New Roman"/>
          <w:vertAlign w:val="subscript"/>
        </w:rPr>
        <w:t>26</w:t>
      </w:r>
      <w:r w:rsidR="005C5395" w:rsidRPr="00226C0A">
        <w:rPr>
          <w:rFonts w:ascii="Times New Roman" w:hAnsi="Times New Roman"/>
        </w:rPr>
        <w:t xml:space="preserve">(2 </w:t>
      </w:r>
      <w:proofErr w:type="spellStart"/>
      <w:r w:rsidR="005C5395" w:rsidRPr="00226C0A">
        <w:rPr>
          <w:rFonts w:ascii="Times New Roman" w:hAnsi="Times New Roman"/>
        </w:rPr>
        <w:t>children</w:t>
      </w:r>
      <w:r w:rsidR="005C5395" w:rsidRPr="00226C0A">
        <w:rPr>
          <w:rFonts w:ascii="Times New Roman" w:hAnsi="Times New Roman"/>
          <w:vertAlign w:val="subscript"/>
        </w:rPr>
        <w:t>ij</w:t>
      </w:r>
      <w:proofErr w:type="spellEnd"/>
      <w:r w:rsidR="005C5395" w:rsidRPr="00226C0A">
        <w:rPr>
          <w:rFonts w:ascii="Times New Roman" w:hAnsi="Times New Roman"/>
        </w:rPr>
        <w:t>) + β</w:t>
      </w:r>
      <w:r w:rsidR="000E68F0">
        <w:rPr>
          <w:rFonts w:ascii="Times New Roman" w:hAnsi="Times New Roman"/>
          <w:vertAlign w:val="subscript"/>
        </w:rPr>
        <w:t>27</w:t>
      </w:r>
      <w:r w:rsidR="005C5395" w:rsidRPr="00226C0A">
        <w:rPr>
          <w:rFonts w:ascii="Times New Roman" w:hAnsi="Times New Roman"/>
        </w:rPr>
        <w:t xml:space="preserve">(2 </w:t>
      </w:r>
      <w:proofErr w:type="spellStart"/>
      <w:r w:rsidR="005C5395" w:rsidRPr="00226C0A">
        <w:rPr>
          <w:rFonts w:ascii="Times New Roman" w:hAnsi="Times New Roman"/>
        </w:rPr>
        <w:t>children</w:t>
      </w:r>
      <w:r w:rsidR="005C5395" w:rsidRPr="00226C0A">
        <w:rPr>
          <w:rFonts w:ascii="Times New Roman" w:hAnsi="Times New Roman"/>
          <w:vertAlign w:val="subscript"/>
        </w:rPr>
        <w:t>ij</w:t>
      </w:r>
      <w:proofErr w:type="spellEnd"/>
      <w:r w:rsidR="005C5395" w:rsidRPr="00226C0A">
        <w:rPr>
          <w:rFonts w:ascii="Times New Roman" w:hAnsi="Times New Roman"/>
        </w:rPr>
        <w:t>*S1</w:t>
      </w:r>
      <w:r w:rsidR="005C5395" w:rsidRPr="00226C0A">
        <w:rPr>
          <w:rFonts w:ascii="Times New Roman" w:hAnsi="Times New Roman"/>
          <w:vertAlign w:val="subscript"/>
        </w:rPr>
        <w:t>ij</w:t>
      </w:r>
      <w:r w:rsidR="005C5395" w:rsidRPr="00226C0A">
        <w:rPr>
          <w:rFonts w:ascii="Times New Roman" w:hAnsi="Times New Roman"/>
        </w:rPr>
        <w:t>) + β</w:t>
      </w:r>
      <w:r w:rsidR="000E68F0">
        <w:rPr>
          <w:rFonts w:ascii="Times New Roman" w:hAnsi="Times New Roman"/>
          <w:vertAlign w:val="subscript"/>
        </w:rPr>
        <w:t>28</w:t>
      </w:r>
      <w:r w:rsidR="005C5395" w:rsidRPr="00226C0A">
        <w:rPr>
          <w:rFonts w:ascii="Times New Roman" w:hAnsi="Times New Roman"/>
        </w:rPr>
        <w:t xml:space="preserve">(2 </w:t>
      </w:r>
      <w:proofErr w:type="spellStart"/>
      <w:r w:rsidR="005C5395" w:rsidRPr="00226C0A">
        <w:rPr>
          <w:rFonts w:ascii="Times New Roman" w:hAnsi="Times New Roman"/>
        </w:rPr>
        <w:t>children</w:t>
      </w:r>
      <w:r w:rsidR="005C5395" w:rsidRPr="00226C0A">
        <w:rPr>
          <w:rFonts w:ascii="Times New Roman" w:hAnsi="Times New Roman"/>
          <w:vertAlign w:val="subscript"/>
        </w:rPr>
        <w:t>ij</w:t>
      </w:r>
      <w:proofErr w:type="spellEnd"/>
      <w:r w:rsidR="005C5395" w:rsidRPr="00226C0A">
        <w:rPr>
          <w:rFonts w:ascii="Times New Roman" w:hAnsi="Times New Roman"/>
        </w:rPr>
        <w:t>*S2</w:t>
      </w:r>
      <w:r w:rsidR="005C5395" w:rsidRPr="00226C0A">
        <w:rPr>
          <w:rFonts w:ascii="Times New Roman" w:hAnsi="Times New Roman"/>
          <w:vertAlign w:val="subscript"/>
        </w:rPr>
        <w:t>ij</w:t>
      </w:r>
      <w:r w:rsidR="005C5395" w:rsidRPr="00226C0A">
        <w:rPr>
          <w:rFonts w:ascii="Times New Roman" w:hAnsi="Times New Roman"/>
        </w:rPr>
        <w:t>) + β</w:t>
      </w:r>
      <w:r w:rsidR="000E68F0">
        <w:rPr>
          <w:rFonts w:ascii="Times New Roman" w:hAnsi="Times New Roman"/>
          <w:vertAlign w:val="subscript"/>
        </w:rPr>
        <w:t>29</w:t>
      </w:r>
      <w:r w:rsidR="005C5395" w:rsidRPr="00226C0A">
        <w:rPr>
          <w:rFonts w:ascii="Times New Roman" w:hAnsi="Times New Roman"/>
        </w:rPr>
        <w:t xml:space="preserve">(3 </w:t>
      </w:r>
      <w:proofErr w:type="spellStart"/>
      <w:r w:rsidR="005C5395" w:rsidRPr="00226C0A">
        <w:rPr>
          <w:rFonts w:ascii="Times New Roman" w:hAnsi="Times New Roman"/>
        </w:rPr>
        <w:t>children</w:t>
      </w:r>
      <w:r w:rsidR="005C5395" w:rsidRPr="00226C0A">
        <w:rPr>
          <w:rFonts w:ascii="Times New Roman" w:hAnsi="Times New Roman"/>
          <w:vertAlign w:val="subscript"/>
        </w:rPr>
        <w:t>ij</w:t>
      </w:r>
      <w:proofErr w:type="spellEnd"/>
      <w:r w:rsidR="005C5395" w:rsidRPr="00226C0A">
        <w:rPr>
          <w:rFonts w:ascii="Times New Roman" w:hAnsi="Times New Roman"/>
        </w:rPr>
        <w:t>) + β</w:t>
      </w:r>
      <w:r w:rsidR="00F5178A" w:rsidRPr="0057290C">
        <w:rPr>
          <w:rFonts w:ascii="Times New Roman" w:hAnsi="Times New Roman"/>
          <w:vertAlign w:val="subscript"/>
        </w:rPr>
        <w:t>3</w:t>
      </w:r>
      <w:r w:rsidR="000E68F0">
        <w:rPr>
          <w:rFonts w:ascii="Times New Roman" w:hAnsi="Times New Roman"/>
          <w:vertAlign w:val="subscript"/>
        </w:rPr>
        <w:t>0</w:t>
      </w:r>
      <w:r w:rsidR="005C5395" w:rsidRPr="00226C0A">
        <w:rPr>
          <w:rFonts w:ascii="Times New Roman" w:hAnsi="Times New Roman"/>
        </w:rPr>
        <w:t xml:space="preserve">(3 </w:t>
      </w:r>
      <w:proofErr w:type="spellStart"/>
      <w:r w:rsidR="005C5395" w:rsidRPr="00226C0A">
        <w:rPr>
          <w:rFonts w:ascii="Times New Roman" w:hAnsi="Times New Roman"/>
        </w:rPr>
        <w:t>children</w:t>
      </w:r>
      <w:r w:rsidR="005C5395" w:rsidRPr="00226C0A">
        <w:rPr>
          <w:rFonts w:ascii="Times New Roman" w:hAnsi="Times New Roman"/>
          <w:vertAlign w:val="subscript"/>
        </w:rPr>
        <w:t>ij</w:t>
      </w:r>
      <w:proofErr w:type="spellEnd"/>
      <w:r w:rsidR="005C5395" w:rsidRPr="00226C0A">
        <w:rPr>
          <w:rFonts w:ascii="Times New Roman" w:hAnsi="Times New Roman"/>
        </w:rPr>
        <w:t>*S1</w:t>
      </w:r>
      <w:r w:rsidR="005C5395" w:rsidRPr="00226C0A">
        <w:rPr>
          <w:rFonts w:ascii="Times New Roman" w:hAnsi="Times New Roman"/>
          <w:vertAlign w:val="subscript"/>
        </w:rPr>
        <w:t>ij</w:t>
      </w:r>
      <w:r w:rsidR="00F5178A">
        <w:rPr>
          <w:rFonts w:ascii="Times New Roman" w:hAnsi="Times New Roman"/>
        </w:rPr>
        <w:t>) + β</w:t>
      </w:r>
      <w:r w:rsidR="00F5178A" w:rsidRPr="0057290C">
        <w:rPr>
          <w:rFonts w:ascii="Times New Roman" w:hAnsi="Times New Roman"/>
          <w:vertAlign w:val="subscript"/>
        </w:rPr>
        <w:t>3</w:t>
      </w:r>
      <w:r w:rsidR="000E68F0">
        <w:rPr>
          <w:rFonts w:ascii="Times New Roman" w:hAnsi="Times New Roman"/>
          <w:vertAlign w:val="subscript"/>
        </w:rPr>
        <w:t>1</w:t>
      </w:r>
      <w:r w:rsidR="005C5395" w:rsidRPr="00226C0A">
        <w:rPr>
          <w:rFonts w:ascii="Times New Roman" w:hAnsi="Times New Roman"/>
        </w:rPr>
        <w:t xml:space="preserve">(3 </w:t>
      </w:r>
      <w:proofErr w:type="spellStart"/>
      <w:r w:rsidR="005C5395" w:rsidRPr="00226C0A">
        <w:rPr>
          <w:rFonts w:ascii="Times New Roman" w:hAnsi="Times New Roman"/>
        </w:rPr>
        <w:t>children</w:t>
      </w:r>
      <w:r w:rsidR="005C5395" w:rsidRPr="00226C0A">
        <w:rPr>
          <w:rFonts w:ascii="Times New Roman" w:hAnsi="Times New Roman"/>
          <w:vertAlign w:val="subscript"/>
        </w:rPr>
        <w:t>ij</w:t>
      </w:r>
      <w:proofErr w:type="spellEnd"/>
      <w:r w:rsidR="005C5395" w:rsidRPr="00226C0A">
        <w:rPr>
          <w:rFonts w:ascii="Times New Roman" w:hAnsi="Times New Roman"/>
        </w:rPr>
        <w:t>*S2</w:t>
      </w:r>
      <w:r w:rsidR="005C5395" w:rsidRPr="00226C0A">
        <w:rPr>
          <w:rFonts w:ascii="Times New Roman" w:hAnsi="Times New Roman"/>
          <w:vertAlign w:val="subscript"/>
        </w:rPr>
        <w:t>ij</w:t>
      </w:r>
      <w:r w:rsidR="005C5395" w:rsidRPr="00226C0A">
        <w:rPr>
          <w:rFonts w:ascii="Times New Roman" w:hAnsi="Times New Roman"/>
        </w:rPr>
        <w:t>) + β</w:t>
      </w:r>
      <w:r w:rsidR="000E68F0">
        <w:rPr>
          <w:rFonts w:ascii="Times New Roman" w:hAnsi="Times New Roman"/>
          <w:vertAlign w:val="subscript"/>
        </w:rPr>
        <w:t>32</w:t>
      </w:r>
      <w:r w:rsidR="005C5395" w:rsidRPr="00226C0A">
        <w:rPr>
          <w:rFonts w:ascii="Times New Roman" w:hAnsi="Times New Roman"/>
        </w:rPr>
        <w:t xml:space="preserve">(4+ </w:t>
      </w:r>
      <w:proofErr w:type="spellStart"/>
      <w:r w:rsidR="005C5395" w:rsidRPr="00226C0A">
        <w:rPr>
          <w:rFonts w:ascii="Times New Roman" w:hAnsi="Times New Roman"/>
        </w:rPr>
        <w:t>children</w:t>
      </w:r>
      <w:r w:rsidR="005C5395" w:rsidRPr="00226C0A">
        <w:rPr>
          <w:rFonts w:ascii="Times New Roman" w:hAnsi="Times New Roman"/>
          <w:vertAlign w:val="subscript"/>
        </w:rPr>
        <w:t>ij</w:t>
      </w:r>
      <w:proofErr w:type="spellEnd"/>
      <w:r w:rsidR="005C5395" w:rsidRPr="00226C0A">
        <w:rPr>
          <w:rFonts w:ascii="Times New Roman" w:hAnsi="Times New Roman"/>
        </w:rPr>
        <w:t>) + β</w:t>
      </w:r>
      <w:r w:rsidR="000E68F0">
        <w:rPr>
          <w:rFonts w:ascii="Times New Roman" w:hAnsi="Times New Roman"/>
          <w:vertAlign w:val="subscript"/>
        </w:rPr>
        <w:t>33</w:t>
      </w:r>
      <w:r w:rsidR="005C5395" w:rsidRPr="00226C0A">
        <w:rPr>
          <w:rFonts w:ascii="Times New Roman" w:hAnsi="Times New Roman"/>
        </w:rPr>
        <w:t xml:space="preserve">(4+ </w:t>
      </w:r>
      <w:proofErr w:type="spellStart"/>
      <w:r w:rsidR="005C5395" w:rsidRPr="00226C0A">
        <w:rPr>
          <w:rFonts w:ascii="Times New Roman" w:hAnsi="Times New Roman"/>
        </w:rPr>
        <w:t>children</w:t>
      </w:r>
      <w:r w:rsidR="005C5395" w:rsidRPr="00226C0A">
        <w:rPr>
          <w:rFonts w:ascii="Times New Roman" w:hAnsi="Times New Roman"/>
          <w:vertAlign w:val="subscript"/>
        </w:rPr>
        <w:t>ij</w:t>
      </w:r>
      <w:proofErr w:type="spellEnd"/>
      <w:r w:rsidR="005C5395" w:rsidRPr="00226C0A">
        <w:rPr>
          <w:rFonts w:ascii="Times New Roman" w:hAnsi="Times New Roman"/>
        </w:rPr>
        <w:t>*S1</w:t>
      </w:r>
      <w:r w:rsidR="005C5395" w:rsidRPr="00226C0A">
        <w:rPr>
          <w:rFonts w:ascii="Times New Roman" w:hAnsi="Times New Roman"/>
          <w:vertAlign w:val="subscript"/>
        </w:rPr>
        <w:t>ij</w:t>
      </w:r>
      <w:r w:rsidR="005C5395" w:rsidRPr="00226C0A">
        <w:rPr>
          <w:rFonts w:ascii="Times New Roman" w:hAnsi="Times New Roman"/>
        </w:rPr>
        <w:t>) + β</w:t>
      </w:r>
      <w:r w:rsidR="000E68F0">
        <w:rPr>
          <w:rFonts w:ascii="Times New Roman" w:hAnsi="Times New Roman"/>
          <w:vertAlign w:val="subscript"/>
        </w:rPr>
        <w:t>34</w:t>
      </w:r>
      <w:r w:rsidR="005C5395" w:rsidRPr="00226C0A">
        <w:rPr>
          <w:rFonts w:ascii="Times New Roman" w:hAnsi="Times New Roman"/>
        </w:rPr>
        <w:t xml:space="preserve">(4+ </w:t>
      </w:r>
      <w:proofErr w:type="spellStart"/>
      <w:r w:rsidR="005C5395" w:rsidRPr="00226C0A">
        <w:rPr>
          <w:rFonts w:ascii="Times New Roman" w:hAnsi="Times New Roman"/>
        </w:rPr>
        <w:t>children</w:t>
      </w:r>
      <w:r w:rsidR="005C5395" w:rsidRPr="00226C0A">
        <w:rPr>
          <w:rFonts w:ascii="Times New Roman" w:hAnsi="Times New Roman"/>
          <w:vertAlign w:val="subscript"/>
        </w:rPr>
        <w:t>ij</w:t>
      </w:r>
      <w:proofErr w:type="spellEnd"/>
      <w:r w:rsidR="005C5395" w:rsidRPr="00226C0A">
        <w:rPr>
          <w:rFonts w:ascii="Times New Roman" w:hAnsi="Times New Roman"/>
        </w:rPr>
        <w:t>*S2</w:t>
      </w:r>
      <w:r w:rsidR="005C5395" w:rsidRPr="00226C0A">
        <w:rPr>
          <w:rFonts w:ascii="Times New Roman" w:hAnsi="Times New Roman"/>
          <w:vertAlign w:val="subscript"/>
        </w:rPr>
        <w:t>ij</w:t>
      </w:r>
      <w:r w:rsidR="005C5395" w:rsidRPr="00226C0A">
        <w:rPr>
          <w:rFonts w:ascii="Times New Roman" w:hAnsi="Times New Roman"/>
        </w:rPr>
        <w:t xml:space="preserve">) + </w:t>
      </w:r>
      <w:r w:rsidR="005C5395" w:rsidRPr="00EC7053">
        <w:rPr>
          <w:rFonts w:ascii="Times New Roman" w:hAnsi="Times New Roman"/>
        </w:rPr>
        <w:t>β</w:t>
      </w:r>
      <w:r w:rsidR="000E68F0">
        <w:rPr>
          <w:rFonts w:ascii="Times New Roman" w:hAnsi="Times New Roman"/>
          <w:vertAlign w:val="subscript"/>
        </w:rPr>
        <w:t>35</w:t>
      </w:r>
      <w:r w:rsidR="005C5395" w:rsidRPr="00EC7053">
        <w:rPr>
          <w:rFonts w:ascii="Times New Roman" w:hAnsi="Times New Roman"/>
        </w:rPr>
        <w:t xml:space="preserve">(maternal </w:t>
      </w:r>
      <w:proofErr w:type="spellStart"/>
      <w:r w:rsidR="005C5395" w:rsidRPr="00EC7053">
        <w:rPr>
          <w:rFonts w:ascii="Times New Roman" w:hAnsi="Times New Roman"/>
        </w:rPr>
        <w:t>age</w:t>
      </w:r>
      <w:r w:rsidR="005C5395" w:rsidRPr="00EC7053">
        <w:rPr>
          <w:rFonts w:ascii="Times New Roman" w:hAnsi="Times New Roman"/>
          <w:vertAlign w:val="subscript"/>
        </w:rPr>
        <w:t>ij</w:t>
      </w:r>
      <w:proofErr w:type="spellEnd"/>
      <w:r w:rsidR="005C5395" w:rsidRPr="00EC7053">
        <w:rPr>
          <w:rFonts w:ascii="Times New Roman" w:hAnsi="Times New Roman"/>
        </w:rPr>
        <w:t>) + β</w:t>
      </w:r>
      <w:r w:rsidR="000E68F0">
        <w:rPr>
          <w:rFonts w:ascii="Times New Roman" w:hAnsi="Times New Roman"/>
          <w:vertAlign w:val="subscript"/>
        </w:rPr>
        <w:t>36</w:t>
      </w:r>
      <w:r w:rsidR="005C5395" w:rsidRPr="00EC7053">
        <w:rPr>
          <w:rFonts w:ascii="Times New Roman" w:hAnsi="Times New Roman"/>
        </w:rPr>
        <w:t xml:space="preserve">(maternal </w:t>
      </w:r>
      <w:proofErr w:type="spellStart"/>
      <w:r w:rsidR="005C5395" w:rsidRPr="00EC7053">
        <w:rPr>
          <w:rFonts w:ascii="Times New Roman" w:hAnsi="Times New Roman"/>
        </w:rPr>
        <w:t>age</w:t>
      </w:r>
      <w:r w:rsidR="005C5395" w:rsidRPr="00EC7053">
        <w:rPr>
          <w:rFonts w:ascii="Times New Roman" w:hAnsi="Times New Roman"/>
          <w:vertAlign w:val="subscript"/>
        </w:rPr>
        <w:t>ij</w:t>
      </w:r>
      <w:proofErr w:type="spellEnd"/>
      <w:r w:rsidR="005C5395" w:rsidRPr="00EC7053">
        <w:rPr>
          <w:rFonts w:ascii="Times New Roman" w:hAnsi="Times New Roman"/>
        </w:rPr>
        <w:t>*S1</w:t>
      </w:r>
      <w:r w:rsidR="005C5395" w:rsidRPr="00EC7053">
        <w:rPr>
          <w:rFonts w:ascii="Times New Roman" w:hAnsi="Times New Roman"/>
          <w:vertAlign w:val="subscript"/>
        </w:rPr>
        <w:t>ij</w:t>
      </w:r>
      <w:r w:rsidR="005C5395" w:rsidRPr="00EC7053">
        <w:rPr>
          <w:rFonts w:ascii="Times New Roman" w:hAnsi="Times New Roman"/>
        </w:rPr>
        <w:t>) + β</w:t>
      </w:r>
      <w:r w:rsidR="000E68F0">
        <w:rPr>
          <w:rFonts w:ascii="Times New Roman" w:hAnsi="Times New Roman"/>
          <w:vertAlign w:val="subscript"/>
        </w:rPr>
        <w:t>37</w:t>
      </w:r>
      <w:r w:rsidR="005C5395" w:rsidRPr="00EC7053">
        <w:rPr>
          <w:rFonts w:ascii="Times New Roman" w:hAnsi="Times New Roman"/>
        </w:rPr>
        <w:t xml:space="preserve">(maternal </w:t>
      </w:r>
      <w:proofErr w:type="spellStart"/>
      <w:r w:rsidR="005C5395" w:rsidRPr="00EC7053">
        <w:rPr>
          <w:rFonts w:ascii="Times New Roman" w:hAnsi="Times New Roman"/>
        </w:rPr>
        <w:t>age</w:t>
      </w:r>
      <w:r w:rsidR="005C5395" w:rsidRPr="00EC7053">
        <w:rPr>
          <w:rFonts w:ascii="Times New Roman" w:hAnsi="Times New Roman"/>
          <w:vertAlign w:val="subscript"/>
        </w:rPr>
        <w:t>ij</w:t>
      </w:r>
      <w:proofErr w:type="spellEnd"/>
      <w:r w:rsidR="005C5395" w:rsidRPr="00EC7053">
        <w:rPr>
          <w:rFonts w:ascii="Times New Roman" w:hAnsi="Times New Roman"/>
        </w:rPr>
        <w:t>*S2</w:t>
      </w:r>
      <w:r w:rsidR="005C5395" w:rsidRPr="00EC7053">
        <w:rPr>
          <w:rFonts w:ascii="Times New Roman" w:hAnsi="Times New Roman"/>
          <w:vertAlign w:val="subscript"/>
        </w:rPr>
        <w:t>ij</w:t>
      </w:r>
      <w:r w:rsidR="005C5395" w:rsidRPr="00EC7053">
        <w:rPr>
          <w:rFonts w:ascii="Times New Roman" w:hAnsi="Times New Roman"/>
        </w:rPr>
        <w:t xml:space="preserve">)  + </w:t>
      </w:r>
      <w:proofErr w:type="spellStart"/>
      <w:r w:rsidR="005C5395" w:rsidRPr="00EC7053">
        <w:rPr>
          <w:rFonts w:ascii="Times New Roman" w:hAnsi="Times New Roman"/>
        </w:rPr>
        <w:t>e</w:t>
      </w:r>
      <w:r w:rsidR="005C5395" w:rsidRPr="00EC7053">
        <w:rPr>
          <w:rFonts w:ascii="Times New Roman" w:hAnsi="Times New Roman"/>
          <w:vertAlign w:val="subscript"/>
        </w:rPr>
        <w:t>ij</w:t>
      </w:r>
      <w:proofErr w:type="spellEnd"/>
      <w:r w:rsidR="005C5395" w:rsidRPr="00EC7053">
        <w:rPr>
          <w:rFonts w:ascii="Times New Roman" w:hAnsi="Times New Roman"/>
        </w:rPr>
        <w:t>(</w:t>
      </w:r>
      <w:proofErr w:type="spellStart"/>
      <w:r w:rsidR="005C5395" w:rsidRPr="00EC7053">
        <w:rPr>
          <w:rFonts w:ascii="Times New Roman" w:hAnsi="Times New Roman"/>
        </w:rPr>
        <w:t>agewk</w:t>
      </w:r>
      <w:r w:rsidR="005C5395" w:rsidRPr="00EC7053">
        <w:rPr>
          <w:rFonts w:ascii="Times New Roman" w:hAnsi="Times New Roman"/>
          <w:vertAlign w:val="subscript"/>
        </w:rPr>
        <w:t>ij</w:t>
      </w:r>
      <w:proofErr w:type="spellEnd"/>
      <w:r w:rsidR="00263297">
        <w:rPr>
          <w:rFonts w:ascii="Times New Roman" w:hAnsi="Times New Roman"/>
        </w:rPr>
        <w:t xml:space="preserve">) </w:t>
      </w:r>
      <w:r w:rsidR="00263297" w:rsidRPr="004C2200">
        <w:rPr>
          <w:rFonts w:ascii="Times New Roman" w:hAnsi="Times New Roman"/>
        </w:rPr>
        <w:t xml:space="preserve">+ </w:t>
      </w:r>
      <w:proofErr w:type="spellStart"/>
      <w:r w:rsidR="00263297" w:rsidRPr="004C2200">
        <w:rPr>
          <w:rFonts w:ascii="Times New Roman" w:hAnsi="Times New Roman"/>
        </w:rPr>
        <w:t>e</w:t>
      </w:r>
      <w:r w:rsidR="00263297" w:rsidRPr="004C2200">
        <w:rPr>
          <w:rFonts w:ascii="Times New Roman" w:hAnsi="Times New Roman"/>
          <w:vertAlign w:val="subscript"/>
        </w:rPr>
        <w:t>ij</w:t>
      </w:r>
      <w:proofErr w:type="spellEnd"/>
      <w:r w:rsidR="00263297" w:rsidRPr="004C2200">
        <w:rPr>
          <w:rFonts w:ascii="Times New Roman" w:hAnsi="Times New Roman"/>
        </w:rPr>
        <w:t>(</w:t>
      </w:r>
      <w:proofErr w:type="spellStart"/>
      <w:r w:rsidR="00263297" w:rsidRPr="004C2200">
        <w:rPr>
          <w:rFonts w:ascii="Times New Roman" w:hAnsi="Times New Roman"/>
        </w:rPr>
        <w:t>source</w:t>
      </w:r>
      <w:r w:rsidR="00263297" w:rsidRPr="004C2200">
        <w:rPr>
          <w:rFonts w:ascii="Times New Roman" w:hAnsi="Times New Roman"/>
          <w:vertAlign w:val="subscript"/>
        </w:rPr>
        <w:t>ij</w:t>
      </w:r>
      <w:proofErr w:type="spellEnd"/>
      <w:r w:rsidR="00263297" w:rsidRPr="004C2200">
        <w:rPr>
          <w:rFonts w:ascii="Times New Roman" w:hAnsi="Times New Roman"/>
        </w:rPr>
        <w:t>)</w:t>
      </w:r>
      <w:r w:rsidR="005C5395">
        <w:rPr>
          <w:rFonts w:ascii="Times New Roman" w:hAnsi="Times New Roman"/>
        </w:rPr>
        <w:br/>
      </w:r>
      <w:r>
        <w:rPr>
          <w:rFonts w:ascii="Times New Roman" w:hAnsi="Times New Roman"/>
        </w:rPr>
        <w:t>Equation</w:t>
      </w:r>
      <w:r w:rsidR="005C5395">
        <w:rPr>
          <w:rFonts w:ascii="Times New Roman" w:hAnsi="Times New Roman"/>
        </w:rPr>
        <w:t xml:space="preserve"> 3: Offspring BMI = </w:t>
      </w:r>
      <w:r w:rsidR="005C5395" w:rsidRPr="00425EB4">
        <w:rPr>
          <w:rFonts w:ascii="Times New Roman" w:hAnsi="Times New Roman"/>
        </w:rPr>
        <w:t>(β</w:t>
      </w:r>
      <w:r w:rsidR="000E68F0">
        <w:rPr>
          <w:rFonts w:ascii="Times New Roman" w:hAnsi="Times New Roman"/>
          <w:vertAlign w:val="subscript"/>
        </w:rPr>
        <w:t>38</w:t>
      </w:r>
      <w:r w:rsidR="005C5395" w:rsidRPr="00425EB4">
        <w:rPr>
          <w:rFonts w:ascii="Times New Roman" w:hAnsi="Times New Roman"/>
        </w:rPr>
        <w:t>+u</w:t>
      </w:r>
      <w:r w:rsidR="005C5395" w:rsidRPr="00425EB4">
        <w:rPr>
          <w:rFonts w:ascii="Times New Roman" w:hAnsi="Times New Roman"/>
          <w:vertAlign w:val="subscript"/>
        </w:rPr>
        <w:t>0j</w:t>
      </w:r>
      <w:r w:rsidR="005C5395" w:rsidRPr="00425EB4">
        <w:rPr>
          <w:rFonts w:ascii="Times New Roman" w:hAnsi="Times New Roman"/>
        </w:rPr>
        <w:t>)</w:t>
      </w:r>
      <w:r w:rsidR="005C5395">
        <w:rPr>
          <w:rFonts w:ascii="Times New Roman" w:hAnsi="Times New Roman"/>
        </w:rPr>
        <w:t xml:space="preserve"> + </w:t>
      </w:r>
      <w:r w:rsidR="005C5395" w:rsidRPr="00425EB4">
        <w:rPr>
          <w:rFonts w:ascii="Times New Roman" w:hAnsi="Times New Roman"/>
        </w:rPr>
        <w:t>β</w:t>
      </w:r>
      <w:r w:rsidR="000E68F0">
        <w:rPr>
          <w:rFonts w:ascii="Times New Roman" w:hAnsi="Times New Roman"/>
          <w:vertAlign w:val="subscript"/>
        </w:rPr>
        <w:t>39</w:t>
      </w:r>
      <w:r w:rsidR="005C5395">
        <w:rPr>
          <w:rFonts w:ascii="Times New Roman" w:hAnsi="Times New Roman"/>
        </w:rPr>
        <w:t xml:space="preserve">(age at BMI </w:t>
      </w:r>
      <w:proofErr w:type="spellStart"/>
      <w:r w:rsidR="005C5395">
        <w:rPr>
          <w:rFonts w:ascii="Times New Roman" w:hAnsi="Times New Roman"/>
        </w:rPr>
        <w:t>assessment</w:t>
      </w:r>
      <w:r w:rsidR="005C5395" w:rsidRPr="00425EB4">
        <w:rPr>
          <w:rFonts w:ascii="Times New Roman" w:hAnsi="Times New Roman"/>
          <w:vertAlign w:val="subscript"/>
        </w:rPr>
        <w:t>ij</w:t>
      </w:r>
      <w:proofErr w:type="spellEnd"/>
      <w:r w:rsidR="005C5395">
        <w:rPr>
          <w:rFonts w:ascii="Times New Roman" w:hAnsi="Times New Roman"/>
        </w:rPr>
        <w:t xml:space="preserve">) + </w:t>
      </w:r>
      <w:r w:rsidR="005C5395" w:rsidRPr="00425EB4">
        <w:rPr>
          <w:rFonts w:ascii="Times New Roman" w:hAnsi="Times New Roman"/>
        </w:rPr>
        <w:t>β</w:t>
      </w:r>
      <w:r w:rsidR="001375DC" w:rsidRPr="0057290C">
        <w:rPr>
          <w:rFonts w:ascii="Times New Roman" w:hAnsi="Times New Roman"/>
          <w:vertAlign w:val="subscript"/>
        </w:rPr>
        <w:t>4</w:t>
      </w:r>
      <w:r w:rsidR="000E68F0">
        <w:rPr>
          <w:rFonts w:ascii="Times New Roman" w:hAnsi="Times New Roman"/>
          <w:vertAlign w:val="subscript"/>
        </w:rPr>
        <w:t>0</w:t>
      </w:r>
      <w:r w:rsidR="005C5395">
        <w:rPr>
          <w:rFonts w:ascii="Times New Roman" w:hAnsi="Times New Roman"/>
        </w:rPr>
        <w:t>(</w:t>
      </w:r>
      <w:proofErr w:type="spellStart"/>
      <w:r w:rsidR="005C5395">
        <w:rPr>
          <w:rFonts w:ascii="Times New Roman" w:hAnsi="Times New Roman"/>
        </w:rPr>
        <w:t>male</w:t>
      </w:r>
      <w:r w:rsidR="005C5395" w:rsidRPr="00425EB4">
        <w:rPr>
          <w:rFonts w:ascii="Times New Roman" w:hAnsi="Times New Roman"/>
          <w:vertAlign w:val="subscript"/>
        </w:rPr>
        <w:t>ij</w:t>
      </w:r>
      <w:proofErr w:type="spellEnd"/>
      <w:r w:rsidR="005C5395">
        <w:rPr>
          <w:rFonts w:ascii="Times New Roman" w:hAnsi="Times New Roman"/>
        </w:rPr>
        <w:t>)</w:t>
      </w:r>
    </w:p>
    <w:p w:rsidR="00535929" w:rsidRDefault="00535929" w:rsidP="00535929">
      <w:pPr>
        <w:spacing w:line="480" w:lineRule="auto"/>
        <w:rPr>
          <w:rFonts w:ascii="Times New Roman" w:hAnsi="Times New Roman"/>
        </w:rPr>
      </w:pPr>
      <w:r w:rsidRPr="000D04C7">
        <w:rPr>
          <w:rFonts w:ascii="Times New Roman" w:hAnsi="Times New Roman"/>
        </w:rPr>
        <w:t>Where, for individual</w:t>
      </w:r>
      <w:r w:rsidRPr="000D04C7">
        <w:rPr>
          <w:rFonts w:ascii="Times New Roman" w:hAnsi="Times New Roman"/>
          <w:vertAlign w:val="subscript"/>
        </w:rPr>
        <w:t xml:space="preserve"> j</w:t>
      </w:r>
      <w:r w:rsidRPr="000D04C7">
        <w:rPr>
          <w:rFonts w:ascii="Times New Roman" w:hAnsi="Times New Roman"/>
        </w:rPr>
        <w:t xml:space="preserve"> at measurement occasion </w:t>
      </w:r>
      <w:proofErr w:type="spellStart"/>
      <w:r w:rsidRPr="000D04C7">
        <w:rPr>
          <w:rFonts w:ascii="Times New Roman" w:hAnsi="Times New Roman"/>
          <w:vertAlign w:val="subscript"/>
        </w:rPr>
        <w:t>i</w:t>
      </w:r>
      <w:proofErr w:type="spellEnd"/>
      <w:r w:rsidRPr="000D04C7">
        <w:rPr>
          <w:rFonts w:ascii="Times New Roman" w:hAnsi="Times New Roman"/>
        </w:rPr>
        <w:t>, β</w:t>
      </w:r>
      <w:r w:rsidRPr="008A7021">
        <w:rPr>
          <w:rFonts w:ascii="Times New Roman" w:hAnsi="Times New Roman"/>
          <w:vertAlign w:val="subscript"/>
        </w:rPr>
        <w:t xml:space="preserve">0 </w:t>
      </w:r>
      <w:r w:rsidRPr="000D04C7">
        <w:rPr>
          <w:rFonts w:ascii="Times New Roman" w:hAnsi="Times New Roman"/>
        </w:rPr>
        <w:t>is the average</w:t>
      </w:r>
      <w:r>
        <w:rPr>
          <w:rFonts w:ascii="Times New Roman" w:hAnsi="Times New Roman"/>
        </w:rPr>
        <w:t xml:space="preserve"> maternal pre-pregnancy BMI. </w:t>
      </w:r>
      <w:r w:rsidRPr="000D04C7">
        <w:rPr>
          <w:rFonts w:ascii="Times New Roman" w:hAnsi="Times New Roman"/>
        </w:rPr>
        <w:t xml:space="preserve"> </w:t>
      </w:r>
      <w:r w:rsidR="008A7021" w:rsidRPr="000D04C7">
        <w:rPr>
          <w:rFonts w:ascii="Times New Roman" w:hAnsi="Times New Roman"/>
        </w:rPr>
        <w:t>β</w:t>
      </w:r>
      <w:r w:rsidRPr="008A7021">
        <w:rPr>
          <w:rFonts w:ascii="Times New Roman" w:hAnsi="Times New Roman"/>
          <w:vertAlign w:val="subscript"/>
        </w:rPr>
        <w:t>1</w:t>
      </w:r>
      <w:r w:rsidRPr="000D04C7">
        <w:rPr>
          <w:rFonts w:ascii="Times New Roman" w:hAnsi="Times New Roman"/>
        </w:rPr>
        <w:t xml:space="preserve"> is the predicted daily energy intake at 3 years in females measured by a food diary; β</w:t>
      </w:r>
      <w:r w:rsidRPr="008A7021">
        <w:rPr>
          <w:rFonts w:ascii="Times New Roman" w:hAnsi="Times New Roman"/>
          <w:vertAlign w:val="subscript"/>
        </w:rPr>
        <w:t>2</w:t>
      </w:r>
      <w:r w:rsidRPr="000D04C7">
        <w:rPr>
          <w:rFonts w:ascii="Times New Roman" w:hAnsi="Times New Roman"/>
        </w:rPr>
        <w:t xml:space="preserve"> is the average predicted linear change</w:t>
      </w:r>
      <w:r>
        <w:rPr>
          <w:rFonts w:ascii="Times New Roman" w:hAnsi="Times New Roman"/>
        </w:rPr>
        <w:t>s</w:t>
      </w:r>
      <w:r w:rsidRPr="000D04C7">
        <w:rPr>
          <w:rFonts w:ascii="Times New Roman" w:hAnsi="Times New Roman"/>
        </w:rPr>
        <w:t xml:space="preserve"> in daily energy intake per year in the first period (S1=3 to 7 years) in females measured by a food diary; β</w:t>
      </w:r>
      <w:r w:rsidRPr="008A7021">
        <w:rPr>
          <w:rFonts w:ascii="Times New Roman" w:hAnsi="Times New Roman"/>
          <w:vertAlign w:val="subscript"/>
        </w:rPr>
        <w:t>3</w:t>
      </w:r>
      <w:r>
        <w:rPr>
          <w:rFonts w:ascii="Times New Roman" w:hAnsi="Times New Roman"/>
        </w:rPr>
        <w:t xml:space="preserve"> </w:t>
      </w:r>
      <w:r w:rsidRPr="000D04C7">
        <w:rPr>
          <w:rFonts w:ascii="Times New Roman" w:hAnsi="Times New Roman"/>
        </w:rPr>
        <w:t>is the average predicted linear change</w:t>
      </w:r>
      <w:r>
        <w:rPr>
          <w:rFonts w:ascii="Times New Roman" w:hAnsi="Times New Roman"/>
        </w:rPr>
        <w:t>s</w:t>
      </w:r>
      <w:r w:rsidRPr="000D04C7">
        <w:rPr>
          <w:rFonts w:ascii="Times New Roman" w:hAnsi="Times New Roman"/>
        </w:rPr>
        <w:t xml:space="preserve"> in daily energy intake per year in the second period (S2=7 to 13 years) in females measured by a food diary; β</w:t>
      </w:r>
      <w:r w:rsidRPr="008A7021">
        <w:rPr>
          <w:rFonts w:ascii="Times New Roman" w:hAnsi="Times New Roman"/>
          <w:vertAlign w:val="subscript"/>
        </w:rPr>
        <w:t xml:space="preserve">4-6 </w:t>
      </w:r>
      <w:r w:rsidRPr="000D04C7">
        <w:rPr>
          <w:rFonts w:ascii="Times New Roman" w:hAnsi="Times New Roman"/>
        </w:rPr>
        <w:t>are the differences between males and females</w:t>
      </w:r>
      <w:r>
        <w:rPr>
          <w:rFonts w:ascii="Times New Roman" w:hAnsi="Times New Roman"/>
        </w:rPr>
        <w:t xml:space="preserve"> (male is coded 0=female, 1=male)</w:t>
      </w:r>
      <w:r w:rsidRPr="000D04C7">
        <w:rPr>
          <w:rFonts w:ascii="Times New Roman" w:hAnsi="Times New Roman"/>
        </w:rPr>
        <w:t xml:space="preserve"> in energy intake measured by a food diary at 3 years and linear changes in energy intake between 3-7 and 7-13 years respectively, β</w:t>
      </w:r>
      <w:r w:rsidR="004E4AD2" w:rsidRPr="008A7021">
        <w:rPr>
          <w:rFonts w:ascii="Times New Roman" w:hAnsi="Times New Roman"/>
          <w:vertAlign w:val="subscript"/>
        </w:rPr>
        <w:t>7</w:t>
      </w:r>
      <w:r w:rsidR="001375DC" w:rsidRPr="008A7021">
        <w:rPr>
          <w:rFonts w:ascii="Times New Roman" w:hAnsi="Times New Roman"/>
          <w:vertAlign w:val="subscript"/>
        </w:rPr>
        <w:t xml:space="preserve"> </w:t>
      </w:r>
      <w:r w:rsidR="0069537E">
        <w:rPr>
          <w:rFonts w:ascii="Times New Roman" w:hAnsi="Times New Roman"/>
        </w:rPr>
        <w:t>is</w:t>
      </w:r>
      <w:r>
        <w:rPr>
          <w:rFonts w:ascii="Times New Roman" w:hAnsi="Times New Roman"/>
        </w:rPr>
        <w:t xml:space="preserve"> the </w:t>
      </w:r>
      <w:r w:rsidR="0069537E">
        <w:rPr>
          <w:rFonts w:ascii="Times New Roman" w:hAnsi="Times New Roman"/>
        </w:rPr>
        <w:t xml:space="preserve">average </w:t>
      </w:r>
      <w:r w:rsidRPr="000D04C7">
        <w:rPr>
          <w:rFonts w:ascii="Times New Roman" w:hAnsi="Times New Roman"/>
        </w:rPr>
        <w:t>di</w:t>
      </w:r>
      <w:r w:rsidR="0069537E">
        <w:rPr>
          <w:rFonts w:ascii="Times New Roman" w:hAnsi="Times New Roman"/>
        </w:rPr>
        <w:t>fference in energy intake reported by</w:t>
      </w:r>
      <w:r w:rsidRPr="000D04C7">
        <w:rPr>
          <w:rFonts w:ascii="Times New Roman" w:hAnsi="Times New Roman"/>
        </w:rPr>
        <w:t xml:space="preserve"> FFQ</w:t>
      </w:r>
      <w:r w:rsidR="0069537E">
        <w:rPr>
          <w:rFonts w:ascii="Times New Roman" w:hAnsi="Times New Roman"/>
        </w:rPr>
        <w:t>s and food diaries</w:t>
      </w:r>
      <w:r w:rsidRPr="000D04C7">
        <w:rPr>
          <w:rFonts w:ascii="Times New Roman" w:hAnsi="Times New Roman"/>
        </w:rPr>
        <w:t xml:space="preserve"> (source is coded 0=food diary, 1=food frequency questionnaire), β</w:t>
      </w:r>
      <w:r w:rsidR="0069537E" w:rsidRPr="0069537E">
        <w:rPr>
          <w:rFonts w:ascii="Times New Roman" w:hAnsi="Times New Roman"/>
          <w:vertAlign w:val="subscript"/>
        </w:rPr>
        <w:t>8</w:t>
      </w:r>
      <w:r w:rsidRPr="008A7021">
        <w:rPr>
          <w:rFonts w:ascii="Times New Roman" w:hAnsi="Times New Roman"/>
          <w:vertAlign w:val="subscript"/>
        </w:rPr>
        <w:t xml:space="preserve"> </w:t>
      </w:r>
      <w:r w:rsidR="0069537E">
        <w:rPr>
          <w:rFonts w:ascii="Times New Roman" w:hAnsi="Times New Roman"/>
        </w:rPr>
        <w:t>is</w:t>
      </w:r>
      <w:r w:rsidRPr="000D04C7">
        <w:rPr>
          <w:rFonts w:ascii="Times New Roman" w:hAnsi="Times New Roman"/>
        </w:rPr>
        <w:t xml:space="preserve"> the</w:t>
      </w:r>
      <w:r w:rsidR="0069537E">
        <w:rPr>
          <w:rFonts w:ascii="Times New Roman" w:hAnsi="Times New Roman"/>
        </w:rPr>
        <w:t xml:space="preserve"> average</w:t>
      </w:r>
      <w:r w:rsidRPr="000D04C7">
        <w:rPr>
          <w:rFonts w:ascii="Times New Roman" w:hAnsi="Times New Roman"/>
        </w:rPr>
        <w:t xml:space="preserve"> differences between child- and parent-reported (reporting individual is coded 0=parent completion, 1=child completion) energy intake, β</w:t>
      </w:r>
      <w:r w:rsidR="0069537E">
        <w:rPr>
          <w:rFonts w:ascii="Times New Roman" w:hAnsi="Times New Roman"/>
          <w:vertAlign w:val="subscript"/>
        </w:rPr>
        <w:t xml:space="preserve">9 </w:t>
      </w:r>
      <w:r w:rsidR="0069537E" w:rsidRPr="0069537E">
        <w:rPr>
          <w:rFonts w:ascii="Times New Roman" w:hAnsi="Times New Roman"/>
        </w:rPr>
        <w:t>is</w:t>
      </w:r>
      <w:r w:rsidRPr="000D04C7">
        <w:rPr>
          <w:rFonts w:ascii="Times New Roman" w:hAnsi="Times New Roman"/>
        </w:rPr>
        <w:t xml:space="preserve"> the </w:t>
      </w:r>
      <w:r w:rsidR="0069537E">
        <w:rPr>
          <w:rFonts w:ascii="Times New Roman" w:hAnsi="Times New Roman"/>
        </w:rPr>
        <w:t>average difference</w:t>
      </w:r>
      <w:r w:rsidRPr="000D04C7">
        <w:rPr>
          <w:rFonts w:ascii="Times New Roman" w:hAnsi="Times New Roman"/>
        </w:rPr>
        <w:t xml:space="preserve"> between under- and plausible reporters (under-reporter is coded 0=not under-</w:t>
      </w:r>
      <w:r w:rsidRPr="000D04C7">
        <w:rPr>
          <w:rFonts w:ascii="Times New Roman" w:hAnsi="Times New Roman"/>
        </w:rPr>
        <w:lastRenderedPageBreak/>
        <w:t>reporter, 1=under-reporter), β</w:t>
      </w:r>
      <w:r w:rsidRPr="008A7021">
        <w:rPr>
          <w:rFonts w:ascii="Times New Roman" w:hAnsi="Times New Roman"/>
          <w:vertAlign w:val="subscript"/>
        </w:rPr>
        <w:t>1</w:t>
      </w:r>
      <w:r w:rsidR="0069537E">
        <w:rPr>
          <w:rFonts w:ascii="Times New Roman" w:hAnsi="Times New Roman"/>
          <w:vertAlign w:val="subscript"/>
        </w:rPr>
        <w:t xml:space="preserve">0 </w:t>
      </w:r>
      <w:r w:rsidR="0069537E">
        <w:rPr>
          <w:rFonts w:ascii="Times New Roman" w:hAnsi="Times New Roman"/>
        </w:rPr>
        <w:t>is</w:t>
      </w:r>
      <w:r w:rsidRPr="000D04C7">
        <w:rPr>
          <w:rFonts w:ascii="Times New Roman" w:hAnsi="Times New Roman"/>
        </w:rPr>
        <w:t xml:space="preserve"> the </w:t>
      </w:r>
      <w:r w:rsidR="0069537E">
        <w:rPr>
          <w:rFonts w:ascii="Times New Roman" w:hAnsi="Times New Roman"/>
        </w:rPr>
        <w:t>average difference</w:t>
      </w:r>
      <w:r w:rsidRPr="000D04C7">
        <w:rPr>
          <w:rFonts w:ascii="Times New Roman" w:hAnsi="Times New Roman"/>
        </w:rPr>
        <w:t xml:space="preserve"> between over- and plausible reporters (over-reporter is coded 0=not over-reporter, 1= over-reporter)</w:t>
      </w:r>
      <w:r>
        <w:rPr>
          <w:rFonts w:ascii="Times New Roman" w:hAnsi="Times New Roman"/>
        </w:rPr>
        <w:t>, β</w:t>
      </w:r>
      <w:r w:rsidR="0069537E">
        <w:rPr>
          <w:rFonts w:ascii="Times New Roman" w:hAnsi="Times New Roman"/>
          <w:vertAlign w:val="subscript"/>
        </w:rPr>
        <w:t xml:space="preserve">11-13 </w:t>
      </w:r>
      <w:r>
        <w:rPr>
          <w:rFonts w:ascii="Times New Roman" w:hAnsi="Times New Roman"/>
        </w:rPr>
        <w:t>are the differences in energy intake at 3 years and linear changes in energy intake between 3-7 and 7-13 years, respectively, between children of mothers who are O-level educated and children of mothers who are educated below O-level (O-level is coded 0=below O-level education, 1=O-level education), β</w:t>
      </w:r>
      <w:r w:rsidR="0069537E">
        <w:rPr>
          <w:rFonts w:ascii="Times New Roman" w:hAnsi="Times New Roman"/>
          <w:vertAlign w:val="subscript"/>
        </w:rPr>
        <w:t xml:space="preserve">14-16 </w:t>
      </w:r>
      <w:r>
        <w:rPr>
          <w:rFonts w:ascii="Times New Roman" w:hAnsi="Times New Roman"/>
        </w:rPr>
        <w:t>are the differences in energy intake at 3 years and linear changes in energy intake between 3-7 and 7-13 years, respectively, between children of mothers who are A-level educated and children of mothers who are educated below O-level (A-level is coded 0=below O-level education, 1=A-level education), β</w:t>
      </w:r>
      <w:r w:rsidR="0069537E">
        <w:rPr>
          <w:rFonts w:ascii="Times New Roman" w:hAnsi="Times New Roman"/>
          <w:vertAlign w:val="subscript"/>
        </w:rPr>
        <w:t xml:space="preserve">17-19 </w:t>
      </w:r>
      <w:r>
        <w:rPr>
          <w:rFonts w:ascii="Times New Roman" w:hAnsi="Times New Roman"/>
        </w:rPr>
        <w:t>are the differences in energy intake at 3 years and linear changes in energy intake between 3-7 and 7-13 years, respectively, between children of mothers who are university educated or above and children of mothers who are educated below O-level (</w:t>
      </w:r>
      <w:r w:rsidRPr="0041744B">
        <w:rPr>
          <w:rFonts w:ascii="Arial" w:hAnsi="Arial" w:cs="Arial"/>
          <w:color w:val="222222"/>
          <w:shd w:val="clear" w:color="auto" w:fill="FFFFFF"/>
        </w:rPr>
        <w:t>≥</w:t>
      </w:r>
      <w:r>
        <w:rPr>
          <w:rFonts w:ascii="Times New Roman" w:hAnsi="Times New Roman"/>
        </w:rPr>
        <w:t xml:space="preserve">university education is coded 0=below O-level education, 1= </w:t>
      </w:r>
      <w:r w:rsidRPr="0041744B">
        <w:rPr>
          <w:rFonts w:ascii="Arial" w:hAnsi="Arial" w:cs="Arial"/>
          <w:color w:val="222222"/>
          <w:shd w:val="clear" w:color="auto" w:fill="FFFFFF"/>
        </w:rPr>
        <w:t>≥</w:t>
      </w:r>
      <w:r>
        <w:rPr>
          <w:rFonts w:ascii="Times New Roman" w:hAnsi="Times New Roman"/>
        </w:rPr>
        <w:t>university education), β</w:t>
      </w:r>
      <w:r w:rsidR="001375DC" w:rsidRPr="008A7021">
        <w:rPr>
          <w:rFonts w:ascii="Times New Roman" w:hAnsi="Times New Roman"/>
          <w:vertAlign w:val="subscript"/>
        </w:rPr>
        <w:t>2</w:t>
      </w:r>
      <w:r w:rsidR="0069537E">
        <w:rPr>
          <w:rFonts w:ascii="Times New Roman" w:hAnsi="Times New Roman"/>
          <w:vertAlign w:val="subscript"/>
        </w:rPr>
        <w:t xml:space="preserve">0-22 </w:t>
      </w:r>
      <w:r>
        <w:rPr>
          <w:rFonts w:ascii="Times New Roman" w:hAnsi="Times New Roman"/>
        </w:rPr>
        <w:t>are the differences between children from a non-manual and manual social class (manual social class is coded 0=non-manual, 1=manual) in energy intake at 3 years and linear changes in energy intake between 3-7 and 7-13 years, respectively, β</w:t>
      </w:r>
      <w:r w:rsidR="00177856">
        <w:rPr>
          <w:rFonts w:ascii="Times New Roman" w:hAnsi="Times New Roman"/>
          <w:vertAlign w:val="subscript"/>
        </w:rPr>
        <w:t>23-25</w:t>
      </w:r>
      <w:r>
        <w:rPr>
          <w:rFonts w:ascii="Times New Roman" w:hAnsi="Times New Roman"/>
        </w:rPr>
        <w:t>are the differences between children of mothers with no other children and children of mothers with 1 other child (no children is coded 0=1 other child, 1=no other children) in energy intake at 3 years and linear changes in energy intake between 3-7 and 7-13 years, respectively, β</w:t>
      </w:r>
      <w:r w:rsidR="00177856">
        <w:rPr>
          <w:rFonts w:ascii="Times New Roman" w:hAnsi="Times New Roman"/>
          <w:vertAlign w:val="subscript"/>
        </w:rPr>
        <w:t xml:space="preserve">26-28 </w:t>
      </w:r>
      <w:r>
        <w:rPr>
          <w:rFonts w:ascii="Times New Roman" w:hAnsi="Times New Roman"/>
        </w:rPr>
        <w:t>are the differences between children of mothers with 2 other children and children of mothers with 1 other child (2 children is coded 0=1 other child, 1=2 other children) in energy intake at 3 years and linear changes in energy intake between 3-7 and 7-13 years, respectively, β</w:t>
      </w:r>
      <w:r w:rsidR="00177856">
        <w:rPr>
          <w:rFonts w:ascii="Times New Roman" w:hAnsi="Times New Roman"/>
          <w:vertAlign w:val="subscript"/>
        </w:rPr>
        <w:t xml:space="preserve">29-31 </w:t>
      </w:r>
      <w:r>
        <w:rPr>
          <w:rFonts w:ascii="Times New Roman" w:hAnsi="Times New Roman"/>
        </w:rPr>
        <w:t>are the differences between children of mothers with 3 other children and children of mothers with 1 other child (3 children is coded 0=1 other child, 1=3 other children) in energy intake at 3 years and linear changes in energy intake between 3-7 and 7-13 years, respectively, β</w:t>
      </w:r>
      <w:r w:rsidR="00177856">
        <w:rPr>
          <w:rFonts w:ascii="Times New Roman" w:hAnsi="Times New Roman"/>
          <w:vertAlign w:val="subscript"/>
        </w:rPr>
        <w:t xml:space="preserve">32-34 </w:t>
      </w:r>
      <w:r>
        <w:rPr>
          <w:rFonts w:ascii="Times New Roman" w:hAnsi="Times New Roman"/>
        </w:rPr>
        <w:t>are the differences between children of mothers with 4 or more other children and children of mothers with 1 other child (4+ children is coded 0=1 other child, 1=4+ other children) in energy intake at 3 years and linear changes in energy intake between 3-7 and 7-13 years, respectively, β</w:t>
      </w:r>
      <w:r w:rsidR="00177856">
        <w:rPr>
          <w:rFonts w:ascii="Times New Roman" w:hAnsi="Times New Roman"/>
          <w:vertAlign w:val="subscript"/>
        </w:rPr>
        <w:t xml:space="preserve">35-37 </w:t>
      </w:r>
      <w:r>
        <w:rPr>
          <w:rFonts w:ascii="Times New Roman" w:hAnsi="Times New Roman"/>
        </w:rPr>
        <w:t xml:space="preserve">are the average estimates for associations between maternal age and energy intake at 3 years, and linear changes in energy intake from 3-7 and 7-13 years respectively. </w:t>
      </w:r>
      <w:r w:rsidRPr="00425EB4">
        <w:rPr>
          <w:rFonts w:ascii="Times New Roman" w:hAnsi="Times New Roman"/>
        </w:rPr>
        <w:t>β</w:t>
      </w:r>
      <w:r w:rsidR="00177856">
        <w:rPr>
          <w:rFonts w:ascii="Times New Roman" w:hAnsi="Times New Roman"/>
          <w:vertAlign w:val="subscript"/>
        </w:rPr>
        <w:t>38</w:t>
      </w:r>
      <w:r>
        <w:rPr>
          <w:rFonts w:ascii="Times New Roman" w:hAnsi="Times New Roman"/>
        </w:rPr>
        <w:t xml:space="preserve"> is the average offspring BMI at mean age 15 years in females. </w:t>
      </w:r>
      <w:r w:rsidR="00177856" w:rsidRPr="00425EB4">
        <w:rPr>
          <w:rFonts w:ascii="Times New Roman" w:hAnsi="Times New Roman"/>
        </w:rPr>
        <w:t>Β</w:t>
      </w:r>
      <w:r w:rsidR="00177856">
        <w:rPr>
          <w:rFonts w:ascii="Times New Roman" w:hAnsi="Times New Roman"/>
          <w:vertAlign w:val="subscript"/>
        </w:rPr>
        <w:t>39</w:t>
      </w:r>
      <w:r w:rsidR="001375DC">
        <w:rPr>
          <w:rFonts w:ascii="Times New Roman" w:hAnsi="Times New Roman"/>
        </w:rPr>
        <w:t xml:space="preserve"> </w:t>
      </w:r>
      <w:r>
        <w:rPr>
          <w:rFonts w:ascii="Times New Roman" w:hAnsi="Times New Roman"/>
        </w:rPr>
        <w:t xml:space="preserve">is the average estimate for the association between </w:t>
      </w:r>
      <w:r>
        <w:rPr>
          <w:rFonts w:ascii="Times New Roman" w:hAnsi="Times New Roman"/>
        </w:rPr>
        <w:lastRenderedPageBreak/>
        <w:t xml:space="preserve">the age at which BMI is assessed and BMI at mean age 15 years,  </w:t>
      </w:r>
      <w:r w:rsidRPr="00425EB4">
        <w:rPr>
          <w:rFonts w:ascii="Times New Roman" w:hAnsi="Times New Roman"/>
        </w:rPr>
        <w:t>β</w:t>
      </w:r>
      <w:r w:rsidR="001375DC" w:rsidRPr="008A7021">
        <w:rPr>
          <w:rFonts w:ascii="Times New Roman" w:hAnsi="Times New Roman"/>
          <w:vertAlign w:val="subscript"/>
        </w:rPr>
        <w:t>4</w:t>
      </w:r>
      <w:r w:rsidR="00177856">
        <w:rPr>
          <w:rFonts w:ascii="Times New Roman" w:hAnsi="Times New Roman"/>
          <w:vertAlign w:val="subscript"/>
        </w:rPr>
        <w:t>0</w:t>
      </w:r>
      <w:r>
        <w:rPr>
          <w:rFonts w:ascii="Times New Roman" w:hAnsi="Times New Roman"/>
        </w:rPr>
        <w:t xml:space="preserve"> is the average difference in BMI at 15 years in males (male is coded 0=female, 1=male),</w:t>
      </w:r>
      <w:r w:rsidRPr="000D04C7">
        <w:rPr>
          <w:rFonts w:ascii="Times New Roman" w:hAnsi="Times New Roman"/>
        </w:rPr>
        <w:t xml:space="preserve">‘u’ represents individual level random effects and ‘e’ occasion level random effects. </w:t>
      </w:r>
      <w:r w:rsidR="00263297" w:rsidRPr="004C2200">
        <w:rPr>
          <w:rFonts w:ascii="Times New Roman" w:hAnsi="Times New Roman"/>
        </w:rPr>
        <w:t>‘</w:t>
      </w:r>
      <w:proofErr w:type="spellStart"/>
      <w:r w:rsidR="00263297" w:rsidRPr="004C2200">
        <w:rPr>
          <w:rFonts w:ascii="Times New Roman" w:hAnsi="Times New Roman"/>
        </w:rPr>
        <w:t>Agewks</w:t>
      </w:r>
      <w:proofErr w:type="spellEnd"/>
      <w:r w:rsidR="00263297" w:rsidRPr="004C2200">
        <w:rPr>
          <w:rFonts w:ascii="Times New Roman" w:hAnsi="Times New Roman"/>
        </w:rPr>
        <w:t>’ (age in weeks) and ‘source’ (measurement source) were fitted as random-effects at the occasion level (</w:t>
      </w:r>
      <w:proofErr w:type="spellStart"/>
      <w:r w:rsidR="00263297" w:rsidRPr="004C2200">
        <w:rPr>
          <w:rFonts w:ascii="Times New Roman" w:hAnsi="Times New Roman"/>
        </w:rPr>
        <w:t>i</w:t>
      </w:r>
      <w:proofErr w:type="spellEnd"/>
      <w:r w:rsidR="00263297" w:rsidRPr="004C2200">
        <w:rPr>
          <w:rFonts w:ascii="Times New Roman" w:hAnsi="Times New Roman"/>
        </w:rPr>
        <w:t>) in order to allow for the variance of energy intake to change linearly with age and measurement source.</w:t>
      </w:r>
    </w:p>
    <w:p w:rsidR="000B04D1" w:rsidRPr="000B04D1" w:rsidRDefault="000045AC" w:rsidP="00FE12A5">
      <w:pPr>
        <w:spacing w:line="480" w:lineRule="auto"/>
        <w:rPr>
          <w:rFonts w:ascii="Times New Roman" w:hAnsi="Times New Roman"/>
        </w:rPr>
        <w:sectPr w:rsidR="000B04D1" w:rsidRPr="000B04D1">
          <w:pgSz w:w="11906" w:h="16838"/>
          <w:pgMar w:top="1418" w:right="1418" w:bottom="1418" w:left="1418" w:header="709" w:footer="709" w:gutter="0"/>
          <w:cols w:space="708"/>
          <w:docGrid w:linePitch="360"/>
        </w:sectPr>
      </w:pPr>
      <w:r w:rsidRPr="00DE0DB2">
        <w:rPr>
          <w:rFonts w:ascii="Times New Roman" w:hAnsi="Times New Roman"/>
        </w:rPr>
        <w:t xml:space="preserve">The </w:t>
      </w:r>
      <w:r w:rsidR="00C178D7">
        <w:rPr>
          <w:rFonts w:ascii="Times New Roman" w:hAnsi="Times New Roman"/>
        </w:rPr>
        <w:t xml:space="preserve">beta coefficients for the total effect and direct effect of maternal BMI on offspring BMI were calculated from the </w:t>
      </w:r>
      <w:r w:rsidR="00012316">
        <w:rPr>
          <w:rFonts w:ascii="Times New Roman" w:hAnsi="Times New Roman"/>
        </w:rPr>
        <w:t>variance-</w:t>
      </w:r>
      <w:r w:rsidR="00C178D7">
        <w:rPr>
          <w:rFonts w:ascii="Times New Roman" w:hAnsi="Times New Roman"/>
        </w:rPr>
        <w:t>covariance</w:t>
      </w:r>
      <w:r w:rsidR="00A73C39">
        <w:rPr>
          <w:rFonts w:ascii="Times New Roman" w:hAnsi="Times New Roman"/>
        </w:rPr>
        <w:t xml:space="preserve"> </w:t>
      </w:r>
      <w:r w:rsidR="00012316">
        <w:rPr>
          <w:rFonts w:ascii="Times New Roman" w:hAnsi="Times New Roman"/>
        </w:rPr>
        <w:t>matrix of the individual-level random effects</w:t>
      </w:r>
      <w:r w:rsidR="00C178D7">
        <w:rPr>
          <w:rFonts w:ascii="Times New Roman" w:hAnsi="Times New Roman"/>
        </w:rPr>
        <w:t>.</w:t>
      </w:r>
      <w:r w:rsidR="00424AF5">
        <w:rPr>
          <w:rFonts w:ascii="Times New Roman" w:hAnsi="Times New Roman"/>
        </w:rPr>
        <w:t xml:space="preserve"> The indirect effect of maternal BMI on offspring BMI (i.e. that is mediated through offspring energy intake from </w:t>
      </w:r>
      <w:r w:rsidR="002A750A">
        <w:rPr>
          <w:rFonts w:ascii="Times New Roman" w:hAnsi="Times New Roman"/>
        </w:rPr>
        <w:t>3-13 years</w:t>
      </w:r>
      <w:r w:rsidR="00913A18">
        <w:rPr>
          <w:rFonts w:ascii="Times New Roman" w:hAnsi="Times New Roman"/>
        </w:rPr>
        <w:t xml:space="preserve">) was calculated by </w:t>
      </w:r>
      <w:r w:rsidR="00913A18" w:rsidRPr="000B04D1">
        <w:rPr>
          <w:rFonts w:ascii="Times New Roman" w:hAnsi="Times New Roman"/>
        </w:rPr>
        <w:t>subtracting the direct effect from the total effect.</w:t>
      </w:r>
    </w:p>
    <w:p w:rsidR="00F054CF" w:rsidRPr="000B04D1" w:rsidRDefault="00242212" w:rsidP="00FE12A5">
      <w:pPr>
        <w:spacing w:line="480" w:lineRule="auto"/>
        <w:rPr>
          <w:rFonts w:ascii="Times New Roman" w:hAnsi="Times New Roman"/>
          <w:b/>
        </w:rPr>
      </w:pPr>
      <w:r>
        <w:rPr>
          <w:rFonts w:ascii="Times New Roman" w:hAnsi="Times New Roman"/>
          <w:b/>
        </w:rPr>
        <w:lastRenderedPageBreak/>
        <w:t>Calculation and interpretation of path analysis parameters</w:t>
      </w:r>
    </w:p>
    <w:p w:rsidR="000B04D1" w:rsidRPr="000B04D1" w:rsidRDefault="000B04D1" w:rsidP="00FE12A5">
      <w:pPr>
        <w:spacing w:line="480" w:lineRule="auto"/>
        <w:rPr>
          <w:rFonts w:ascii="Times New Roman" w:hAnsi="Times New Roman"/>
        </w:rPr>
        <w:sectPr w:rsidR="000B04D1" w:rsidRPr="000B04D1">
          <w:pgSz w:w="11906" w:h="16838"/>
          <w:pgMar w:top="1418" w:right="1418" w:bottom="1418" w:left="1418" w:header="709" w:footer="709" w:gutter="0"/>
          <w:cols w:space="708"/>
          <w:docGrid w:linePitch="360"/>
        </w:sectPr>
      </w:pPr>
      <w:r w:rsidRPr="000B04D1">
        <w:rPr>
          <w:rFonts w:ascii="Times New Roman" w:hAnsi="Times New Roman"/>
          <w:lang w:eastAsia="ko-KR"/>
        </w:rPr>
        <w:t xml:space="preserve"> The ‘total effect’ of maternal BMI on offspring BMI</w:t>
      </w:r>
      <w:r w:rsidR="00E54D70">
        <w:rPr>
          <w:rFonts w:ascii="Times New Roman" w:hAnsi="Times New Roman"/>
          <w:lang w:eastAsia="ko-KR"/>
        </w:rPr>
        <w:t xml:space="preserve"> through all </w:t>
      </w:r>
      <w:r w:rsidR="0068764E">
        <w:rPr>
          <w:rFonts w:ascii="Times New Roman" w:hAnsi="Times New Roman"/>
          <w:lang w:eastAsia="ko-KR"/>
        </w:rPr>
        <w:t xml:space="preserve">possible </w:t>
      </w:r>
      <w:r w:rsidR="00E54D70">
        <w:rPr>
          <w:rFonts w:ascii="Times New Roman" w:hAnsi="Times New Roman"/>
          <w:lang w:eastAsia="ko-KR"/>
        </w:rPr>
        <w:t>pathways</w:t>
      </w:r>
      <w:r w:rsidRPr="000B04D1">
        <w:rPr>
          <w:rFonts w:ascii="Times New Roman" w:hAnsi="Times New Roman"/>
          <w:lang w:eastAsia="ko-KR"/>
        </w:rPr>
        <w:t xml:space="preserve"> is calculated from unadjusted analyses of the covariance between the individual-level random effects for these variables</w:t>
      </w:r>
      <w:r w:rsidR="000E6B3A">
        <w:rPr>
          <w:rFonts w:ascii="Times New Roman" w:hAnsi="Times New Roman"/>
          <w:lang w:eastAsia="ko-KR"/>
        </w:rPr>
        <w:t>,</w:t>
      </w:r>
      <w:r w:rsidR="006224EC">
        <w:rPr>
          <w:rFonts w:ascii="Times New Roman" w:hAnsi="Times New Roman"/>
          <w:lang w:eastAsia="ko-KR"/>
        </w:rPr>
        <w:t xml:space="preserve"> </w:t>
      </w:r>
      <w:r w:rsidR="00AD45A6">
        <w:rPr>
          <w:rFonts w:ascii="Times New Roman" w:hAnsi="Times New Roman"/>
          <w:lang w:eastAsia="ko-KR"/>
        </w:rPr>
        <w:t>divided by the variance of the maternal BMI random effect</w:t>
      </w:r>
      <w:r w:rsidRPr="000B04D1">
        <w:rPr>
          <w:rFonts w:ascii="Times New Roman" w:hAnsi="Times New Roman"/>
          <w:lang w:eastAsia="ko-KR"/>
        </w:rPr>
        <w:t xml:space="preserve">. The ‘direct effect’, i.e. the association not mediated by offspring energy intake trajectories, is calculated from analyses adjusted for the terms in </w:t>
      </w:r>
      <w:r w:rsidR="00AD45A6" w:rsidRPr="000B04D1">
        <w:rPr>
          <w:rFonts w:ascii="Times New Roman" w:hAnsi="Times New Roman"/>
          <w:lang w:eastAsia="ko-KR"/>
        </w:rPr>
        <w:t xml:space="preserve">the </w:t>
      </w:r>
      <w:r w:rsidR="00AD45A6">
        <w:rPr>
          <w:rFonts w:ascii="Times New Roman" w:hAnsi="Times New Roman"/>
          <w:lang w:eastAsia="ko-KR"/>
        </w:rPr>
        <w:t xml:space="preserve">random effects </w:t>
      </w:r>
      <w:r w:rsidRPr="000B04D1">
        <w:rPr>
          <w:rFonts w:ascii="Times New Roman" w:hAnsi="Times New Roman"/>
          <w:lang w:eastAsia="ko-KR"/>
        </w:rPr>
        <w:t>covariance matrix relating to energy intake at 3 years and linear changes in energy intake between 3-7 and 7-13 years. The ‘indirect effect’, i.e. the portion of the association between maternal and offspring BMI that is mediated by offspring energy intake trajectories, is estimated by subtracting the direct effect from the total effect.</w:t>
      </w:r>
      <w:r w:rsidRPr="000B04D1">
        <w:rPr>
          <w:rFonts w:ascii="Times New Roman" w:hAnsi="Times New Roman"/>
        </w:rPr>
        <w:t xml:space="preserve"> </w:t>
      </w:r>
    </w:p>
    <w:p w:rsidR="00FE2A4B" w:rsidRPr="00EA0E1D" w:rsidRDefault="00FE2A4B" w:rsidP="00875E03">
      <w:pPr>
        <w:rPr>
          <w:rFonts w:ascii="Times New Roman" w:hAnsi="Times New Roman"/>
          <w:b/>
        </w:rPr>
      </w:pPr>
      <w:r w:rsidRPr="00EA0E1D">
        <w:rPr>
          <w:rFonts w:ascii="Times New Roman" w:hAnsi="Times New Roman"/>
          <w:b/>
        </w:rPr>
        <w:lastRenderedPageBreak/>
        <w:t>Figure A – Individual predicted energy intake trajectories from 3 to 13 years of age in a random sample of 600 participants</w:t>
      </w:r>
    </w:p>
    <w:p w:rsidR="00FE2A4B" w:rsidRPr="00EA0E1D" w:rsidRDefault="00E121A0" w:rsidP="00875E03">
      <w:pPr>
        <w:rPr>
          <w:rFonts w:ascii="Times New Roman" w:hAnsi="Times New Roman"/>
        </w:rPr>
        <w:sectPr w:rsidR="00FE2A4B" w:rsidRPr="00EA0E1D">
          <w:pgSz w:w="16838" w:h="11906" w:orient="landscape"/>
          <w:pgMar w:top="1418" w:right="1418" w:bottom="1418" w:left="1418" w:header="709" w:footer="709" w:gutter="0"/>
          <w:cols w:space="708"/>
          <w:docGrid w:linePitch="360"/>
        </w:sectPr>
      </w:pPr>
      <w:r>
        <w:rPr>
          <w:rFonts w:ascii="Times New Roman" w:hAnsi="Times New Roman"/>
          <w:noProof/>
          <w:lang w:eastAsia="ko-KR"/>
        </w:rPr>
        <w:drawing>
          <wp:inline distT="0" distB="0" distL="0" distR="0">
            <wp:extent cx="5744817" cy="4205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748185" cy="4207919"/>
                    </a:xfrm>
                    <a:prstGeom prst="rect">
                      <a:avLst/>
                    </a:prstGeom>
                    <a:noFill/>
                    <a:ln w="9525">
                      <a:noFill/>
                      <a:miter lim="800000"/>
                      <a:headEnd/>
                      <a:tailEnd/>
                    </a:ln>
                  </pic:spPr>
                </pic:pic>
              </a:graphicData>
            </a:graphic>
          </wp:inline>
        </w:drawing>
      </w:r>
    </w:p>
    <w:p w:rsidR="00FE2A4B" w:rsidRPr="00EA0E1D" w:rsidRDefault="00FE2A4B" w:rsidP="00495543">
      <w:pPr>
        <w:rPr>
          <w:rFonts w:ascii="Times New Roman" w:hAnsi="Times New Roman"/>
          <w:b/>
        </w:rPr>
      </w:pPr>
      <w:r w:rsidRPr="00EA0E1D">
        <w:rPr>
          <w:rFonts w:ascii="Times New Roman" w:hAnsi="Times New Roman"/>
          <w:b/>
        </w:rPr>
        <w:lastRenderedPageBreak/>
        <w:t>Table A – Average difference in energy intake for categories of the three covariables included in all models (measurement source, reporting individual and plausibility of reporting)</w:t>
      </w:r>
    </w:p>
    <w:tbl>
      <w:tblPr>
        <w:tblW w:w="6668" w:type="dxa"/>
        <w:tblLayout w:type="fixed"/>
        <w:tblLook w:val="00A0"/>
      </w:tblPr>
      <w:tblGrid>
        <w:gridCol w:w="3266"/>
        <w:gridCol w:w="3402"/>
      </w:tblGrid>
      <w:tr w:rsidR="005B25B6" w:rsidRPr="00EA0E1D">
        <w:trPr>
          <w:trHeight w:val="140"/>
        </w:trPr>
        <w:tc>
          <w:tcPr>
            <w:tcW w:w="3266" w:type="dxa"/>
            <w:tcBorders>
              <w:top w:val="single" w:sz="4" w:space="0" w:color="auto"/>
              <w:left w:val="nil"/>
              <w:bottom w:val="single" w:sz="4" w:space="0" w:color="auto"/>
              <w:right w:val="nil"/>
            </w:tcBorders>
            <w:noWrap/>
            <w:vAlign w:val="center"/>
          </w:tcPr>
          <w:p w:rsidR="005B25B6" w:rsidRPr="00EA0E1D" w:rsidRDefault="005B25B6" w:rsidP="00050A08">
            <w:pPr>
              <w:jc w:val="both"/>
              <w:rPr>
                <w:rFonts w:ascii="Times New Roman" w:hAnsi="Times New Roman"/>
                <w:b/>
              </w:rPr>
            </w:pPr>
          </w:p>
        </w:tc>
        <w:tc>
          <w:tcPr>
            <w:tcW w:w="3402" w:type="dxa"/>
            <w:tcBorders>
              <w:top w:val="single" w:sz="4" w:space="0" w:color="auto"/>
              <w:left w:val="nil"/>
              <w:bottom w:val="single" w:sz="4" w:space="0" w:color="auto"/>
              <w:right w:val="nil"/>
            </w:tcBorders>
            <w:noWrap/>
            <w:vAlign w:val="center"/>
          </w:tcPr>
          <w:p w:rsidR="005B25B6" w:rsidRPr="00EA0E1D" w:rsidRDefault="005B25B6" w:rsidP="005B25B6">
            <w:pPr>
              <w:jc w:val="center"/>
              <w:rPr>
                <w:rFonts w:ascii="Times New Roman" w:hAnsi="Times New Roman"/>
                <w:b/>
              </w:rPr>
            </w:pPr>
            <w:r w:rsidRPr="00EA0E1D">
              <w:rPr>
                <w:rFonts w:ascii="Times New Roman" w:hAnsi="Times New Roman"/>
                <w:b/>
              </w:rPr>
              <w:t xml:space="preserve">Mean overall difference in energy intake in kcal (SE)  </w:t>
            </w:r>
          </w:p>
        </w:tc>
      </w:tr>
      <w:tr w:rsidR="005B25B6" w:rsidRPr="00EA0E1D">
        <w:trPr>
          <w:trHeight w:val="38"/>
        </w:trPr>
        <w:tc>
          <w:tcPr>
            <w:tcW w:w="3266" w:type="dxa"/>
            <w:tcBorders>
              <w:top w:val="nil"/>
              <w:left w:val="nil"/>
              <w:bottom w:val="nil"/>
              <w:right w:val="nil"/>
            </w:tcBorders>
            <w:noWrap/>
            <w:vAlign w:val="center"/>
          </w:tcPr>
          <w:p w:rsidR="005B25B6" w:rsidRPr="00EA0E1D" w:rsidRDefault="005B25B6" w:rsidP="00050A08">
            <w:pPr>
              <w:rPr>
                <w:rFonts w:ascii="Times New Roman" w:hAnsi="Times New Roman"/>
                <w:lang w:eastAsia="ko-KR"/>
              </w:rPr>
            </w:pPr>
            <w:r w:rsidRPr="00EA0E1D">
              <w:rPr>
                <w:rFonts w:ascii="Times New Roman" w:hAnsi="Times New Roman"/>
                <w:b/>
                <w:lang w:eastAsia="ko-KR"/>
              </w:rPr>
              <w:t xml:space="preserve">FFQ </w:t>
            </w:r>
            <w:r w:rsidRPr="00EA0E1D">
              <w:rPr>
                <w:rFonts w:ascii="Times New Roman" w:hAnsi="Times New Roman"/>
                <w:lang w:eastAsia="ko-KR"/>
              </w:rPr>
              <w:br/>
              <w:t>(compared to food diary)</w:t>
            </w:r>
          </w:p>
        </w:tc>
        <w:tc>
          <w:tcPr>
            <w:tcW w:w="3402" w:type="dxa"/>
            <w:tcBorders>
              <w:top w:val="nil"/>
              <w:left w:val="nil"/>
              <w:bottom w:val="nil"/>
              <w:right w:val="nil"/>
            </w:tcBorders>
            <w:noWrap/>
            <w:vAlign w:val="center"/>
          </w:tcPr>
          <w:p w:rsidR="005B25B6" w:rsidRPr="00EA0E1D" w:rsidRDefault="005B25B6" w:rsidP="005B25B6">
            <w:pPr>
              <w:jc w:val="center"/>
              <w:rPr>
                <w:rFonts w:ascii="Times New Roman" w:hAnsi="Times New Roman"/>
                <w:lang w:eastAsia="ko-KR"/>
              </w:rPr>
            </w:pPr>
            <w:r>
              <w:rPr>
                <w:rFonts w:ascii="Times New Roman" w:hAnsi="Times New Roman"/>
                <w:lang w:eastAsia="ko-KR"/>
              </w:rPr>
              <w:t>74</w:t>
            </w:r>
            <w:r w:rsidRPr="00EA0E1D">
              <w:rPr>
                <w:rFonts w:ascii="Times New Roman" w:hAnsi="Times New Roman"/>
                <w:lang w:eastAsia="ko-KR"/>
              </w:rPr>
              <w:t xml:space="preserve"> (</w:t>
            </w:r>
            <w:r>
              <w:rPr>
                <w:rFonts w:ascii="Times New Roman" w:hAnsi="Times New Roman"/>
                <w:lang w:eastAsia="ko-KR"/>
              </w:rPr>
              <w:t>2</w:t>
            </w:r>
            <w:r w:rsidRPr="00EA0E1D">
              <w:rPr>
                <w:rFonts w:ascii="Times New Roman" w:hAnsi="Times New Roman"/>
                <w:lang w:eastAsia="ko-KR"/>
              </w:rPr>
              <w:t>)</w:t>
            </w:r>
          </w:p>
        </w:tc>
      </w:tr>
      <w:tr w:rsidR="005B25B6" w:rsidRPr="00EA0E1D">
        <w:trPr>
          <w:trHeight w:val="38"/>
        </w:trPr>
        <w:tc>
          <w:tcPr>
            <w:tcW w:w="3266" w:type="dxa"/>
            <w:tcBorders>
              <w:top w:val="nil"/>
              <w:left w:val="nil"/>
              <w:bottom w:val="nil"/>
              <w:right w:val="nil"/>
            </w:tcBorders>
            <w:noWrap/>
            <w:vAlign w:val="center"/>
          </w:tcPr>
          <w:p w:rsidR="005B25B6" w:rsidRPr="00EA0E1D" w:rsidRDefault="005B25B6" w:rsidP="00050A08">
            <w:pPr>
              <w:rPr>
                <w:rFonts w:ascii="Times New Roman" w:hAnsi="Times New Roman"/>
              </w:rPr>
            </w:pPr>
          </w:p>
        </w:tc>
        <w:tc>
          <w:tcPr>
            <w:tcW w:w="3402" w:type="dxa"/>
            <w:tcBorders>
              <w:top w:val="nil"/>
              <w:left w:val="nil"/>
              <w:bottom w:val="nil"/>
              <w:right w:val="nil"/>
            </w:tcBorders>
            <w:noWrap/>
            <w:vAlign w:val="center"/>
          </w:tcPr>
          <w:p w:rsidR="005B25B6" w:rsidRPr="00EA0E1D" w:rsidRDefault="005B25B6" w:rsidP="00050A08">
            <w:pPr>
              <w:jc w:val="center"/>
              <w:rPr>
                <w:rFonts w:ascii="Times New Roman" w:hAnsi="Times New Roman"/>
              </w:rPr>
            </w:pPr>
          </w:p>
        </w:tc>
      </w:tr>
      <w:tr w:rsidR="005B25B6" w:rsidRPr="00EA0E1D">
        <w:trPr>
          <w:trHeight w:val="38"/>
        </w:trPr>
        <w:tc>
          <w:tcPr>
            <w:tcW w:w="3266" w:type="dxa"/>
            <w:tcBorders>
              <w:top w:val="nil"/>
              <w:left w:val="nil"/>
              <w:bottom w:val="nil"/>
              <w:right w:val="nil"/>
            </w:tcBorders>
            <w:noWrap/>
            <w:vAlign w:val="center"/>
          </w:tcPr>
          <w:p w:rsidR="005B25B6" w:rsidRPr="00EA0E1D" w:rsidRDefault="005B25B6" w:rsidP="00050A08">
            <w:pPr>
              <w:rPr>
                <w:rFonts w:ascii="Times New Roman" w:hAnsi="Times New Roman"/>
              </w:rPr>
            </w:pPr>
            <w:r w:rsidRPr="00EA0E1D">
              <w:rPr>
                <w:rFonts w:ascii="Times New Roman" w:hAnsi="Times New Roman"/>
                <w:b/>
              </w:rPr>
              <w:t>Child completion</w:t>
            </w:r>
            <w:r w:rsidRPr="00EA0E1D">
              <w:rPr>
                <w:rFonts w:ascii="Times New Roman" w:hAnsi="Times New Roman"/>
              </w:rPr>
              <w:t xml:space="preserve"> </w:t>
            </w:r>
            <w:r w:rsidRPr="00EA0E1D">
              <w:rPr>
                <w:rFonts w:ascii="Times New Roman" w:hAnsi="Times New Roman"/>
              </w:rPr>
              <w:br/>
              <w:t>(compared to parent completion)</w:t>
            </w:r>
          </w:p>
        </w:tc>
        <w:tc>
          <w:tcPr>
            <w:tcW w:w="3402" w:type="dxa"/>
            <w:tcBorders>
              <w:top w:val="nil"/>
              <w:left w:val="nil"/>
              <w:bottom w:val="nil"/>
              <w:right w:val="nil"/>
            </w:tcBorders>
            <w:noWrap/>
            <w:vAlign w:val="center"/>
          </w:tcPr>
          <w:p w:rsidR="005B25B6" w:rsidRPr="00EA0E1D" w:rsidRDefault="005B25B6" w:rsidP="005B25B6">
            <w:pPr>
              <w:jc w:val="center"/>
              <w:rPr>
                <w:rFonts w:ascii="Times New Roman" w:hAnsi="Times New Roman"/>
              </w:rPr>
            </w:pPr>
            <w:r w:rsidRPr="00EA0E1D">
              <w:rPr>
                <w:rFonts w:ascii="Times New Roman" w:hAnsi="Times New Roman"/>
              </w:rPr>
              <w:t>-</w:t>
            </w:r>
            <w:r>
              <w:rPr>
                <w:rFonts w:ascii="Times New Roman" w:hAnsi="Times New Roman"/>
              </w:rPr>
              <w:t>81</w:t>
            </w:r>
            <w:r w:rsidRPr="00EA0E1D">
              <w:rPr>
                <w:rFonts w:ascii="Times New Roman" w:hAnsi="Times New Roman"/>
              </w:rPr>
              <w:t xml:space="preserve"> (</w:t>
            </w:r>
            <w:r>
              <w:rPr>
                <w:rFonts w:ascii="Times New Roman" w:hAnsi="Times New Roman"/>
              </w:rPr>
              <w:t>7</w:t>
            </w:r>
            <w:r w:rsidRPr="00EA0E1D">
              <w:rPr>
                <w:rFonts w:ascii="Times New Roman" w:hAnsi="Times New Roman"/>
              </w:rPr>
              <w:t>)</w:t>
            </w:r>
          </w:p>
        </w:tc>
      </w:tr>
      <w:tr w:rsidR="005B25B6" w:rsidRPr="00EA0E1D">
        <w:trPr>
          <w:trHeight w:val="38"/>
        </w:trPr>
        <w:tc>
          <w:tcPr>
            <w:tcW w:w="3266" w:type="dxa"/>
            <w:tcBorders>
              <w:top w:val="nil"/>
              <w:left w:val="nil"/>
              <w:right w:val="nil"/>
            </w:tcBorders>
            <w:noWrap/>
            <w:vAlign w:val="center"/>
          </w:tcPr>
          <w:p w:rsidR="005B25B6" w:rsidRPr="00EA0E1D" w:rsidRDefault="005B25B6" w:rsidP="00050A08">
            <w:pPr>
              <w:rPr>
                <w:rFonts w:ascii="Times New Roman" w:hAnsi="Times New Roman"/>
              </w:rPr>
            </w:pPr>
            <w:r w:rsidRPr="00EA0E1D">
              <w:rPr>
                <w:rFonts w:ascii="Times New Roman" w:hAnsi="Times New Roman"/>
                <w:b/>
              </w:rPr>
              <w:t>Under-reporters</w:t>
            </w:r>
            <w:r w:rsidRPr="00EA0E1D">
              <w:rPr>
                <w:rFonts w:ascii="Times New Roman" w:hAnsi="Times New Roman"/>
              </w:rPr>
              <w:br/>
              <w:t>(compared to plausible reporters)</w:t>
            </w:r>
          </w:p>
        </w:tc>
        <w:tc>
          <w:tcPr>
            <w:tcW w:w="3402" w:type="dxa"/>
            <w:tcBorders>
              <w:top w:val="nil"/>
              <w:left w:val="nil"/>
              <w:right w:val="nil"/>
            </w:tcBorders>
            <w:noWrap/>
            <w:vAlign w:val="center"/>
          </w:tcPr>
          <w:p w:rsidR="005B25B6" w:rsidRPr="00EA0E1D" w:rsidRDefault="005B25B6" w:rsidP="005B25B6">
            <w:pPr>
              <w:jc w:val="center"/>
              <w:rPr>
                <w:rFonts w:ascii="Times New Roman" w:hAnsi="Times New Roman"/>
              </w:rPr>
            </w:pPr>
            <w:r w:rsidRPr="00EA0E1D">
              <w:rPr>
                <w:rFonts w:ascii="Times New Roman" w:hAnsi="Times New Roman"/>
              </w:rPr>
              <w:t>-44</w:t>
            </w:r>
            <w:r>
              <w:rPr>
                <w:rFonts w:ascii="Times New Roman" w:hAnsi="Times New Roman"/>
              </w:rPr>
              <w:t>8</w:t>
            </w:r>
            <w:r w:rsidRPr="00EA0E1D">
              <w:rPr>
                <w:rFonts w:ascii="Times New Roman" w:hAnsi="Times New Roman"/>
              </w:rPr>
              <w:t xml:space="preserve"> (</w:t>
            </w:r>
            <w:r>
              <w:rPr>
                <w:rFonts w:ascii="Times New Roman" w:hAnsi="Times New Roman"/>
              </w:rPr>
              <w:t>3</w:t>
            </w:r>
            <w:r w:rsidRPr="00EA0E1D">
              <w:rPr>
                <w:rFonts w:ascii="Times New Roman" w:hAnsi="Times New Roman"/>
              </w:rPr>
              <w:t>)</w:t>
            </w:r>
          </w:p>
        </w:tc>
      </w:tr>
      <w:tr w:rsidR="005B25B6" w:rsidRPr="00EA0E1D">
        <w:trPr>
          <w:trHeight w:val="38"/>
        </w:trPr>
        <w:tc>
          <w:tcPr>
            <w:tcW w:w="3266" w:type="dxa"/>
            <w:tcBorders>
              <w:top w:val="nil"/>
              <w:left w:val="nil"/>
              <w:bottom w:val="single" w:sz="4" w:space="0" w:color="auto"/>
              <w:right w:val="nil"/>
            </w:tcBorders>
            <w:noWrap/>
            <w:vAlign w:val="center"/>
          </w:tcPr>
          <w:p w:rsidR="005B25B6" w:rsidRPr="00EA0E1D" w:rsidRDefault="005B25B6" w:rsidP="00050A08">
            <w:pPr>
              <w:rPr>
                <w:rFonts w:ascii="Times New Roman" w:hAnsi="Times New Roman"/>
              </w:rPr>
            </w:pPr>
            <w:r w:rsidRPr="00EA0E1D">
              <w:rPr>
                <w:rFonts w:ascii="Times New Roman" w:hAnsi="Times New Roman"/>
                <w:b/>
              </w:rPr>
              <w:t>Over-reporter</w:t>
            </w:r>
            <w:r w:rsidRPr="00EA0E1D">
              <w:rPr>
                <w:rFonts w:ascii="Times New Roman" w:hAnsi="Times New Roman"/>
              </w:rPr>
              <w:t>s</w:t>
            </w:r>
            <w:r w:rsidRPr="00EA0E1D">
              <w:rPr>
                <w:rFonts w:ascii="Times New Roman" w:hAnsi="Times New Roman"/>
              </w:rPr>
              <w:br/>
              <w:t>(compared to plausible reporters)</w:t>
            </w:r>
          </w:p>
        </w:tc>
        <w:tc>
          <w:tcPr>
            <w:tcW w:w="3402" w:type="dxa"/>
            <w:tcBorders>
              <w:top w:val="nil"/>
              <w:left w:val="nil"/>
              <w:bottom w:val="single" w:sz="4" w:space="0" w:color="auto"/>
              <w:right w:val="nil"/>
            </w:tcBorders>
            <w:noWrap/>
            <w:vAlign w:val="center"/>
          </w:tcPr>
          <w:p w:rsidR="005B25B6" w:rsidRPr="00EA0E1D" w:rsidRDefault="005B25B6" w:rsidP="005B25B6">
            <w:pPr>
              <w:jc w:val="center"/>
              <w:rPr>
                <w:rFonts w:ascii="Times New Roman" w:hAnsi="Times New Roman"/>
              </w:rPr>
            </w:pPr>
            <w:r w:rsidRPr="00EA0E1D">
              <w:rPr>
                <w:rFonts w:ascii="Times New Roman" w:hAnsi="Times New Roman"/>
              </w:rPr>
              <w:t>5</w:t>
            </w:r>
            <w:r>
              <w:rPr>
                <w:rFonts w:ascii="Times New Roman" w:hAnsi="Times New Roman"/>
              </w:rPr>
              <w:t>0</w:t>
            </w:r>
            <w:r w:rsidRPr="00EA0E1D">
              <w:rPr>
                <w:rFonts w:ascii="Times New Roman" w:hAnsi="Times New Roman"/>
              </w:rPr>
              <w:t>2 (</w:t>
            </w:r>
            <w:r>
              <w:rPr>
                <w:rFonts w:ascii="Times New Roman" w:hAnsi="Times New Roman"/>
              </w:rPr>
              <w:t>2</w:t>
            </w:r>
            <w:r w:rsidRPr="00EA0E1D">
              <w:rPr>
                <w:rFonts w:ascii="Times New Roman" w:hAnsi="Times New Roman"/>
              </w:rPr>
              <w:t>)</w:t>
            </w:r>
          </w:p>
        </w:tc>
      </w:tr>
    </w:tbl>
    <w:p w:rsidR="001E2AA3" w:rsidRDefault="001E2AA3" w:rsidP="00D02349">
      <w:pPr>
        <w:autoSpaceDE w:val="0"/>
        <w:autoSpaceDN w:val="0"/>
        <w:adjustRightInd w:val="0"/>
        <w:spacing w:after="0" w:line="480" w:lineRule="auto"/>
        <w:rPr>
          <w:rFonts w:ascii="Times New Roman" w:hAnsi="Times New Roman"/>
        </w:rPr>
        <w:sectPr w:rsidR="001E2AA3">
          <w:pgSz w:w="16838" w:h="11906" w:orient="landscape"/>
          <w:pgMar w:top="709" w:right="1418" w:bottom="1418" w:left="1418" w:header="709" w:footer="709" w:gutter="0"/>
          <w:cols w:space="708"/>
          <w:docGrid w:linePitch="360"/>
        </w:sectPr>
      </w:pPr>
    </w:p>
    <w:p w:rsidR="001E2AA3" w:rsidRPr="00EA0E1D" w:rsidRDefault="001E2AA3" w:rsidP="001E2AA3">
      <w:pPr>
        <w:rPr>
          <w:rFonts w:ascii="Times New Roman" w:hAnsi="Times New Roman"/>
          <w:b/>
        </w:rPr>
      </w:pPr>
      <w:r w:rsidRPr="00EA0E1D">
        <w:rPr>
          <w:rFonts w:ascii="Times New Roman" w:hAnsi="Times New Roman"/>
          <w:b/>
        </w:rPr>
        <w:lastRenderedPageBreak/>
        <w:t xml:space="preserve">Table </w:t>
      </w:r>
      <w:r>
        <w:rPr>
          <w:rFonts w:ascii="Times New Roman" w:hAnsi="Times New Roman"/>
          <w:b/>
        </w:rPr>
        <w:t>B</w:t>
      </w:r>
      <w:r w:rsidRPr="00EA0E1D">
        <w:rPr>
          <w:rFonts w:ascii="Times New Roman" w:hAnsi="Times New Roman"/>
          <w:b/>
        </w:rPr>
        <w:t>– Characteristics of the participants included in the association analyses, compared to those excluded from the analyses due to missing data.</w:t>
      </w:r>
    </w:p>
    <w:tbl>
      <w:tblPr>
        <w:tblW w:w="13584" w:type="dxa"/>
        <w:tblLayout w:type="fixed"/>
        <w:tblLook w:val="00A0"/>
      </w:tblPr>
      <w:tblGrid>
        <w:gridCol w:w="3805"/>
        <w:gridCol w:w="1690"/>
        <w:gridCol w:w="2693"/>
        <w:gridCol w:w="1134"/>
        <w:gridCol w:w="1559"/>
        <w:gridCol w:w="2703"/>
      </w:tblGrid>
      <w:tr w:rsidR="007848DD" w:rsidRPr="00EA0E1D">
        <w:trPr>
          <w:trHeight w:val="140"/>
        </w:trPr>
        <w:tc>
          <w:tcPr>
            <w:tcW w:w="3805" w:type="dxa"/>
            <w:tcBorders>
              <w:top w:val="single" w:sz="4" w:space="0" w:color="auto"/>
              <w:left w:val="nil"/>
              <w:bottom w:val="single" w:sz="4" w:space="0" w:color="auto"/>
              <w:right w:val="nil"/>
            </w:tcBorders>
            <w:noWrap/>
            <w:vAlign w:val="center"/>
          </w:tcPr>
          <w:p w:rsidR="001E2AA3" w:rsidRPr="00EA0E1D" w:rsidRDefault="001E2AA3" w:rsidP="00683A5A">
            <w:pPr>
              <w:jc w:val="center"/>
              <w:rPr>
                <w:rFonts w:ascii="Times New Roman" w:hAnsi="Times New Roman"/>
                <w:b/>
              </w:rPr>
            </w:pPr>
            <w:r>
              <w:rPr>
                <w:rFonts w:ascii="Times New Roman" w:hAnsi="Times New Roman"/>
                <w:b/>
              </w:rPr>
              <w:t>Characteristic</w:t>
            </w:r>
          </w:p>
        </w:tc>
        <w:tc>
          <w:tcPr>
            <w:tcW w:w="1690" w:type="dxa"/>
            <w:tcBorders>
              <w:top w:val="single" w:sz="4" w:space="0" w:color="auto"/>
              <w:left w:val="nil"/>
              <w:bottom w:val="single" w:sz="4" w:space="0" w:color="auto"/>
              <w:right w:val="nil"/>
            </w:tcBorders>
            <w:vAlign w:val="center"/>
          </w:tcPr>
          <w:p w:rsidR="001E2AA3" w:rsidRPr="00EA0E1D" w:rsidRDefault="001E2AA3" w:rsidP="00683A5A">
            <w:pPr>
              <w:jc w:val="center"/>
              <w:rPr>
                <w:rFonts w:ascii="Times New Roman" w:hAnsi="Times New Roman"/>
                <w:b/>
              </w:rPr>
            </w:pPr>
            <w:r>
              <w:rPr>
                <w:rFonts w:ascii="Times New Roman" w:hAnsi="Times New Roman"/>
                <w:b/>
              </w:rPr>
              <w:t xml:space="preserve">N (%) with data </w:t>
            </w:r>
          </w:p>
        </w:tc>
        <w:tc>
          <w:tcPr>
            <w:tcW w:w="2693" w:type="dxa"/>
            <w:tcBorders>
              <w:top w:val="single" w:sz="4" w:space="0" w:color="auto"/>
              <w:left w:val="nil"/>
              <w:bottom w:val="single" w:sz="4" w:space="0" w:color="auto"/>
            </w:tcBorders>
            <w:vAlign w:val="center"/>
          </w:tcPr>
          <w:p w:rsidR="001E2AA3" w:rsidRPr="00EA0E1D" w:rsidRDefault="001E2AA3" w:rsidP="00683A5A">
            <w:pPr>
              <w:jc w:val="center"/>
              <w:rPr>
                <w:rFonts w:ascii="Times New Roman" w:hAnsi="Times New Roman"/>
                <w:b/>
              </w:rPr>
            </w:pPr>
            <w:r w:rsidRPr="00EA0E1D">
              <w:rPr>
                <w:rFonts w:ascii="Times New Roman" w:hAnsi="Times New Roman"/>
                <w:b/>
              </w:rPr>
              <w:t>Participants with dietary intake trajectories</w:t>
            </w:r>
            <w:r w:rsidRPr="00EA0E1D">
              <w:rPr>
                <w:rFonts w:ascii="Times New Roman" w:hAnsi="Times New Roman"/>
                <w:b/>
              </w:rPr>
              <w:br/>
              <w:t>N = 12,032</w:t>
            </w:r>
          </w:p>
        </w:tc>
        <w:tc>
          <w:tcPr>
            <w:tcW w:w="1134" w:type="dxa"/>
            <w:tcBorders>
              <w:top w:val="single" w:sz="4" w:space="0" w:color="auto"/>
              <w:left w:val="nil"/>
              <w:bottom w:val="single" w:sz="4" w:space="0" w:color="auto"/>
              <w:right w:val="nil"/>
            </w:tcBorders>
          </w:tcPr>
          <w:p w:rsidR="001E2AA3" w:rsidRDefault="001E2AA3" w:rsidP="00683A5A">
            <w:pPr>
              <w:jc w:val="center"/>
              <w:rPr>
                <w:rFonts w:ascii="Times New Roman" w:hAnsi="Times New Roman"/>
                <w:b/>
              </w:rPr>
            </w:pPr>
          </w:p>
        </w:tc>
        <w:tc>
          <w:tcPr>
            <w:tcW w:w="1559" w:type="dxa"/>
            <w:tcBorders>
              <w:top w:val="single" w:sz="4" w:space="0" w:color="auto"/>
              <w:left w:val="nil"/>
              <w:bottom w:val="single" w:sz="4" w:space="0" w:color="auto"/>
              <w:right w:val="nil"/>
            </w:tcBorders>
            <w:vAlign w:val="center"/>
          </w:tcPr>
          <w:p w:rsidR="001E2AA3" w:rsidRPr="00EA0E1D" w:rsidRDefault="001E2AA3" w:rsidP="00683A5A">
            <w:pPr>
              <w:jc w:val="center"/>
              <w:rPr>
                <w:rFonts w:ascii="Times New Roman" w:hAnsi="Times New Roman"/>
                <w:b/>
              </w:rPr>
            </w:pPr>
            <w:r>
              <w:rPr>
                <w:rFonts w:ascii="Times New Roman" w:hAnsi="Times New Roman"/>
                <w:b/>
              </w:rPr>
              <w:t>N (%) with data</w:t>
            </w:r>
          </w:p>
        </w:tc>
        <w:tc>
          <w:tcPr>
            <w:tcW w:w="2703" w:type="dxa"/>
            <w:tcBorders>
              <w:top w:val="single" w:sz="4" w:space="0" w:color="auto"/>
              <w:left w:val="nil"/>
              <w:bottom w:val="single" w:sz="4" w:space="0" w:color="auto"/>
              <w:right w:val="nil"/>
            </w:tcBorders>
            <w:vAlign w:val="center"/>
          </w:tcPr>
          <w:p w:rsidR="001E2AA3" w:rsidRPr="00EA0E1D" w:rsidRDefault="001E2AA3" w:rsidP="00683A5A">
            <w:pPr>
              <w:jc w:val="center"/>
              <w:rPr>
                <w:rFonts w:ascii="Times New Roman" w:hAnsi="Times New Roman"/>
                <w:b/>
              </w:rPr>
            </w:pPr>
            <w:r w:rsidRPr="00EA0E1D">
              <w:rPr>
                <w:rFonts w:ascii="Times New Roman" w:hAnsi="Times New Roman"/>
                <w:b/>
              </w:rPr>
              <w:t>Participants included in association analyses N = 4,</w:t>
            </w:r>
            <w:r>
              <w:rPr>
                <w:rFonts w:ascii="Times New Roman" w:hAnsi="Times New Roman"/>
                <w:b/>
              </w:rPr>
              <w:t>197</w:t>
            </w:r>
          </w:p>
        </w:tc>
      </w:tr>
      <w:tr w:rsidR="007848DD" w:rsidRPr="00EA0E1D">
        <w:trPr>
          <w:trHeight w:val="140"/>
        </w:trPr>
        <w:tc>
          <w:tcPr>
            <w:tcW w:w="3805" w:type="dxa"/>
            <w:tcBorders>
              <w:top w:val="nil"/>
              <w:left w:val="nil"/>
              <w:right w:val="nil"/>
            </w:tcBorders>
            <w:noWrap/>
            <w:vAlign w:val="center"/>
          </w:tcPr>
          <w:p w:rsidR="001E2AA3" w:rsidRPr="00EA0E1D" w:rsidRDefault="001E2AA3" w:rsidP="00683A5A">
            <w:pPr>
              <w:rPr>
                <w:rFonts w:ascii="Times New Roman" w:hAnsi="Times New Roman"/>
                <w:lang w:eastAsia="ko-KR"/>
              </w:rPr>
            </w:pPr>
            <w:r w:rsidRPr="00EA0E1D">
              <w:rPr>
                <w:rFonts w:ascii="Times New Roman" w:hAnsi="Times New Roman"/>
                <w:lang w:eastAsia="ko-KR"/>
              </w:rPr>
              <w:t>Mean predicted</w:t>
            </w:r>
            <w:r>
              <w:rPr>
                <w:rFonts w:ascii="Times New Roman" w:hAnsi="Times New Roman"/>
                <w:lang w:eastAsia="ko-KR"/>
              </w:rPr>
              <w:t xml:space="preserve"> energy</w:t>
            </w:r>
            <w:r w:rsidRPr="00EA0E1D">
              <w:rPr>
                <w:rFonts w:ascii="Times New Roman" w:hAnsi="Times New Roman"/>
                <w:lang w:eastAsia="ko-KR"/>
              </w:rPr>
              <w:t xml:space="preserve"> intake at 3 years, (SD)</w:t>
            </w:r>
            <w:r w:rsidR="007B7463">
              <w:rPr>
                <w:rFonts w:ascii="Times New Roman" w:hAnsi="Times New Roman"/>
                <w:lang w:eastAsia="ko-KR"/>
              </w:rPr>
              <w:t xml:space="preserve"> </w:t>
            </w:r>
            <w:r w:rsidR="00AD45A6">
              <w:rPr>
                <w:rFonts w:ascii="Times New Roman" w:hAnsi="Times New Roman"/>
                <w:lang w:eastAsia="ko-KR"/>
              </w:rPr>
              <w:t>(kcal)</w:t>
            </w:r>
          </w:p>
        </w:tc>
        <w:tc>
          <w:tcPr>
            <w:tcW w:w="1690" w:type="dxa"/>
            <w:tcBorders>
              <w:top w:val="nil"/>
              <w:left w:val="nil"/>
              <w:right w:val="nil"/>
            </w:tcBorders>
            <w:vAlign w:val="center"/>
          </w:tcPr>
          <w:p w:rsidR="001E2AA3" w:rsidRDefault="001E2AA3" w:rsidP="00683A5A">
            <w:pPr>
              <w:jc w:val="center"/>
              <w:rPr>
                <w:rFonts w:ascii="Times New Roman" w:hAnsi="Times New Roman"/>
                <w:sz w:val="24"/>
                <w:szCs w:val="24"/>
                <w:lang w:eastAsia="ko-KR"/>
              </w:rPr>
            </w:pPr>
            <w:r>
              <w:rPr>
                <w:rFonts w:ascii="Times New Roman" w:hAnsi="Times New Roman"/>
                <w:sz w:val="24"/>
                <w:szCs w:val="24"/>
                <w:lang w:eastAsia="ko-KR"/>
              </w:rPr>
              <w:t>12,032 (100%)</w:t>
            </w:r>
          </w:p>
        </w:tc>
        <w:tc>
          <w:tcPr>
            <w:tcW w:w="2693" w:type="dxa"/>
            <w:tcBorders>
              <w:top w:val="nil"/>
              <w:left w:val="nil"/>
            </w:tcBorders>
            <w:vAlign w:val="center"/>
          </w:tcPr>
          <w:p w:rsidR="001E2AA3" w:rsidRPr="00EA0E1D" w:rsidRDefault="001E2AA3" w:rsidP="00683A5A">
            <w:pPr>
              <w:jc w:val="center"/>
              <w:rPr>
                <w:rFonts w:ascii="Times New Roman" w:hAnsi="Times New Roman"/>
                <w:lang w:eastAsia="ko-KR"/>
              </w:rPr>
            </w:pPr>
            <w:r>
              <w:rPr>
                <w:rFonts w:ascii="Times New Roman" w:hAnsi="Times New Roman"/>
                <w:sz w:val="24"/>
                <w:szCs w:val="24"/>
                <w:lang w:eastAsia="ko-KR"/>
              </w:rPr>
              <w:t>1131 (</w:t>
            </w:r>
            <w:r w:rsidRPr="00C77823">
              <w:rPr>
                <w:rFonts w:ascii="Times New Roman" w:hAnsi="Times New Roman"/>
                <w:sz w:val="24"/>
                <w:szCs w:val="24"/>
                <w:lang w:eastAsia="ko-KR"/>
              </w:rPr>
              <w:t>7</w:t>
            </w:r>
            <w:r>
              <w:rPr>
                <w:rFonts w:ascii="Times New Roman" w:hAnsi="Times New Roman"/>
                <w:sz w:val="24"/>
                <w:szCs w:val="24"/>
                <w:lang w:eastAsia="ko-KR"/>
              </w:rPr>
              <w:t>4)</w:t>
            </w:r>
          </w:p>
        </w:tc>
        <w:tc>
          <w:tcPr>
            <w:tcW w:w="1134" w:type="dxa"/>
            <w:tcBorders>
              <w:top w:val="nil"/>
              <w:left w:val="nil"/>
              <w:right w:val="nil"/>
            </w:tcBorders>
          </w:tcPr>
          <w:p w:rsidR="001E2AA3" w:rsidRDefault="001E2AA3" w:rsidP="00683A5A">
            <w:pPr>
              <w:jc w:val="center"/>
              <w:rPr>
                <w:rFonts w:ascii="Times New Roman" w:hAnsi="Times New Roman"/>
                <w:lang w:eastAsia="ko-KR"/>
              </w:rPr>
            </w:pPr>
          </w:p>
        </w:tc>
        <w:tc>
          <w:tcPr>
            <w:tcW w:w="1559" w:type="dxa"/>
            <w:tcBorders>
              <w:top w:val="nil"/>
              <w:left w:val="nil"/>
              <w:right w:val="nil"/>
            </w:tcBorders>
            <w:vAlign w:val="center"/>
          </w:tcPr>
          <w:p w:rsidR="001E2AA3" w:rsidRDefault="001E2AA3" w:rsidP="00683A5A">
            <w:pPr>
              <w:jc w:val="center"/>
              <w:rPr>
                <w:rFonts w:ascii="Times New Roman" w:hAnsi="Times New Roman"/>
                <w:lang w:eastAsia="ko-KR"/>
              </w:rPr>
            </w:pPr>
            <w:r>
              <w:rPr>
                <w:rFonts w:ascii="Times New Roman" w:hAnsi="Times New Roman"/>
                <w:lang w:eastAsia="ko-KR"/>
              </w:rPr>
              <w:t>4,197 (100%)</w:t>
            </w:r>
          </w:p>
        </w:tc>
        <w:tc>
          <w:tcPr>
            <w:tcW w:w="2703" w:type="dxa"/>
            <w:tcBorders>
              <w:top w:val="nil"/>
              <w:left w:val="nil"/>
              <w:right w:val="nil"/>
            </w:tcBorders>
            <w:vAlign w:val="center"/>
          </w:tcPr>
          <w:p w:rsidR="001E2AA3" w:rsidRPr="00EA0E1D" w:rsidRDefault="001E2AA3" w:rsidP="00683A5A">
            <w:pPr>
              <w:jc w:val="center"/>
              <w:rPr>
                <w:rFonts w:ascii="Times New Roman" w:hAnsi="Times New Roman"/>
                <w:lang w:eastAsia="ko-KR"/>
              </w:rPr>
            </w:pPr>
            <w:r>
              <w:rPr>
                <w:rFonts w:ascii="Times New Roman" w:hAnsi="Times New Roman"/>
                <w:lang w:eastAsia="ko-KR"/>
              </w:rPr>
              <w:t>1125 (</w:t>
            </w:r>
            <w:r w:rsidRPr="004F17A4">
              <w:rPr>
                <w:rFonts w:ascii="Times New Roman" w:hAnsi="Times New Roman"/>
                <w:lang w:eastAsia="ko-KR"/>
              </w:rPr>
              <w:t>75</w:t>
            </w:r>
            <w:r>
              <w:rPr>
                <w:rFonts w:ascii="Times New Roman" w:hAnsi="Times New Roman"/>
                <w:lang w:eastAsia="ko-KR"/>
              </w:rPr>
              <w:t>)</w:t>
            </w:r>
          </w:p>
        </w:tc>
      </w:tr>
      <w:tr w:rsidR="007848DD" w:rsidRPr="00EA0E1D">
        <w:trPr>
          <w:trHeight w:val="140"/>
        </w:trPr>
        <w:tc>
          <w:tcPr>
            <w:tcW w:w="3805" w:type="dxa"/>
            <w:tcBorders>
              <w:top w:val="nil"/>
              <w:left w:val="nil"/>
              <w:right w:val="nil"/>
            </w:tcBorders>
            <w:noWrap/>
            <w:vAlign w:val="center"/>
          </w:tcPr>
          <w:p w:rsidR="001E2AA3" w:rsidRPr="00EA0E1D" w:rsidRDefault="001E2AA3" w:rsidP="00683A5A">
            <w:pPr>
              <w:rPr>
                <w:rFonts w:ascii="Times New Roman" w:hAnsi="Times New Roman"/>
                <w:lang w:eastAsia="ko-KR"/>
              </w:rPr>
            </w:pPr>
            <w:r w:rsidRPr="00EA0E1D">
              <w:rPr>
                <w:rFonts w:ascii="Times New Roman" w:hAnsi="Times New Roman"/>
                <w:lang w:eastAsia="ko-KR"/>
              </w:rPr>
              <w:t xml:space="preserve">Mean predicted change in </w:t>
            </w:r>
            <w:r>
              <w:rPr>
                <w:rFonts w:ascii="Times New Roman" w:hAnsi="Times New Roman"/>
                <w:lang w:eastAsia="ko-KR"/>
              </w:rPr>
              <w:t xml:space="preserve">energy </w:t>
            </w:r>
            <w:r w:rsidRPr="00EA0E1D">
              <w:rPr>
                <w:rFonts w:ascii="Times New Roman" w:hAnsi="Times New Roman"/>
                <w:lang w:eastAsia="ko-KR"/>
              </w:rPr>
              <w:t>intake from 3-7 years, (SD)</w:t>
            </w:r>
            <w:r w:rsidR="007B7463">
              <w:rPr>
                <w:rFonts w:ascii="Times New Roman" w:hAnsi="Times New Roman"/>
                <w:lang w:eastAsia="ko-KR"/>
              </w:rPr>
              <w:t xml:space="preserve"> </w:t>
            </w:r>
            <w:r w:rsidR="00AD45A6">
              <w:rPr>
                <w:rFonts w:ascii="Times New Roman" w:hAnsi="Times New Roman"/>
                <w:lang w:eastAsia="ko-KR"/>
              </w:rPr>
              <w:t>(kcal/year)</w:t>
            </w:r>
          </w:p>
        </w:tc>
        <w:tc>
          <w:tcPr>
            <w:tcW w:w="1690" w:type="dxa"/>
            <w:tcBorders>
              <w:top w:val="nil"/>
              <w:left w:val="nil"/>
              <w:right w:val="nil"/>
            </w:tcBorders>
            <w:vAlign w:val="center"/>
          </w:tcPr>
          <w:p w:rsidR="001E2AA3" w:rsidRPr="00C77823" w:rsidRDefault="001E2AA3" w:rsidP="00683A5A">
            <w:pPr>
              <w:jc w:val="center"/>
              <w:rPr>
                <w:rFonts w:ascii="Times New Roman" w:hAnsi="Times New Roman"/>
                <w:sz w:val="24"/>
                <w:szCs w:val="24"/>
                <w:lang w:eastAsia="ko-KR"/>
              </w:rPr>
            </w:pPr>
            <w:r>
              <w:rPr>
                <w:rFonts w:ascii="Times New Roman" w:hAnsi="Times New Roman"/>
                <w:sz w:val="24"/>
                <w:szCs w:val="24"/>
                <w:lang w:eastAsia="ko-KR"/>
              </w:rPr>
              <w:t>12,032 (100%)</w:t>
            </w:r>
          </w:p>
        </w:tc>
        <w:tc>
          <w:tcPr>
            <w:tcW w:w="2693" w:type="dxa"/>
            <w:tcBorders>
              <w:top w:val="nil"/>
              <w:left w:val="nil"/>
            </w:tcBorders>
            <w:vAlign w:val="center"/>
          </w:tcPr>
          <w:p w:rsidR="001E2AA3" w:rsidRPr="00EA0E1D" w:rsidRDefault="001E2AA3" w:rsidP="00683A5A">
            <w:pPr>
              <w:jc w:val="center"/>
              <w:rPr>
                <w:rFonts w:ascii="Times New Roman" w:hAnsi="Times New Roman"/>
                <w:lang w:eastAsia="ko-KR"/>
              </w:rPr>
            </w:pPr>
            <w:r w:rsidRPr="00C77823">
              <w:rPr>
                <w:rFonts w:ascii="Times New Roman" w:hAnsi="Times New Roman"/>
                <w:sz w:val="24"/>
                <w:szCs w:val="24"/>
                <w:lang w:eastAsia="ko-KR"/>
              </w:rPr>
              <w:t>136</w:t>
            </w:r>
            <w:r>
              <w:rPr>
                <w:rFonts w:ascii="Times New Roman" w:hAnsi="Times New Roman"/>
                <w:sz w:val="24"/>
                <w:szCs w:val="24"/>
                <w:lang w:eastAsia="ko-KR"/>
              </w:rPr>
              <w:t xml:space="preserve"> (16)</w:t>
            </w:r>
          </w:p>
        </w:tc>
        <w:tc>
          <w:tcPr>
            <w:tcW w:w="1134" w:type="dxa"/>
            <w:tcBorders>
              <w:top w:val="nil"/>
              <w:left w:val="nil"/>
              <w:right w:val="nil"/>
            </w:tcBorders>
          </w:tcPr>
          <w:p w:rsidR="001E2AA3" w:rsidRDefault="001E2AA3" w:rsidP="00683A5A">
            <w:pPr>
              <w:jc w:val="center"/>
              <w:rPr>
                <w:rFonts w:ascii="Times New Roman" w:hAnsi="Times New Roman"/>
                <w:lang w:eastAsia="ko-KR"/>
              </w:rPr>
            </w:pPr>
          </w:p>
        </w:tc>
        <w:tc>
          <w:tcPr>
            <w:tcW w:w="1559" w:type="dxa"/>
            <w:tcBorders>
              <w:top w:val="nil"/>
              <w:left w:val="nil"/>
              <w:right w:val="nil"/>
            </w:tcBorders>
            <w:vAlign w:val="center"/>
          </w:tcPr>
          <w:p w:rsidR="001E2AA3" w:rsidRDefault="001E2AA3" w:rsidP="00683A5A">
            <w:pPr>
              <w:jc w:val="center"/>
              <w:rPr>
                <w:rFonts w:ascii="Times New Roman" w:hAnsi="Times New Roman"/>
                <w:lang w:eastAsia="ko-KR"/>
              </w:rPr>
            </w:pPr>
            <w:r>
              <w:rPr>
                <w:rFonts w:ascii="Times New Roman" w:hAnsi="Times New Roman"/>
                <w:lang w:eastAsia="ko-KR"/>
              </w:rPr>
              <w:t>4,197 (100%)</w:t>
            </w:r>
          </w:p>
        </w:tc>
        <w:tc>
          <w:tcPr>
            <w:tcW w:w="2703" w:type="dxa"/>
            <w:tcBorders>
              <w:top w:val="nil"/>
              <w:left w:val="nil"/>
              <w:right w:val="nil"/>
            </w:tcBorders>
            <w:vAlign w:val="center"/>
          </w:tcPr>
          <w:p w:rsidR="001E2AA3" w:rsidRPr="00EA0E1D" w:rsidRDefault="001E2AA3" w:rsidP="00683A5A">
            <w:pPr>
              <w:jc w:val="center"/>
              <w:rPr>
                <w:rFonts w:ascii="Times New Roman" w:hAnsi="Times New Roman"/>
                <w:lang w:eastAsia="ko-KR"/>
              </w:rPr>
            </w:pPr>
            <w:r>
              <w:rPr>
                <w:rFonts w:ascii="Times New Roman" w:hAnsi="Times New Roman"/>
                <w:lang w:eastAsia="ko-KR"/>
              </w:rPr>
              <w:t>136 (</w:t>
            </w:r>
            <w:r w:rsidRPr="004F17A4">
              <w:rPr>
                <w:rFonts w:ascii="Times New Roman" w:hAnsi="Times New Roman"/>
                <w:lang w:eastAsia="ko-KR"/>
              </w:rPr>
              <w:t>17</w:t>
            </w:r>
            <w:r>
              <w:rPr>
                <w:rFonts w:ascii="Times New Roman" w:hAnsi="Times New Roman"/>
                <w:lang w:eastAsia="ko-KR"/>
              </w:rPr>
              <w:t>)</w:t>
            </w:r>
          </w:p>
        </w:tc>
      </w:tr>
      <w:tr w:rsidR="007848DD" w:rsidRPr="00EA0E1D">
        <w:trPr>
          <w:trHeight w:val="140"/>
        </w:trPr>
        <w:tc>
          <w:tcPr>
            <w:tcW w:w="3805" w:type="dxa"/>
            <w:tcBorders>
              <w:top w:val="nil"/>
              <w:left w:val="nil"/>
              <w:right w:val="nil"/>
            </w:tcBorders>
            <w:noWrap/>
            <w:vAlign w:val="center"/>
          </w:tcPr>
          <w:p w:rsidR="001E2AA3" w:rsidRPr="00EA0E1D" w:rsidRDefault="001E2AA3" w:rsidP="00683A5A">
            <w:pPr>
              <w:rPr>
                <w:rFonts w:ascii="Times New Roman" w:hAnsi="Times New Roman"/>
                <w:lang w:eastAsia="ko-KR"/>
              </w:rPr>
            </w:pPr>
            <w:r w:rsidRPr="00EA0E1D">
              <w:rPr>
                <w:rFonts w:ascii="Times New Roman" w:hAnsi="Times New Roman"/>
                <w:lang w:eastAsia="ko-KR"/>
              </w:rPr>
              <w:t xml:space="preserve">Mean predicted change in </w:t>
            </w:r>
            <w:r>
              <w:rPr>
                <w:rFonts w:ascii="Times New Roman" w:hAnsi="Times New Roman"/>
                <w:lang w:eastAsia="ko-KR"/>
              </w:rPr>
              <w:t xml:space="preserve">energy </w:t>
            </w:r>
            <w:r w:rsidRPr="00EA0E1D">
              <w:rPr>
                <w:rFonts w:ascii="Times New Roman" w:hAnsi="Times New Roman"/>
                <w:lang w:eastAsia="ko-KR"/>
              </w:rPr>
              <w:t>intake from 7-13 years, (SD)</w:t>
            </w:r>
            <w:r w:rsidR="007B7463">
              <w:rPr>
                <w:rFonts w:ascii="Times New Roman" w:hAnsi="Times New Roman"/>
                <w:lang w:eastAsia="ko-KR"/>
              </w:rPr>
              <w:t xml:space="preserve"> </w:t>
            </w:r>
            <w:r w:rsidR="00AD45A6">
              <w:rPr>
                <w:rFonts w:ascii="Times New Roman" w:hAnsi="Times New Roman"/>
                <w:lang w:eastAsia="ko-KR"/>
              </w:rPr>
              <w:t>(kcal/year)</w:t>
            </w:r>
          </w:p>
        </w:tc>
        <w:tc>
          <w:tcPr>
            <w:tcW w:w="1690" w:type="dxa"/>
            <w:tcBorders>
              <w:top w:val="nil"/>
              <w:left w:val="nil"/>
              <w:right w:val="nil"/>
            </w:tcBorders>
            <w:vAlign w:val="center"/>
          </w:tcPr>
          <w:p w:rsidR="001E2AA3" w:rsidRDefault="001E2AA3" w:rsidP="00683A5A">
            <w:pPr>
              <w:jc w:val="center"/>
              <w:rPr>
                <w:rFonts w:ascii="Times New Roman" w:hAnsi="Times New Roman"/>
                <w:sz w:val="24"/>
                <w:szCs w:val="24"/>
                <w:lang w:eastAsia="ko-KR"/>
              </w:rPr>
            </w:pPr>
            <w:r>
              <w:rPr>
                <w:rFonts w:ascii="Times New Roman" w:hAnsi="Times New Roman"/>
                <w:sz w:val="24"/>
                <w:szCs w:val="24"/>
                <w:lang w:eastAsia="ko-KR"/>
              </w:rPr>
              <w:t>12,032 (100%)</w:t>
            </w:r>
          </w:p>
        </w:tc>
        <w:tc>
          <w:tcPr>
            <w:tcW w:w="2693" w:type="dxa"/>
            <w:tcBorders>
              <w:top w:val="nil"/>
              <w:left w:val="nil"/>
            </w:tcBorders>
            <w:vAlign w:val="center"/>
          </w:tcPr>
          <w:p w:rsidR="001E2AA3" w:rsidRPr="00EA0E1D" w:rsidRDefault="001E2AA3" w:rsidP="00683A5A">
            <w:pPr>
              <w:jc w:val="center"/>
              <w:rPr>
                <w:rFonts w:ascii="Times New Roman" w:hAnsi="Times New Roman"/>
                <w:lang w:eastAsia="ko-KR"/>
              </w:rPr>
            </w:pPr>
            <w:r>
              <w:rPr>
                <w:rFonts w:ascii="Times New Roman" w:hAnsi="Times New Roman"/>
                <w:sz w:val="24"/>
                <w:szCs w:val="24"/>
                <w:lang w:eastAsia="ko-KR"/>
              </w:rPr>
              <w:t>97 (</w:t>
            </w:r>
            <w:r w:rsidRPr="00C77823">
              <w:rPr>
                <w:rFonts w:ascii="Times New Roman" w:hAnsi="Times New Roman"/>
                <w:sz w:val="24"/>
                <w:szCs w:val="24"/>
                <w:lang w:eastAsia="ko-KR"/>
              </w:rPr>
              <w:t>20</w:t>
            </w:r>
            <w:r>
              <w:rPr>
                <w:rFonts w:ascii="Times New Roman" w:hAnsi="Times New Roman"/>
                <w:sz w:val="24"/>
                <w:szCs w:val="24"/>
                <w:lang w:eastAsia="ko-KR"/>
              </w:rPr>
              <w:t>)</w:t>
            </w:r>
          </w:p>
        </w:tc>
        <w:tc>
          <w:tcPr>
            <w:tcW w:w="1134" w:type="dxa"/>
            <w:tcBorders>
              <w:top w:val="nil"/>
              <w:left w:val="nil"/>
              <w:right w:val="nil"/>
            </w:tcBorders>
          </w:tcPr>
          <w:p w:rsidR="001E2AA3" w:rsidRDefault="001E2AA3" w:rsidP="00683A5A">
            <w:pPr>
              <w:jc w:val="center"/>
              <w:rPr>
                <w:rFonts w:ascii="Times New Roman" w:hAnsi="Times New Roman"/>
                <w:lang w:eastAsia="ko-KR"/>
              </w:rPr>
            </w:pPr>
          </w:p>
        </w:tc>
        <w:tc>
          <w:tcPr>
            <w:tcW w:w="1559" w:type="dxa"/>
            <w:tcBorders>
              <w:top w:val="nil"/>
              <w:left w:val="nil"/>
              <w:right w:val="nil"/>
            </w:tcBorders>
            <w:vAlign w:val="center"/>
          </w:tcPr>
          <w:p w:rsidR="001E2AA3" w:rsidRDefault="001E2AA3" w:rsidP="00683A5A">
            <w:pPr>
              <w:jc w:val="center"/>
              <w:rPr>
                <w:rFonts w:ascii="Times New Roman" w:hAnsi="Times New Roman"/>
                <w:lang w:eastAsia="ko-KR"/>
              </w:rPr>
            </w:pPr>
            <w:r>
              <w:rPr>
                <w:rFonts w:ascii="Times New Roman" w:hAnsi="Times New Roman"/>
                <w:lang w:eastAsia="ko-KR"/>
              </w:rPr>
              <w:t>4,197 (100%)</w:t>
            </w:r>
          </w:p>
        </w:tc>
        <w:tc>
          <w:tcPr>
            <w:tcW w:w="2703" w:type="dxa"/>
            <w:tcBorders>
              <w:top w:val="nil"/>
              <w:left w:val="nil"/>
              <w:right w:val="nil"/>
            </w:tcBorders>
            <w:vAlign w:val="center"/>
          </w:tcPr>
          <w:p w:rsidR="001E2AA3" w:rsidRPr="00EA0E1D" w:rsidRDefault="001E2AA3" w:rsidP="00683A5A">
            <w:pPr>
              <w:jc w:val="center"/>
              <w:rPr>
                <w:rFonts w:ascii="Times New Roman" w:hAnsi="Times New Roman"/>
                <w:lang w:eastAsia="ko-KR"/>
              </w:rPr>
            </w:pPr>
            <w:r>
              <w:rPr>
                <w:rFonts w:ascii="Times New Roman" w:hAnsi="Times New Roman"/>
                <w:lang w:eastAsia="ko-KR"/>
              </w:rPr>
              <w:t>97 (</w:t>
            </w:r>
            <w:r w:rsidRPr="00DA2882">
              <w:rPr>
                <w:rFonts w:ascii="Times New Roman" w:hAnsi="Times New Roman"/>
                <w:lang w:eastAsia="ko-KR"/>
              </w:rPr>
              <w:t>2</w:t>
            </w:r>
            <w:r>
              <w:rPr>
                <w:rFonts w:ascii="Times New Roman" w:hAnsi="Times New Roman"/>
                <w:lang w:eastAsia="ko-KR"/>
              </w:rPr>
              <w:t>2)</w:t>
            </w:r>
          </w:p>
        </w:tc>
      </w:tr>
      <w:tr w:rsidR="007848DD" w:rsidRPr="00EA0E1D">
        <w:trPr>
          <w:trHeight w:val="38"/>
        </w:trPr>
        <w:tc>
          <w:tcPr>
            <w:tcW w:w="3805" w:type="dxa"/>
            <w:tcBorders>
              <w:top w:val="nil"/>
              <w:left w:val="nil"/>
              <w:bottom w:val="nil"/>
              <w:right w:val="nil"/>
            </w:tcBorders>
            <w:noWrap/>
            <w:vAlign w:val="center"/>
          </w:tcPr>
          <w:p w:rsidR="001E2AA3" w:rsidRPr="007B7463" w:rsidRDefault="001E2AA3" w:rsidP="00683A5A">
            <w:pPr>
              <w:rPr>
                <w:rFonts w:ascii="Times New Roman" w:hAnsi="Times New Roman"/>
              </w:rPr>
            </w:pPr>
            <w:r>
              <w:rPr>
                <w:rFonts w:ascii="Times New Roman" w:hAnsi="Times New Roman"/>
              </w:rPr>
              <w:t xml:space="preserve">Mean </w:t>
            </w:r>
            <w:r w:rsidRPr="00EA0E1D">
              <w:rPr>
                <w:rFonts w:ascii="Times New Roman" w:hAnsi="Times New Roman"/>
              </w:rPr>
              <w:t>Maternal pre-pregnancy BMI</w:t>
            </w:r>
            <w:r>
              <w:rPr>
                <w:rFonts w:ascii="Times New Roman" w:hAnsi="Times New Roman"/>
              </w:rPr>
              <w:t xml:space="preserve"> (SD) </w:t>
            </w:r>
            <w:r w:rsidR="00AD45A6">
              <w:rPr>
                <w:rFonts w:ascii="Times New Roman" w:hAnsi="Times New Roman"/>
              </w:rPr>
              <w:t>(kg/m</w:t>
            </w:r>
            <w:r w:rsidR="00AD45A6">
              <w:rPr>
                <w:rFonts w:ascii="Times New Roman" w:hAnsi="Times New Roman"/>
                <w:vertAlign w:val="superscript"/>
              </w:rPr>
              <w:t>2</w:t>
            </w:r>
            <w:r w:rsidR="00AD45A6">
              <w:rPr>
                <w:rFonts w:ascii="Times New Roman" w:hAnsi="Times New Roman"/>
              </w:rPr>
              <w:t>)</w:t>
            </w:r>
          </w:p>
        </w:tc>
        <w:tc>
          <w:tcPr>
            <w:tcW w:w="1690" w:type="dxa"/>
            <w:tcBorders>
              <w:top w:val="nil"/>
              <w:left w:val="nil"/>
              <w:bottom w:val="nil"/>
              <w:right w:val="nil"/>
            </w:tcBorders>
            <w:vAlign w:val="center"/>
          </w:tcPr>
          <w:p w:rsidR="001E2AA3" w:rsidRPr="00EA0E1D" w:rsidRDefault="001E2AA3" w:rsidP="00683A5A">
            <w:pPr>
              <w:jc w:val="center"/>
              <w:rPr>
                <w:rFonts w:ascii="Times New Roman" w:hAnsi="Times New Roman"/>
              </w:rPr>
            </w:pPr>
            <w:r w:rsidRPr="00734E66">
              <w:rPr>
                <w:rFonts w:ascii="Times New Roman" w:hAnsi="Times New Roman"/>
              </w:rPr>
              <w:t>10</w:t>
            </w:r>
            <w:r>
              <w:rPr>
                <w:rFonts w:ascii="Times New Roman" w:hAnsi="Times New Roman"/>
              </w:rPr>
              <w:t>,</w:t>
            </w:r>
            <w:r w:rsidRPr="00734E66">
              <w:rPr>
                <w:rFonts w:ascii="Times New Roman" w:hAnsi="Times New Roman"/>
              </w:rPr>
              <w:t>177</w:t>
            </w:r>
            <w:r>
              <w:rPr>
                <w:rFonts w:ascii="Times New Roman" w:hAnsi="Times New Roman"/>
              </w:rPr>
              <w:t xml:space="preserve"> (85%)</w:t>
            </w:r>
          </w:p>
        </w:tc>
        <w:tc>
          <w:tcPr>
            <w:tcW w:w="2693" w:type="dxa"/>
            <w:tcBorders>
              <w:top w:val="nil"/>
              <w:left w:val="nil"/>
              <w:bottom w:val="nil"/>
            </w:tcBorders>
            <w:vAlign w:val="center"/>
          </w:tcPr>
          <w:p w:rsidR="001E2AA3" w:rsidRPr="00EA0E1D" w:rsidRDefault="001E2AA3" w:rsidP="00683A5A">
            <w:pPr>
              <w:jc w:val="center"/>
              <w:rPr>
                <w:rFonts w:ascii="Times New Roman" w:hAnsi="Times New Roman"/>
              </w:rPr>
            </w:pPr>
            <w:r>
              <w:rPr>
                <w:rFonts w:ascii="Times New Roman" w:hAnsi="Times New Roman"/>
              </w:rPr>
              <w:t>22.96 (</w:t>
            </w:r>
            <w:r w:rsidRPr="00734E66">
              <w:rPr>
                <w:rFonts w:ascii="Times New Roman" w:hAnsi="Times New Roman"/>
              </w:rPr>
              <w:t>3.8</w:t>
            </w:r>
            <w:r>
              <w:rPr>
                <w:rFonts w:ascii="Times New Roman" w:hAnsi="Times New Roman"/>
              </w:rPr>
              <w:t>1)</w:t>
            </w:r>
          </w:p>
        </w:tc>
        <w:tc>
          <w:tcPr>
            <w:tcW w:w="1134" w:type="dxa"/>
            <w:tcBorders>
              <w:top w:val="nil"/>
              <w:left w:val="nil"/>
              <w:bottom w:val="nil"/>
              <w:right w:val="nil"/>
            </w:tcBorders>
          </w:tcPr>
          <w:p w:rsidR="001E2AA3" w:rsidRPr="00EA0E1D" w:rsidRDefault="001E2AA3" w:rsidP="00683A5A">
            <w:pPr>
              <w:jc w:val="center"/>
              <w:rPr>
                <w:rFonts w:ascii="Times New Roman" w:hAnsi="Times New Roman"/>
              </w:rPr>
            </w:pPr>
          </w:p>
        </w:tc>
        <w:tc>
          <w:tcPr>
            <w:tcW w:w="1559" w:type="dxa"/>
            <w:tcBorders>
              <w:top w:val="nil"/>
              <w:left w:val="nil"/>
              <w:bottom w:val="nil"/>
              <w:right w:val="nil"/>
            </w:tcBorders>
            <w:vAlign w:val="center"/>
          </w:tcPr>
          <w:p w:rsidR="001E2AA3" w:rsidRPr="00EA0E1D" w:rsidRDefault="001E2AA3" w:rsidP="00683A5A">
            <w:pPr>
              <w:jc w:val="center"/>
              <w:rPr>
                <w:rFonts w:ascii="Times New Roman" w:hAnsi="Times New Roman"/>
              </w:rPr>
            </w:pPr>
            <w:r>
              <w:rPr>
                <w:rFonts w:ascii="Times New Roman" w:hAnsi="Times New Roman"/>
                <w:lang w:eastAsia="ko-KR"/>
              </w:rPr>
              <w:t>4,197 (100%)</w:t>
            </w:r>
          </w:p>
        </w:tc>
        <w:tc>
          <w:tcPr>
            <w:tcW w:w="2703" w:type="dxa"/>
            <w:tcBorders>
              <w:top w:val="nil"/>
              <w:left w:val="nil"/>
              <w:bottom w:val="nil"/>
              <w:right w:val="nil"/>
            </w:tcBorders>
            <w:vAlign w:val="center"/>
          </w:tcPr>
          <w:p w:rsidR="001E2AA3" w:rsidRPr="00EA0E1D" w:rsidRDefault="001E2AA3" w:rsidP="00683A5A">
            <w:pPr>
              <w:jc w:val="center"/>
              <w:rPr>
                <w:rFonts w:ascii="Times New Roman" w:hAnsi="Times New Roman"/>
              </w:rPr>
            </w:pPr>
            <w:r>
              <w:rPr>
                <w:rFonts w:ascii="Times New Roman" w:hAnsi="Times New Roman"/>
              </w:rPr>
              <w:t>22.80 (</w:t>
            </w:r>
            <w:r w:rsidRPr="00734E66">
              <w:rPr>
                <w:rFonts w:ascii="Times New Roman" w:hAnsi="Times New Roman"/>
              </w:rPr>
              <w:t>3.60</w:t>
            </w:r>
            <w:r>
              <w:rPr>
                <w:rFonts w:ascii="Times New Roman" w:hAnsi="Times New Roman"/>
              </w:rPr>
              <w:t>)</w:t>
            </w:r>
          </w:p>
        </w:tc>
      </w:tr>
      <w:tr w:rsidR="007848DD" w:rsidRPr="00EA0E1D">
        <w:trPr>
          <w:trHeight w:val="38"/>
        </w:trPr>
        <w:tc>
          <w:tcPr>
            <w:tcW w:w="3805" w:type="dxa"/>
            <w:tcBorders>
              <w:top w:val="nil"/>
              <w:left w:val="nil"/>
              <w:bottom w:val="nil"/>
              <w:right w:val="nil"/>
            </w:tcBorders>
            <w:noWrap/>
            <w:vAlign w:val="center"/>
          </w:tcPr>
          <w:p w:rsidR="001E2AA3" w:rsidRPr="00EA0E1D" w:rsidRDefault="001E2AA3" w:rsidP="00683A5A">
            <w:pPr>
              <w:rPr>
                <w:rFonts w:ascii="Times New Roman" w:hAnsi="Times New Roman"/>
              </w:rPr>
            </w:pPr>
            <w:r>
              <w:rPr>
                <w:rFonts w:ascii="Times New Roman" w:hAnsi="Times New Roman"/>
              </w:rPr>
              <w:t>Mean Offspring BMI at age 15 (SD)</w:t>
            </w:r>
            <w:r w:rsidR="007B7463">
              <w:rPr>
                <w:rFonts w:ascii="Times New Roman" w:hAnsi="Times New Roman"/>
              </w:rPr>
              <w:t xml:space="preserve"> </w:t>
            </w:r>
            <w:r w:rsidR="00AD45A6">
              <w:rPr>
                <w:rFonts w:ascii="Times New Roman" w:hAnsi="Times New Roman"/>
              </w:rPr>
              <w:t>(kg/m</w:t>
            </w:r>
            <w:r w:rsidR="00AD45A6">
              <w:rPr>
                <w:rFonts w:ascii="Times New Roman" w:hAnsi="Times New Roman"/>
                <w:vertAlign w:val="superscript"/>
              </w:rPr>
              <w:t>2</w:t>
            </w:r>
            <w:r w:rsidR="00AD45A6">
              <w:rPr>
                <w:rFonts w:ascii="Times New Roman" w:hAnsi="Times New Roman"/>
              </w:rPr>
              <w:t>)</w:t>
            </w:r>
          </w:p>
        </w:tc>
        <w:tc>
          <w:tcPr>
            <w:tcW w:w="1690" w:type="dxa"/>
            <w:tcBorders>
              <w:top w:val="nil"/>
              <w:left w:val="nil"/>
              <w:bottom w:val="nil"/>
              <w:right w:val="nil"/>
            </w:tcBorders>
            <w:vAlign w:val="center"/>
          </w:tcPr>
          <w:p w:rsidR="001E2AA3" w:rsidRPr="00EA0E1D" w:rsidRDefault="001E2AA3" w:rsidP="00683A5A">
            <w:pPr>
              <w:jc w:val="center"/>
              <w:rPr>
                <w:rFonts w:ascii="Times New Roman" w:hAnsi="Times New Roman"/>
              </w:rPr>
            </w:pPr>
            <w:r>
              <w:rPr>
                <w:rFonts w:ascii="Times New Roman" w:hAnsi="Times New Roman"/>
              </w:rPr>
              <w:t>5338 (44%)</w:t>
            </w:r>
          </w:p>
        </w:tc>
        <w:tc>
          <w:tcPr>
            <w:tcW w:w="2693" w:type="dxa"/>
            <w:tcBorders>
              <w:top w:val="nil"/>
              <w:left w:val="nil"/>
              <w:bottom w:val="nil"/>
            </w:tcBorders>
            <w:vAlign w:val="center"/>
          </w:tcPr>
          <w:p w:rsidR="001E2AA3" w:rsidRPr="00EA0E1D" w:rsidRDefault="001E2AA3" w:rsidP="00683A5A">
            <w:pPr>
              <w:jc w:val="center"/>
              <w:rPr>
                <w:rFonts w:ascii="Times New Roman" w:hAnsi="Times New Roman"/>
              </w:rPr>
            </w:pPr>
            <w:r>
              <w:rPr>
                <w:rFonts w:ascii="Times New Roman" w:hAnsi="Times New Roman"/>
              </w:rPr>
              <w:t>21.43 (3.55)</w:t>
            </w:r>
          </w:p>
        </w:tc>
        <w:tc>
          <w:tcPr>
            <w:tcW w:w="1134" w:type="dxa"/>
            <w:tcBorders>
              <w:top w:val="nil"/>
              <w:left w:val="nil"/>
              <w:bottom w:val="nil"/>
              <w:right w:val="nil"/>
            </w:tcBorders>
          </w:tcPr>
          <w:p w:rsidR="001E2AA3" w:rsidRPr="00EA0E1D" w:rsidRDefault="001E2AA3" w:rsidP="00683A5A">
            <w:pPr>
              <w:jc w:val="center"/>
              <w:rPr>
                <w:rFonts w:ascii="Times New Roman" w:hAnsi="Times New Roman"/>
              </w:rPr>
            </w:pPr>
          </w:p>
        </w:tc>
        <w:tc>
          <w:tcPr>
            <w:tcW w:w="1559" w:type="dxa"/>
            <w:tcBorders>
              <w:top w:val="nil"/>
              <w:left w:val="nil"/>
              <w:bottom w:val="nil"/>
              <w:right w:val="nil"/>
            </w:tcBorders>
            <w:vAlign w:val="center"/>
          </w:tcPr>
          <w:p w:rsidR="001E2AA3" w:rsidRPr="00EA0E1D" w:rsidRDefault="001E2AA3" w:rsidP="00683A5A">
            <w:pPr>
              <w:jc w:val="center"/>
              <w:rPr>
                <w:rFonts w:ascii="Times New Roman" w:hAnsi="Times New Roman"/>
              </w:rPr>
            </w:pPr>
            <w:r>
              <w:rPr>
                <w:rFonts w:ascii="Times New Roman" w:hAnsi="Times New Roman"/>
                <w:lang w:eastAsia="ko-KR"/>
              </w:rPr>
              <w:t>4,197 (100%)</w:t>
            </w:r>
          </w:p>
        </w:tc>
        <w:tc>
          <w:tcPr>
            <w:tcW w:w="2703" w:type="dxa"/>
            <w:tcBorders>
              <w:top w:val="nil"/>
              <w:left w:val="nil"/>
              <w:bottom w:val="nil"/>
              <w:right w:val="nil"/>
            </w:tcBorders>
            <w:vAlign w:val="center"/>
          </w:tcPr>
          <w:p w:rsidR="001E2AA3" w:rsidRPr="00EA0E1D" w:rsidRDefault="001E2AA3" w:rsidP="00683A5A">
            <w:pPr>
              <w:jc w:val="center"/>
              <w:rPr>
                <w:rFonts w:ascii="Times New Roman" w:hAnsi="Times New Roman"/>
              </w:rPr>
            </w:pPr>
            <w:r>
              <w:rPr>
                <w:rFonts w:ascii="Times New Roman" w:hAnsi="Times New Roman"/>
              </w:rPr>
              <w:t>21.33 (</w:t>
            </w:r>
            <w:r w:rsidRPr="00F973C8">
              <w:rPr>
                <w:rFonts w:ascii="Times New Roman" w:hAnsi="Times New Roman"/>
              </w:rPr>
              <w:t>3.41</w:t>
            </w:r>
            <w:r>
              <w:rPr>
                <w:rFonts w:ascii="Times New Roman" w:hAnsi="Times New Roman"/>
              </w:rPr>
              <w:t>)</w:t>
            </w:r>
          </w:p>
        </w:tc>
      </w:tr>
    </w:tbl>
    <w:p w:rsidR="00D02349" w:rsidRPr="00EA0E1D" w:rsidRDefault="001E2AA3" w:rsidP="00D02349">
      <w:pPr>
        <w:autoSpaceDE w:val="0"/>
        <w:autoSpaceDN w:val="0"/>
        <w:adjustRightInd w:val="0"/>
        <w:spacing w:after="0" w:line="480" w:lineRule="auto"/>
        <w:rPr>
          <w:rFonts w:ascii="Times New Roman" w:hAnsi="Times New Roman"/>
          <w:b/>
        </w:rPr>
      </w:pPr>
      <w:r w:rsidRPr="00EA0E1D">
        <w:rPr>
          <w:rFonts w:ascii="Times New Roman" w:hAnsi="Times New Roman"/>
          <w:lang w:eastAsia="ko-KR"/>
        </w:rPr>
        <w:t>BMI, body mass index; g, grams</w:t>
      </w:r>
    </w:p>
    <w:p w:rsidR="00D02349" w:rsidRPr="00EA0E1D" w:rsidRDefault="00D02349" w:rsidP="00D02349">
      <w:pPr>
        <w:autoSpaceDE w:val="0"/>
        <w:autoSpaceDN w:val="0"/>
        <w:adjustRightInd w:val="0"/>
        <w:spacing w:after="0" w:line="480" w:lineRule="auto"/>
        <w:rPr>
          <w:rFonts w:ascii="Times New Roman" w:hAnsi="Times New Roman"/>
          <w:b/>
        </w:rPr>
      </w:pPr>
    </w:p>
    <w:p w:rsidR="00D02349" w:rsidRPr="00EA0E1D" w:rsidRDefault="00D02349" w:rsidP="00D02349">
      <w:pPr>
        <w:autoSpaceDE w:val="0"/>
        <w:autoSpaceDN w:val="0"/>
        <w:adjustRightInd w:val="0"/>
        <w:spacing w:after="0" w:line="480" w:lineRule="auto"/>
        <w:rPr>
          <w:rFonts w:ascii="Times New Roman" w:hAnsi="Times New Roman"/>
          <w:b/>
        </w:rPr>
      </w:pPr>
    </w:p>
    <w:p w:rsidR="00D02349" w:rsidRPr="00EA0E1D" w:rsidRDefault="00D02349" w:rsidP="00D02349">
      <w:pPr>
        <w:autoSpaceDE w:val="0"/>
        <w:autoSpaceDN w:val="0"/>
        <w:adjustRightInd w:val="0"/>
        <w:spacing w:after="0" w:line="480" w:lineRule="auto"/>
        <w:rPr>
          <w:rFonts w:ascii="Times New Roman" w:hAnsi="Times New Roman"/>
          <w:b/>
        </w:rPr>
      </w:pPr>
    </w:p>
    <w:p w:rsidR="00D02349" w:rsidRPr="00EA0E1D" w:rsidRDefault="00D02349" w:rsidP="00D02349">
      <w:pPr>
        <w:autoSpaceDE w:val="0"/>
        <w:autoSpaceDN w:val="0"/>
        <w:adjustRightInd w:val="0"/>
        <w:spacing w:after="0" w:line="480" w:lineRule="auto"/>
        <w:rPr>
          <w:rFonts w:ascii="Times New Roman" w:hAnsi="Times New Roman"/>
          <w:b/>
        </w:rPr>
      </w:pPr>
    </w:p>
    <w:p w:rsidR="00D02349" w:rsidRPr="00EA0E1D" w:rsidRDefault="00D02349" w:rsidP="00D02349">
      <w:pPr>
        <w:autoSpaceDE w:val="0"/>
        <w:autoSpaceDN w:val="0"/>
        <w:adjustRightInd w:val="0"/>
        <w:spacing w:after="0" w:line="480" w:lineRule="auto"/>
        <w:rPr>
          <w:rFonts w:ascii="Times New Roman" w:hAnsi="Times New Roman"/>
          <w:b/>
        </w:rPr>
      </w:pPr>
    </w:p>
    <w:p w:rsidR="00D02349" w:rsidRPr="00EA0E1D" w:rsidRDefault="00D02349" w:rsidP="00D02349">
      <w:pPr>
        <w:autoSpaceDE w:val="0"/>
        <w:autoSpaceDN w:val="0"/>
        <w:adjustRightInd w:val="0"/>
        <w:spacing w:after="0" w:line="480" w:lineRule="auto"/>
        <w:rPr>
          <w:rFonts w:ascii="Times New Roman" w:hAnsi="Times New Roman"/>
          <w:b/>
        </w:rPr>
      </w:pPr>
    </w:p>
    <w:p w:rsidR="00D02349" w:rsidRPr="00EA0E1D" w:rsidRDefault="00D02349" w:rsidP="00D02349">
      <w:pPr>
        <w:autoSpaceDE w:val="0"/>
        <w:autoSpaceDN w:val="0"/>
        <w:adjustRightInd w:val="0"/>
        <w:spacing w:after="0" w:line="480" w:lineRule="auto"/>
        <w:rPr>
          <w:rFonts w:ascii="Times New Roman" w:hAnsi="Times New Roman"/>
          <w:b/>
        </w:rPr>
      </w:pPr>
    </w:p>
    <w:p w:rsidR="001E2AA3" w:rsidRDefault="001E2AA3" w:rsidP="00791D46">
      <w:pPr>
        <w:rPr>
          <w:rFonts w:ascii="Times New Roman" w:hAnsi="Times New Roman"/>
        </w:rPr>
        <w:sectPr w:rsidR="001E2AA3">
          <w:pgSz w:w="16838" w:h="11906" w:orient="landscape"/>
          <w:pgMar w:top="709" w:right="1418" w:bottom="1418" w:left="1418" w:header="709" w:footer="709" w:gutter="0"/>
          <w:cols w:space="708"/>
          <w:docGrid w:linePitch="360"/>
        </w:sectPr>
      </w:pPr>
    </w:p>
    <w:p w:rsidR="00D452CE" w:rsidRPr="00F27EB9" w:rsidRDefault="00D452CE" w:rsidP="00D452CE">
      <w:pPr>
        <w:rPr>
          <w:rFonts w:ascii="Times New Roman" w:hAnsi="Times New Roman"/>
        </w:rPr>
      </w:pPr>
      <w:r w:rsidRPr="00F27EB9">
        <w:rPr>
          <w:rFonts w:ascii="Times New Roman" w:hAnsi="Times New Roman"/>
          <w:b/>
        </w:rPr>
        <w:lastRenderedPageBreak/>
        <w:t>Table</w:t>
      </w:r>
      <w:r>
        <w:rPr>
          <w:rFonts w:ascii="Times New Roman" w:hAnsi="Times New Roman"/>
          <w:b/>
        </w:rPr>
        <w:t xml:space="preserve"> C</w:t>
      </w:r>
      <w:r w:rsidRPr="00F27EB9">
        <w:rPr>
          <w:rFonts w:ascii="Times New Roman" w:hAnsi="Times New Roman"/>
          <w:b/>
        </w:rPr>
        <w:t xml:space="preserve">: </w:t>
      </w:r>
      <w:r w:rsidR="00AD45A6">
        <w:rPr>
          <w:rFonts w:ascii="Times New Roman" w:hAnsi="Times New Roman"/>
          <w:b/>
        </w:rPr>
        <w:t>A</w:t>
      </w:r>
      <w:r w:rsidRPr="00F27EB9">
        <w:rPr>
          <w:rFonts w:ascii="Times New Roman" w:hAnsi="Times New Roman"/>
          <w:b/>
        </w:rPr>
        <w:t>nalysis</w:t>
      </w:r>
      <w:r w:rsidR="002144DA">
        <w:rPr>
          <w:rFonts w:ascii="Times New Roman" w:hAnsi="Times New Roman"/>
          <w:b/>
        </w:rPr>
        <w:t xml:space="preserve"> </w:t>
      </w:r>
      <w:r w:rsidR="00AD45A6">
        <w:rPr>
          <w:rFonts w:ascii="Times New Roman" w:hAnsi="Times New Roman"/>
          <w:b/>
        </w:rPr>
        <w:t>using raw data</w:t>
      </w:r>
      <w:r w:rsidR="00AD45A6" w:rsidRPr="00F27EB9">
        <w:rPr>
          <w:rFonts w:ascii="Times New Roman" w:hAnsi="Times New Roman"/>
          <w:b/>
        </w:rPr>
        <w:t xml:space="preserve"> </w:t>
      </w:r>
      <w:r w:rsidRPr="00F27EB9">
        <w:rPr>
          <w:rFonts w:ascii="Times New Roman" w:hAnsi="Times New Roman"/>
          <w:b/>
        </w:rPr>
        <w:t xml:space="preserve">- Unadjusted associations of </w:t>
      </w:r>
      <w:r w:rsidR="0071178D">
        <w:rPr>
          <w:rFonts w:ascii="Times New Roman" w:hAnsi="Times New Roman"/>
          <w:b/>
        </w:rPr>
        <w:t>reported</w:t>
      </w:r>
      <w:r w:rsidRPr="00F27EB9">
        <w:rPr>
          <w:rFonts w:ascii="Times New Roman" w:hAnsi="Times New Roman"/>
          <w:b/>
        </w:rPr>
        <w:t xml:space="preserve"> energy intake at 3 years, and change in </w:t>
      </w:r>
      <w:r w:rsidR="0071178D">
        <w:rPr>
          <w:rFonts w:ascii="Times New Roman" w:hAnsi="Times New Roman"/>
          <w:b/>
        </w:rPr>
        <w:t>reported</w:t>
      </w:r>
      <w:r w:rsidRPr="00F27EB9">
        <w:rPr>
          <w:rFonts w:ascii="Times New Roman" w:hAnsi="Times New Roman"/>
          <w:b/>
        </w:rPr>
        <w:t xml:space="preserve"> energy intake per year from 3-7 years and 7-13 years with body mass index at age 15 years, restricted to food diaries only (n=403)</w:t>
      </w:r>
    </w:p>
    <w:tbl>
      <w:tblPr>
        <w:tblpPr w:leftFromText="180" w:rightFromText="180" w:vertAnchor="text" w:horzAnchor="margin" w:tblpY="155"/>
        <w:tblW w:w="7386" w:type="dxa"/>
        <w:tblBorders>
          <w:top w:val="single" w:sz="8" w:space="0" w:color="000000"/>
          <w:bottom w:val="single" w:sz="8" w:space="0" w:color="000000"/>
        </w:tblBorders>
        <w:tblLayout w:type="fixed"/>
        <w:tblLook w:val="00A0"/>
      </w:tblPr>
      <w:tblGrid>
        <w:gridCol w:w="3652"/>
        <w:gridCol w:w="785"/>
        <w:gridCol w:w="1696"/>
        <w:gridCol w:w="1017"/>
        <w:gridCol w:w="236"/>
      </w:tblGrid>
      <w:tr w:rsidR="0098092E" w:rsidRPr="00F27EB9">
        <w:trPr>
          <w:trHeight w:val="413"/>
        </w:trPr>
        <w:tc>
          <w:tcPr>
            <w:tcW w:w="3652" w:type="dxa"/>
            <w:tcBorders>
              <w:top w:val="single" w:sz="4" w:space="0" w:color="auto"/>
              <w:left w:val="nil"/>
              <w:bottom w:val="single" w:sz="4" w:space="0" w:color="auto"/>
              <w:right w:val="nil"/>
            </w:tcBorders>
            <w:shd w:val="clear" w:color="auto" w:fill="FFFFFF"/>
          </w:tcPr>
          <w:p w:rsidR="0098092E" w:rsidRPr="00F27EB9" w:rsidRDefault="0098092E" w:rsidP="00683A5A">
            <w:pPr>
              <w:rPr>
                <w:rFonts w:ascii="Times New Roman" w:hAnsi="Times New Roman"/>
                <w:b/>
                <w:bCs/>
              </w:rPr>
            </w:pPr>
          </w:p>
        </w:tc>
        <w:tc>
          <w:tcPr>
            <w:tcW w:w="3498" w:type="dxa"/>
            <w:gridSpan w:val="3"/>
            <w:tcBorders>
              <w:top w:val="single" w:sz="4" w:space="0" w:color="auto"/>
              <w:left w:val="nil"/>
              <w:bottom w:val="single" w:sz="4" w:space="0" w:color="auto"/>
              <w:right w:val="nil"/>
            </w:tcBorders>
            <w:shd w:val="clear" w:color="auto" w:fill="FFFFFF"/>
          </w:tcPr>
          <w:p w:rsidR="0098092E" w:rsidRPr="00F27EB9" w:rsidRDefault="0098092E" w:rsidP="00683A5A">
            <w:pPr>
              <w:jc w:val="center"/>
              <w:rPr>
                <w:rFonts w:ascii="Times New Roman" w:hAnsi="Times New Roman"/>
                <w:b/>
              </w:rPr>
            </w:pPr>
            <w:r w:rsidRPr="00F27EB9">
              <w:rPr>
                <w:rFonts w:ascii="Times New Roman" w:hAnsi="Times New Roman"/>
                <w:b/>
              </w:rPr>
              <w:t>Unadjusted</w:t>
            </w:r>
          </w:p>
        </w:tc>
        <w:tc>
          <w:tcPr>
            <w:tcW w:w="236" w:type="dxa"/>
            <w:tcBorders>
              <w:top w:val="single" w:sz="4" w:space="0" w:color="auto"/>
              <w:left w:val="nil"/>
              <w:bottom w:val="single" w:sz="4" w:space="0" w:color="auto"/>
              <w:right w:val="nil"/>
            </w:tcBorders>
            <w:shd w:val="clear" w:color="auto" w:fill="FFFFFF"/>
          </w:tcPr>
          <w:p w:rsidR="0098092E" w:rsidRPr="00F27EB9" w:rsidRDefault="0098092E" w:rsidP="00683A5A">
            <w:pPr>
              <w:jc w:val="center"/>
              <w:rPr>
                <w:rFonts w:ascii="Times New Roman" w:hAnsi="Times New Roman"/>
                <w:b/>
              </w:rPr>
            </w:pPr>
          </w:p>
        </w:tc>
      </w:tr>
      <w:tr w:rsidR="0098092E" w:rsidRPr="00F27EB9">
        <w:trPr>
          <w:trHeight w:val="413"/>
        </w:trPr>
        <w:tc>
          <w:tcPr>
            <w:tcW w:w="3652" w:type="dxa"/>
            <w:tcBorders>
              <w:top w:val="single" w:sz="4" w:space="0" w:color="auto"/>
              <w:left w:val="nil"/>
              <w:bottom w:val="single" w:sz="4" w:space="0" w:color="auto"/>
              <w:right w:val="nil"/>
            </w:tcBorders>
            <w:shd w:val="clear" w:color="auto" w:fill="FFFFFF"/>
          </w:tcPr>
          <w:p w:rsidR="0098092E" w:rsidRPr="00F27EB9" w:rsidRDefault="0098092E" w:rsidP="000E6B3A">
            <w:pPr>
              <w:rPr>
                <w:rFonts w:ascii="Times New Roman" w:hAnsi="Times New Roman"/>
                <w:b/>
                <w:bCs/>
              </w:rPr>
            </w:pPr>
            <w:r w:rsidRPr="00F27EB9">
              <w:rPr>
                <w:rFonts w:ascii="Times New Roman" w:hAnsi="Times New Roman"/>
                <w:b/>
                <w:bCs/>
              </w:rPr>
              <w:t xml:space="preserve">Observed </w:t>
            </w:r>
            <w:r w:rsidR="000E6B3A">
              <w:rPr>
                <w:rFonts w:ascii="Times New Roman" w:hAnsi="Times New Roman"/>
                <w:b/>
                <w:bCs/>
              </w:rPr>
              <w:t>e</w:t>
            </w:r>
            <w:r w:rsidRPr="00F27EB9">
              <w:rPr>
                <w:rFonts w:ascii="Times New Roman" w:hAnsi="Times New Roman"/>
                <w:b/>
                <w:bCs/>
              </w:rPr>
              <w:t>nergy intake</w:t>
            </w:r>
            <w:r w:rsidR="000E6B3A">
              <w:rPr>
                <w:rFonts w:ascii="Times New Roman" w:hAnsi="Times New Roman"/>
                <w:b/>
                <w:bCs/>
              </w:rPr>
              <w:t xml:space="preserve"> (kcal) and change in energy intake (kcal/year)</w:t>
            </w:r>
          </w:p>
        </w:tc>
        <w:tc>
          <w:tcPr>
            <w:tcW w:w="785" w:type="dxa"/>
            <w:tcBorders>
              <w:top w:val="single" w:sz="4" w:space="0" w:color="auto"/>
              <w:left w:val="nil"/>
              <w:bottom w:val="single" w:sz="4" w:space="0" w:color="auto"/>
              <w:right w:val="nil"/>
            </w:tcBorders>
            <w:shd w:val="clear" w:color="auto" w:fill="FFFFFF"/>
          </w:tcPr>
          <w:p w:rsidR="0098092E" w:rsidRPr="00F27EB9" w:rsidRDefault="0098092E" w:rsidP="00683A5A">
            <w:pPr>
              <w:jc w:val="center"/>
              <w:rPr>
                <w:rFonts w:ascii="Times New Roman" w:hAnsi="Times New Roman"/>
                <w:b/>
                <w:bCs/>
              </w:rPr>
            </w:pPr>
            <w:r w:rsidRPr="00F27EB9">
              <w:rPr>
                <w:rFonts w:ascii="Times New Roman" w:hAnsi="Times New Roman"/>
                <w:b/>
              </w:rPr>
              <w:t>B</w:t>
            </w:r>
          </w:p>
        </w:tc>
        <w:tc>
          <w:tcPr>
            <w:tcW w:w="1696" w:type="dxa"/>
            <w:tcBorders>
              <w:top w:val="single" w:sz="4" w:space="0" w:color="auto"/>
              <w:left w:val="nil"/>
              <w:bottom w:val="single" w:sz="4" w:space="0" w:color="auto"/>
              <w:right w:val="nil"/>
            </w:tcBorders>
            <w:shd w:val="clear" w:color="auto" w:fill="FFFFFF"/>
          </w:tcPr>
          <w:p w:rsidR="0098092E" w:rsidRPr="00F27EB9" w:rsidRDefault="0098092E" w:rsidP="00683A5A">
            <w:pPr>
              <w:jc w:val="center"/>
              <w:rPr>
                <w:rFonts w:ascii="Times New Roman" w:hAnsi="Times New Roman"/>
                <w:b/>
              </w:rPr>
            </w:pPr>
            <w:r w:rsidRPr="00F27EB9">
              <w:rPr>
                <w:rFonts w:ascii="Times New Roman" w:hAnsi="Times New Roman"/>
                <w:b/>
              </w:rPr>
              <w:t>95% CI</w:t>
            </w:r>
          </w:p>
        </w:tc>
        <w:tc>
          <w:tcPr>
            <w:tcW w:w="1017" w:type="dxa"/>
            <w:tcBorders>
              <w:top w:val="single" w:sz="4" w:space="0" w:color="auto"/>
              <w:left w:val="nil"/>
              <w:bottom w:val="single" w:sz="4" w:space="0" w:color="auto"/>
              <w:right w:val="nil"/>
            </w:tcBorders>
            <w:shd w:val="clear" w:color="auto" w:fill="FFFFFF"/>
          </w:tcPr>
          <w:p w:rsidR="0098092E" w:rsidRPr="00F27EB9" w:rsidRDefault="0098092E" w:rsidP="00683A5A">
            <w:pPr>
              <w:jc w:val="center"/>
              <w:rPr>
                <w:rFonts w:ascii="Times New Roman" w:hAnsi="Times New Roman"/>
                <w:b/>
              </w:rPr>
            </w:pPr>
            <w:r w:rsidRPr="00F27EB9">
              <w:rPr>
                <w:rFonts w:ascii="Times New Roman" w:hAnsi="Times New Roman"/>
                <w:b/>
              </w:rPr>
              <w:t>P value</w:t>
            </w:r>
          </w:p>
        </w:tc>
        <w:tc>
          <w:tcPr>
            <w:tcW w:w="236" w:type="dxa"/>
            <w:tcBorders>
              <w:top w:val="single" w:sz="4" w:space="0" w:color="auto"/>
              <w:left w:val="nil"/>
              <w:bottom w:val="single" w:sz="4" w:space="0" w:color="auto"/>
              <w:right w:val="nil"/>
            </w:tcBorders>
            <w:shd w:val="clear" w:color="auto" w:fill="FFFFFF"/>
          </w:tcPr>
          <w:p w:rsidR="0098092E" w:rsidRPr="00F27EB9" w:rsidRDefault="0098092E" w:rsidP="00683A5A">
            <w:pPr>
              <w:jc w:val="center"/>
              <w:rPr>
                <w:rFonts w:ascii="Times New Roman" w:hAnsi="Times New Roman"/>
                <w:b/>
              </w:rPr>
            </w:pPr>
          </w:p>
        </w:tc>
      </w:tr>
      <w:tr w:rsidR="0098092E" w:rsidRPr="00F27EB9">
        <w:trPr>
          <w:trHeight w:val="360"/>
        </w:trPr>
        <w:tc>
          <w:tcPr>
            <w:tcW w:w="3652" w:type="dxa"/>
            <w:tcBorders>
              <w:top w:val="single" w:sz="4" w:space="0" w:color="auto"/>
              <w:left w:val="nil"/>
              <w:bottom w:val="nil"/>
              <w:right w:val="nil"/>
            </w:tcBorders>
            <w:shd w:val="clear" w:color="auto" w:fill="FFFFFF"/>
          </w:tcPr>
          <w:p w:rsidR="0098092E" w:rsidRPr="00F27EB9" w:rsidRDefault="0098092E" w:rsidP="00683A5A">
            <w:pPr>
              <w:rPr>
                <w:rFonts w:ascii="Times New Roman" w:hAnsi="Times New Roman"/>
                <w:bCs/>
              </w:rPr>
            </w:pPr>
            <w:r w:rsidRPr="00F27EB9">
              <w:rPr>
                <w:rFonts w:ascii="Times New Roman" w:hAnsi="Times New Roman"/>
              </w:rPr>
              <w:t>3 years</w:t>
            </w:r>
          </w:p>
        </w:tc>
        <w:tc>
          <w:tcPr>
            <w:tcW w:w="785" w:type="dxa"/>
            <w:tcBorders>
              <w:top w:val="single" w:sz="4" w:space="0" w:color="auto"/>
              <w:left w:val="nil"/>
              <w:bottom w:val="nil"/>
              <w:right w:val="nil"/>
            </w:tcBorders>
            <w:shd w:val="clear" w:color="auto" w:fill="FFFFFF"/>
          </w:tcPr>
          <w:p w:rsidR="0098092E" w:rsidRPr="00F27EB9" w:rsidRDefault="005D586C" w:rsidP="005D586C">
            <w:pPr>
              <w:jc w:val="center"/>
              <w:rPr>
                <w:rFonts w:ascii="Times New Roman" w:hAnsi="Times New Roman"/>
                <w:bCs/>
              </w:rPr>
            </w:pPr>
            <w:r>
              <w:rPr>
                <w:rFonts w:ascii="Times New Roman" w:hAnsi="Times New Roman"/>
                <w:bCs/>
              </w:rPr>
              <w:t>0.</w:t>
            </w:r>
            <w:r w:rsidR="0098092E" w:rsidRPr="00F27EB9">
              <w:rPr>
                <w:rFonts w:ascii="Times New Roman" w:hAnsi="Times New Roman"/>
                <w:bCs/>
              </w:rPr>
              <w:t>01</w:t>
            </w:r>
          </w:p>
        </w:tc>
        <w:tc>
          <w:tcPr>
            <w:tcW w:w="1696" w:type="dxa"/>
            <w:tcBorders>
              <w:top w:val="single" w:sz="4" w:space="0" w:color="auto"/>
              <w:left w:val="nil"/>
              <w:bottom w:val="nil"/>
              <w:right w:val="nil"/>
            </w:tcBorders>
            <w:shd w:val="clear" w:color="auto" w:fill="FFFFFF"/>
          </w:tcPr>
          <w:p w:rsidR="0098092E" w:rsidRPr="00F27EB9" w:rsidRDefault="0098092E" w:rsidP="005D586C">
            <w:pPr>
              <w:jc w:val="center"/>
              <w:rPr>
                <w:rFonts w:ascii="Times New Roman" w:hAnsi="Times New Roman"/>
              </w:rPr>
            </w:pPr>
            <w:r w:rsidRPr="00F27EB9">
              <w:rPr>
                <w:rFonts w:ascii="Times New Roman" w:hAnsi="Times New Roman"/>
              </w:rPr>
              <w:t>-</w:t>
            </w:r>
            <w:r w:rsidR="005D586C">
              <w:rPr>
                <w:rFonts w:ascii="Times New Roman" w:hAnsi="Times New Roman"/>
              </w:rPr>
              <w:t>0.</w:t>
            </w:r>
            <w:r w:rsidRPr="00F27EB9">
              <w:rPr>
                <w:rFonts w:ascii="Times New Roman" w:hAnsi="Times New Roman"/>
              </w:rPr>
              <w:t>0</w:t>
            </w:r>
            <w:r w:rsidR="005D586C">
              <w:rPr>
                <w:rFonts w:ascii="Times New Roman" w:hAnsi="Times New Roman"/>
              </w:rPr>
              <w:t>1,</w:t>
            </w:r>
            <w:r w:rsidRPr="00F27EB9">
              <w:rPr>
                <w:rFonts w:ascii="Times New Roman" w:hAnsi="Times New Roman"/>
              </w:rPr>
              <w:t xml:space="preserve"> </w:t>
            </w:r>
            <w:r w:rsidR="005D586C">
              <w:rPr>
                <w:rFonts w:ascii="Times New Roman" w:hAnsi="Times New Roman"/>
              </w:rPr>
              <w:t>0.</w:t>
            </w:r>
            <w:r w:rsidRPr="00F27EB9">
              <w:rPr>
                <w:rFonts w:ascii="Times New Roman" w:hAnsi="Times New Roman"/>
              </w:rPr>
              <w:t>0</w:t>
            </w:r>
            <w:r w:rsidR="005D586C">
              <w:rPr>
                <w:rFonts w:ascii="Times New Roman" w:hAnsi="Times New Roman"/>
              </w:rPr>
              <w:t>3</w:t>
            </w:r>
          </w:p>
        </w:tc>
        <w:tc>
          <w:tcPr>
            <w:tcW w:w="1017" w:type="dxa"/>
            <w:tcBorders>
              <w:top w:val="single" w:sz="4" w:space="0" w:color="auto"/>
              <w:left w:val="nil"/>
              <w:bottom w:val="nil"/>
              <w:right w:val="nil"/>
            </w:tcBorders>
            <w:shd w:val="clear" w:color="auto" w:fill="FFFFFF"/>
          </w:tcPr>
          <w:p w:rsidR="0098092E" w:rsidRPr="00F27EB9" w:rsidRDefault="0098092E" w:rsidP="00683A5A">
            <w:pPr>
              <w:jc w:val="center"/>
              <w:rPr>
                <w:rFonts w:ascii="Times New Roman" w:hAnsi="Times New Roman"/>
              </w:rPr>
            </w:pPr>
            <w:r w:rsidRPr="00F27EB9">
              <w:rPr>
                <w:rFonts w:ascii="Times New Roman" w:hAnsi="Times New Roman"/>
              </w:rPr>
              <w:t>0.204</w:t>
            </w:r>
          </w:p>
        </w:tc>
        <w:tc>
          <w:tcPr>
            <w:tcW w:w="236" w:type="dxa"/>
            <w:tcBorders>
              <w:top w:val="single" w:sz="4" w:space="0" w:color="auto"/>
              <w:left w:val="nil"/>
              <w:bottom w:val="nil"/>
              <w:right w:val="nil"/>
            </w:tcBorders>
            <w:shd w:val="clear" w:color="auto" w:fill="FFFFFF"/>
          </w:tcPr>
          <w:p w:rsidR="0098092E" w:rsidRPr="00F27EB9" w:rsidRDefault="0098092E" w:rsidP="00683A5A">
            <w:pPr>
              <w:jc w:val="center"/>
              <w:rPr>
                <w:rFonts w:ascii="Times New Roman" w:hAnsi="Times New Roman"/>
              </w:rPr>
            </w:pPr>
          </w:p>
        </w:tc>
      </w:tr>
      <w:tr w:rsidR="0098092E" w:rsidRPr="00F27EB9">
        <w:trPr>
          <w:trHeight w:val="374"/>
        </w:trPr>
        <w:tc>
          <w:tcPr>
            <w:tcW w:w="3652" w:type="dxa"/>
            <w:tcBorders>
              <w:left w:val="nil"/>
              <w:right w:val="nil"/>
            </w:tcBorders>
            <w:shd w:val="clear" w:color="auto" w:fill="FFFFFF"/>
          </w:tcPr>
          <w:p w:rsidR="0098092E" w:rsidRPr="00F27EB9" w:rsidRDefault="0098092E" w:rsidP="00683A5A">
            <w:pPr>
              <w:rPr>
                <w:rFonts w:ascii="Times New Roman" w:hAnsi="Times New Roman"/>
              </w:rPr>
            </w:pPr>
            <w:r w:rsidRPr="00F27EB9">
              <w:rPr>
                <w:rFonts w:ascii="Times New Roman" w:hAnsi="Times New Roman"/>
              </w:rPr>
              <w:t>3-7 years</w:t>
            </w:r>
          </w:p>
        </w:tc>
        <w:tc>
          <w:tcPr>
            <w:tcW w:w="785" w:type="dxa"/>
            <w:tcBorders>
              <w:left w:val="nil"/>
              <w:right w:val="nil"/>
            </w:tcBorders>
            <w:shd w:val="clear" w:color="auto" w:fill="FFFFFF"/>
          </w:tcPr>
          <w:p w:rsidR="0098092E" w:rsidRPr="00F27EB9" w:rsidRDefault="005D586C" w:rsidP="005D586C">
            <w:pPr>
              <w:jc w:val="center"/>
              <w:rPr>
                <w:rFonts w:ascii="Times New Roman" w:hAnsi="Times New Roman"/>
              </w:rPr>
            </w:pPr>
            <w:r>
              <w:rPr>
                <w:rFonts w:ascii="Times New Roman" w:hAnsi="Times New Roman"/>
              </w:rPr>
              <w:t>0.</w:t>
            </w:r>
            <w:r w:rsidR="0098092E" w:rsidRPr="00F27EB9">
              <w:rPr>
                <w:rFonts w:ascii="Times New Roman" w:hAnsi="Times New Roman"/>
              </w:rPr>
              <w:t>02</w:t>
            </w:r>
          </w:p>
        </w:tc>
        <w:tc>
          <w:tcPr>
            <w:tcW w:w="1696" w:type="dxa"/>
            <w:tcBorders>
              <w:left w:val="nil"/>
              <w:right w:val="nil"/>
            </w:tcBorders>
            <w:shd w:val="clear" w:color="auto" w:fill="FFFFFF"/>
          </w:tcPr>
          <w:p w:rsidR="0098092E" w:rsidRPr="00F27EB9" w:rsidRDefault="0098092E" w:rsidP="005D586C">
            <w:pPr>
              <w:jc w:val="center"/>
              <w:rPr>
                <w:rFonts w:ascii="Times New Roman" w:hAnsi="Times New Roman"/>
              </w:rPr>
            </w:pPr>
            <w:r w:rsidRPr="00F27EB9">
              <w:rPr>
                <w:rFonts w:ascii="Times New Roman" w:hAnsi="Times New Roman"/>
              </w:rPr>
              <w:t>-</w:t>
            </w:r>
            <w:r w:rsidR="005D586C">
              <w:rPr>
                <w:rFonts w:ascii="Times New Roman" w:hAnsi="Times New Roman"/>
              </w:rPr>
              <w:t>0.</w:t>
            </w:r>
            <w:r w:rsidRPr="00F27EB9">
              <w:rPr>
                <w:rFonts w:ascii="Times New Roman" w:hAnsi="Times New Roman"/>
              </w:rPr>
              <w:t>0</w:t>
            </w:r>
            <w:r w:rsidR="005D586C">
              <w:rPr>
                <w:rFonts w:ascii="Times New Roman" w:hAnsi="Times New Roman"/>
              </w:rPr>
              <w:t>2</w:t>
            </w:r>
            <w:r w:rsidRPr="00F27EB9">
              <w:rPr>
                <w:rFonts w:ascii="Times New Roman" w:hAnsi="Times New Roman"/>
              </w:rPr>
              <w:t xml:space="preserve">, </w:t>
            </w:r>
            <w:r w:rsidR="005D586C">
              <w:rPr>
                <w:rFonts w:ascii="Times New Roman" w:hAnsi="Times New Roman"/>
              </w:rPr>
              <w:t>0.</w:t>
            </w:r>
            <w:r w:rsidRPr="00F27EB9">
              <w:rPr>
                <w:rFonts w:ascii="Times New Roman" w:hAnsi="Times New Roman"/>
              </w:rPr>
              <w:t>0</w:t>
            </w:r>
            <w:r w:rsidR="005D586C">
              <w:rPr>
                <w:rFonts w:ascii="Times New Roman" w:hAnsi="Times New Roman"/>
              </w:rPr>
              <w:t>6</w:t>
            </w:r>
          </w:p>
        </w:tc>
        <w:tc>
          <w:tcPr>
            <w:tcW w:w="1017" w:type="dxa"/>
            <w:tcBorders>
              <w:left w:val="nil"/>
              <w:right w:val="nil"/>
            </w:tcBorders>
            <w:shd w:val="clear" w:color="auto" w:fill="FFFFFF"/>
          </w:tcPr>
          <w:p w:rsidR="0098092E" w:rsidRPr="00F27EB9" w:rsidRDefault="0098092E" w:rsidP="00683A5A">
            <w:pPr>
              <w:jc w:val="center"/>
              <w:rPr>
                <w:rFonts w:ascii="Times New Roman" w:hAnsi="Times New Roman"/>
              </w:rPr>
            </w:pPr>
            <w:r w:rsidRPr="00F27EB9">
              <w:rPr>
                <w:rFonts w:ascii="Times New Roman" w:hAnsi="Times New Roman"/>
              </w:rPr>
              <w:t>0.302</w:t>
            </w:r>
          </w:p>
        </w:tc>
        <w:tc>
          <w:tcPr>
            <w:tcW w:w="236" w:type="dxa"/>
            <w:tcBorders>
              <w:left w:val="nil"/>
              <w:right w:val="nil"/>
            </w:tcBorders>
            <w:shd w:val="clear" w:color="auto" w:fill="FFFFFF"/>
          </w:tcPr>
          <w:p w:rsidR="0098092E" w:rsidRPr="00F27EB9" w:rsidRDefault="0098092E" w:rsidP="00683A5A">
            <w:pPr>
              <w:jc w:val="center"/>
              <w:rPr>
                <w:rFonts w:ascii="Times New Roman" w:hAnsi="Times New Roman"/>
              </w:rPr>
            </w:pPr>
          </w:p>
        </w:tc>
      </w:tr>
      <w:tr w:rsidR="0098092E" w:rsidRPr="00F27EB9">
        <w:trPr>
          <w:trHeight w:val="374"/>
        </w:trPr>
        <w:tc>
          <w:tcPr>
            <w:tcW w:w="3652" w:type="dxa"/>
            <w:tcBorders>
              <w:left w:val="nil"/>
              <w:right w:val="nil"/>
            </w:tcBorders>
            <w:shd w:val="clear" w:color="auto" w:fill="FFFFFF"/>
          </w:tcPr>
          <w:p w:rsidR="0098092E" w:rsidRPr="00F27EB9" w:rsidRDefault="0098092E" w:rsidP="00683A5A">
            <w:pPr>
              <w:rPr>
                <w:rFonts w:ascii="Times New Roman" w:hAnsi="Times New Roman"/>
              </w:rPr>
            </w:pPr>
            <w:r w:rsidRPr="00F27EB9">
              <w:rPr>
                <w:rFonts w:ascii="Times New Roman" w:hAnsi="Times New Roman"/>
              </w:rPr>
              <w:t>7-13 years</w:t>
            </w:r>
          </w:p>
        </w:tc>
        <w:tc>
          <w:tcPr>
            <w:tcW w:w="785" w:type="dxa"/>
            <w:tcBorders>
              <w:left w:val="nil"/>
              <w:right w:val="nil"/>
            </w:tcBorders>
            <w:shd w:val="clear" w:color="auto" w:fill="FFFFFF"/>
          </w:tcPr>
          <w:p w:rsidR="0098092E" w:rsidRPr="00F27EB9" w:rsidRDefault="0098092E" w:rsidP="005D586C">
            <w:pPr>
              <w:jc w:val="center"/>
              <w:rPr>
                <w:rFonts w:ascii="Times New Roman" w:hAnsi="Times New Roman"/>
              </w:rPr>
            </w:pPr>
            <w:r w:rsidRPr="00F27EB9">
              <w:rPr>
                <w:rFonts w:ascii="Times New Roman" w:hAnsi="Times New Roman"/>
              </w:rPr>
              <w:t>-</w:t>
            </w:r>
            <w:r w:rsidR="005D586C">
              <w:rPr>
                <w:rFonts w:ascii="Times New Roman" w:hAnsi="Times New Roman"/>
              </w:rPr>
              <w:t>0.</w:t>
            </w:r>
            <w:r w:rsidRPr="00F27EB9">
              <w:rPr>
                <w:rFonts w:ascii="Times New Roman" w:hAnsi="Times New Roman"/>
              </w:rPr>
              <w:t>07</w:t>
            </w:r>
          </w:p>
        </w:tc>
        <w:tc>
          <w:tcPr>
            <w:tcW w:w="1696" w:type="dxa"/>
            <w:tcBorders>
              <w:left w:val="nil"/>
              <w:right w:val="nil"/>
            </w:tcBorders>
            <w:shd w:val="clear" w:color="auto" w:fill="FFFFFF"/>
          </w:tcPr>
          <w:p w:rsidR="0098092E" w:rsidRPr="00F27EB9" w:rsidRDefault="0098092E" w:rsidP="005D586C">
            <w:pPr>
              <w:jc w:val="center"/>
              <w:rPr>
                <w:rFonts w:ascii="Times New Roman" w:hAnsi="Times New Roman"/>
              </w:rPr>
            </w:pPr>
            <w:r w:rsidRPr="00F27EB9">
              <w:rPr>
                <w:rFonts w:ascii="Times New Roman" w:hAnsi="Times New Roman"/>
              </w:rPr>
              <w:t>-</w:t>
            </w:r>
            <w:r w:rsidR="005D586C">
              <w:rPr>
                <w:rFonts w:ascii="Times New Roman" w:hAnsi="Times New Roman"/>
              </w:rPr>
              <w:t>0.</w:t>
            </w:r>
            <w:r w:rsidRPr="00F27EB9">
              <w:rPr>
                <w:rFonts w:ascii="Times New Roman" w:hAnsi="Times New Roman"/>
              </w:rPr>
              <w:t>1</w:t>
            </w:r>
            <w:r w:rsidR="005D586C">
              <w:rPr>
                <w:rFonts w:ascii="Times New Roman" w:hAnsi="Times New Roman"/>
              </w:rPr>
              <w:t>2</w:t>
            </w:r>
            <w:r w:rsidRPr="00F27EB9">
              <w:rPr>
                <w:rFonts w:ascii="Times New Roman" w:hAnsi="Times New Roman"/>
              </w:rPr>
              <w:t>, -</w:t>
            </w:r>
            <w:r w:rsidR="005D586C">
              <w:rPr>
                <w:rFonts w:ascii="Times New Roman" w:hAnsi="Times New Roman"/>
              </w:rPr>
              <w:t>0.</w:t>
            </w:r>
            <w:r w:rsidRPr="00F27EB9">
              <w:rPr>
                <w:rFonts w:ascii="Times New Roman" w:hAnsi="Times New Roman"/>
              </w:rPr>
              <w:t>03</w:t>
            </w:r>
          </w:p>
        </w:tc>
        <w:tc>
          <w:tcPr>
            <w:tcW w:w="1017" w:type="dxa"/>
            <w:tcBorders>
              <w:left w:val="nil"/>
              <w:right w:val="nil"/>
            </w:tcBorders>
            <w:shd w:val="clear" w:color="auto" w:fill="FFFFFF"/>
          </w:tcPr>
          <w:p w:rsidR="0098092E" w:rsidRPr="00F27EB9" w:rsidRDefault="0098092E" w:rsidP="00683A5A">
            <w:pPr>
              <w:jc w:val="center"/>
              <w:rPr>
                <w:rFonts w:ascii="Times New Roman" w:hAnsi="Times New Roman"/>
              </w:rPr>
            </w:pPr>
            <w:r w:rsidRPr="00F27EB9">
              <w:rPr>
                <w:rFonts w:ascii="Times New Roman" w:hAnsi="Times New Roman"/>
              </w:rPr>
              <w:t>0.001</w:t>
            </w:r>
          </w:p>
        </w:tc>
        <w:tc>
          <w:tcPr>
            <w:tcW w:w="236" w:type="dxa"/>
            <w:tcBorders>
              <w:left w:val="nil"/>
              <w:right w:val="nil"/>
            </w:tcBorders>
            <w:shd w:val="clear" w:color="auto" w:fill="FFFFFF"/>
          </w:tcPr>
          <w:p w:rsidR="0098092E" w:rsidRPr="00F27EB9" w:rsidRDefault="0098092E" w:rsidP="00683A5A">
            <w:pPr>
              <w:jc w:val="center"/>
              <w:rPr>
                <w:rFonts w:ascii="Times New Roman" w:hAnsi="Times New Roman"/>
              </w:rPr>
            </w:pPr>
          </w:p>
        </w:tc>
      </w:tr>
    </w:tbl>
    <w:p w:rsidR="00D452CE" w:rsidRPr="00F27EB9" w:rsidRDefault="00D452CE" w:rsidP="00D452CE">
      <w:pPr>
        <w:rPr>
          <w:rFonts w:ascii="Times New Roman" w:hAnsi="Times New Roman"/>
          <w:vertAlign w:val="superscript"/>
        </w:rPr>
      </w:pPr>
    </w:p>
    <w:p w:rsidR="00D452CE" w:rsidRPr="00F27EB9" w:rsidRDefault="00D452CE" w:rsidP="00D452CE">
      <w:pPr>
        <w:rPr>
          <w:rFonts w:ascii="Times New Roman" w:hAnsi="Times New Roman"/>
        </w:rPr>
      </w:pPr>
    </w:p>
    <w:p w:rsidR="00D452CE" w:rsidRPr="00F27EB9" w:rsidRDefault="00D452CE" w:rsidP="00D452CE">
      <w:pPr>
        <w:rPr>
          <w:rFonts w:ascii="Times New Roman" w:hAnsi="Times New Roman"/>
        </w:rPr>
      </w:pPr>
    </w:p>
    <w:p w:rsidR="00D452CE" w:rsidRPr="00F27EB9" w:rsidRDefault="00D452CE" w:rsidP="00D452CE">
      <w:pPr>
        <w:rPr>
          <w:rFonts w:ascii="Times New Roman" w:hAnsi="Times New Roman"/>
        </w:rPr>
      </w:pPr>
    </w:p>
    <w:p w:rsidR="00D452CE" w:rsidRPr="00F27EB9" w:rsidRDefault="00D452CE" w:rsidP="00D452CE">
      <w:pPr>
        <w:rPr>
          <w:rFonts w:ascii="Times New Roman" w:hAnsi="Times New Roman"/>
        </w:rPr>
      </w:pPr>
    </w:p>
    <w:p w:rsidR="0071178D" w:rsidRDefault="00D6219C" w:rsidP="0071178D">
      <w:pPr>
        <w:rPr>
          <w:rFonts w:ascii="Times New Roman" w:hAnsi="Times New Roman"/>
        </w:rPr>
      </w:pPr>
      <w:r>
        <w:rPr>
          <w:rFonts w:ascii="Times New Roman" w:hAnsi="Times New Roman"/>
        </w:rPr>
        <w:br/>
      </w:r>
      <w:r w:rsidR="000E6B3A">
        <w:rPr>
          <w:rFonts w:ascii="Times New Roman" w:hAnsi="Times New Roman"/>
        </w:rPr>
        <w:br/>
      </w:r>
      <w:r w:rsidR="00D452CE" w:rsidRPr="00F27EB9">
        <w:rPr>
          <w:rFonts w:ascii="Times New Roman" w:hAnsi="Times New Roman"/>
        </w:rPr>
        <w:t xml:space="preserve">Results are presented as the increase in offspring BMI per 10 kcal increase in </w:t>
      </w:r>
      <w:r w:rsidR="0071178D">
        <w:rPr>
          <w:rFonts w:ascii="Times New Roman" w:hAnsi="Times New Roman"/>
        </w:rPr>
        <w:t>reported</w:t>
      </w:r>
      <w:r w:rsidR="00D452CE" w:rsidRPr="00F27EB9">
        <w:rPr>
          <w:rFonts w:ascii="Times New Roman" w:hAnsi="Times New Roman"/>
        </w:rPr>
        <w:t xml:space="preserve"> energy intake at age 3 years, and change in</w:t>
      </w:r>
      <w:r w:rsidR="0071178D">
        <w:rPr>
          <w:rFonts w:ascii="Times New Roman" w:hAnsi="Times New Roman"/>
        </w:rPr>
        <w:t xml:space="preserve"> reported energy</w:t>
      </w:r>
      <w:r w:rsidR="00D452CE" w:rsidRPr="00F27EB9">
        <w:rPr>
          <w:rFonts w:ascii="Times New Roman" w:hAnsi="Times New Roman"/>
        </w:rPr>
        <w:t xml:space="preserve"> intake per year from 3-7 and 7-13 years</w:t>
      </w:r>
    </w:p>
    <w:p w:rsidR="00E55530" w:rsidRDefault="00E55530" w:rsidP="0071178D">
      <w:pPr>
        <w:rPr>
          <w:rFonts w:ascii="Times New Roman" w:hAnsi="Times New Roman"/>
        </w:rPr>
      </w:pPr>
    </w:p>
    <w:p w:rsidR="0071178D" w:rsidRDefault="0071178D" w:rsidP="0071178D">
      <w:pPr>
        <w:rPr>
          <w:rFonts w:ascii="Times New Roman" w:hAnsi="Times New Roman"/>
          <w:b/>
        </w:rPr>
      </w:pPr>
      <w:r w:rsidRPr="00F27EB9">
        <w:rPr>
          <w:rFonts w:ascii="Times New Roman" w:hAnsi="Times New Roman"/>
          <w:b/>
        </w:rPr>
        <w:t xml:space="preserve">Table </w:t>
      </w:r>
      <w:r>
        <w:rPr>
          <w:rFonts w:ascii="Times New Roman" w:hAnsi="Times New Roman"/>
          <w:b/>
        </w:rPr>
        <w:t>D</w:t>
      </w:r>
      <w:r w:rsidRPr="00F27EB9">
        <w:rPr>
          <w:rFonts w:ascii="Times New Roman" w:hAnsi="Times New Roman"/>
          <w:b/>
        </w:rPr>
        <w:t xml:space="preserve">: </w:t>
      </w:r>
      <w:r w:rsidR="009A00D7">
        <w:rPr>
          <w:rFonts w:ascii="Times New Roman" w:hAnsi="Times New Roman"/>
          <w:b/>
        </w:rPr>
        <w:t>For comparison with a</w:t>
      </w:r>
      <w:r w:rsidR="009A00D7" w:rsidRPr="00F27EB9">
        <w:rPr>
          <w:rFonts w:ascii="Times New Roman" w:hAnsi="Times New Roman"/>
          <w:b/>
        </w:rPr>
        <w:t>nalysis</w:t>
      </w:r>
      <w:r w:rsidR="009A00D7">
        <w:rPr>
          <w:rFonts w:ascii="Times New Roman" w:hAnsi="Times New Roman"/>
          <w:b/>
        </w:rPr>
        <w:t xml:space="preserve"> using raw data</w:t>
      </w:r>
      <w:r w:rsidR="009A00D7" w:rsidRPr="00F27EB9">
        <w:rPr>
          <w:rFonts w:ascii="Times New Roman" w:hAnsi="Times New Roman"/>
          <w:b/>
        </w:rPr>
        <w:t xml:space="preserve"> </w:t>
      </w:r>
      <w:r w:rsidRPr="00F27EB9">
        <w:rPr>
          <w:rFonts w:ascii="Times New Roman" w:hAnsi="Times New Roman"/>
          <w:b/>
        </w:rPr>
        <w:t xml:space="preserve">- Unadjusted associations of </w:t>
      </w:r>
      <w:r>
        <w:rPr>
          <w:rFonts w:ascii="Times New Roman" w:hAnsi="Times New Roman"/>
          <w:b/>
        </w:rPr>
        <w:t>predicted</w:t>
      </w:r>
      <w:r w:rsidRPr="00F27EB9">
        <w:rPr>
          <w:rFonts w:ascii="Times New Roman" w:hAnsi="Times New Roman"/>
          <w:b/>
        </w:rPr>
        <w:t xml:space="preserve"> energy intake at 3 years, and change in </w:t>
      </w:r>
      <w:r>
        <w:rPr>
          <w:rFonts w:ascii="Times New Roman" w:hAnsi="Times New Roman"/>
          <w:b/>
        </w:rPr>
        <w:t>predicted</w:t>
      </w:r>
      <w:r w:rsidRPr="00F27EB9">
        <w:rPr>
          <w:rFonts w:ascii="Times New Roman" w:hAnsi="Times New Roman"/>
          <w:b/>
        </w:rPr>
        <w:t xml:space="preserve"> energy intake per year from 3-7 years and 7-13 years </w:t>
      </w:r>
      <w:r w:rsidR="009A00D7">
        <w:rPr>
          <w:rFonts w:ascii="Times New Roman" w:hAnsi="Times New Roman"/>
          <w:b/>
        </w:rPr>
        <w:t>(from a multilevel model using data fr</w:t>
      </w:r>
      <w:r w:rsidR="002C5D50">
        <w:rPr>
          <w:rFonts w:ascii="Times New Roman" w:hAnsi="Times New Roman"/>
          <w:b/>
        </w:rPr>
        <w:t>om food diaries only and not adj</w:t>
      </w:r>
      <w:r w:rsidR="009A00D7">
        <w:rPr>
          <w:rFonts w:ascii="Times New Roman" w:hAnsi="Times New Roman"/>
          <w:b/>
        </w:rPr>
        <w:t xml:space="preserve">usting for other covariables) </w:t>
      </w:r>
      <w:r w:rsidR="009A00D7" w:rsidRPr="00F27EB9">
        <w:rPr>
          <w:rFonts w:ascii="Times New Roman" w:hAnsi="Times New Roman"/>
          <w:b/>
        </w:rPr>
        <w:t xml:space="preserve">with </w:t>
      </w:r>
      <w:r w:rsidRPr="00F27EB9">
        <w:rPr>
          <w:rFonts w:ascii="Times New Roman" w:hAnsi="Times New Roman"/>
          <w:b/>
        </w:rPr>
        <w:t xml:space="preserve">body mass index at age 15 years, </w:t>
      </w:r>
      <w:r>
        <w:rPr>
          <w:rFonts w:ascii="Times New Roman" w:hAnsi="Times New Roman"/>
          <w:b/>
        </w:rPr>
        <w:t>using the two-step process</w:t>
      </w:r>
      <w:r w:rsidRPr="00F27EB9">
        <w:rPr>
          <w:rFonts w:ascii="Times New Roman" w:hAnsi="Times New Roman"/>
          <w:b/>
        </w:rPr>
        <w:t xml:space="preserve"> (n=403)</w:t>
      </w:r>
    </w:p>
    <w:tbl>
      <w:tblPr>
        <w:tblpPr w:leftFromText="180" w:rightFromText="180" w:vertAnchor="text" w:horzAnchor="margin" w:tblpY="155"/>
        <w:tblW w:w="7521" w:type="dxa"/>
        <w:tblBorders>
          <w:top w:val="single" w:sz="8" w:space="0" w:color="000000"/>
          <w:bottom w:val="single" w:sz="8" w:space="0" w:color="000000"/>
        </w:tblBorders>
        <w:tblLayout w:type="fixed"/>
        <w:tblLook w:val="00A0"/>
      </w:tblPr>
      <w:tblGrid>
        <w:gridCol w:w="3936"/>
        <w:gridCol w:w="836"/>
        <w:gridCol w:w="1496"/>
        <w:gridCol w:w="1017"/>
        <w:gridCol w:w="236"/>
      </w:tblGrid>
      <w:tr w:rsidR="0098092E" w:rsidRPr="00E85C0B">
        <w:trPr>
          <w:trHeight w:val="413"/>
        </w:trPr>
        <w:tc>
          <w:tcPr>
            <w:tcW w:w="3936" w:type="dxa"/>
            <w:tcBorders>
              <w:top w:val="single" w:sz="4" w:space="0" w:color="auto"/>
              <w:left w:val="nil"/>
              <w:bottom w:val="single" w:sz="4" w:space="0" w:color="auto"/>
              <w:right w:val="nil"/>
            </w:tcBorders>
            <w:shd w:val="clear" w:color="auto" w:fill="FFFFFF"/>
          </w:tcPr>
          <w:p w:rsidR="0098092E" w:rsidRPr="00E85C0B" w:rsidRDefault="0098092E" w:rsidP="00A6028F">
            <w:pPr>
              <w:rPr>
                <w:rFonts w:ascii="Times New Roman" w:hAnsi="Times New Roman"/>
                <w:b/>
                <w:bCs/>
                <w:sz w:val="24"/>
                <w:szCs w:val="24"/>
              </w:rPr>
            </w:pPr>
          </w:p>
        </w:tc>
        <w:tc>
          <w:tcPr>
            <w:tcW w:w="3349" w:type="dxa"/>
            <w:gridSpan w:val="3"/>
            <w:tcBorders>
              <w:top w:val="single" w:sz="4" w:space="0" w:color="auto"/>
              <w:left w:val="nil"/>
              <w:bottom w:val="single" w:sz="4" w:space="0" w:color="auto"/>
              <w:right w:val="nil"/>
            </w:tcBorders>
            <w:shd w:val="clear" w:color="auto" w:fill="FFFFFF"/>
          </w:tcPr>
          <w:p w:rsidR="0098092E" w:rsidRPr="00E85C0B" w:rsidRDefault="0098092E" w:rsidP="00A6028F">
            <w:pPr>
              <w:jc w:val="center"/>
              <w:rPr>
                <w:rFonts w:ascii="Times New Roman" w:hAnsi="Times New Roman"/>
                <w:b/>
                <w:sz w:val="24"/>
                <w:szCs w:val="24"/>
              </w:rPr>
            </w:pPr>
            <w:r>
              <w:rPr>
                <w:rFonts w:ascii="Times New Roman" w:hAnsi="Times New Roman"/>
                <w:b/>
                <w:sz w:val="24"/>
                <w:szCs w:val="24"/>
              </w:rPr>
              <w:t>Unadjusted</w:t>
            </w:r>
          </w:p>
        </w:tc>
        <w:tc>
          <w:tcPr>
            <w:tcW w:w="236" w:type="dxa"/>
            <w:tcBorders>
              <w:top w:val="single" w:sz="4" w:space="0" w:color="auto"/>
              <w:left w:val="nil"/>
              <w:bottom w:val="single" w:sz="4" w:space="0" w:color="auto"/>
              <w:right w:val="nil"/>
            </w:tcBorders>
            <w:shd w:val="clear" w:color="auto" w:fill="FFFFFF"/>
          </w:tcPr>
          <w:p w:rsidR="0098092E" w:rsidRPr="00E85C0B" w:rsidRDefault="0098092E" w:rsidP="00A6028F">
            <w:pPr>
              <w:jc w:val="center"/>
              <w:rPr>
                <w:rFonts w:ascii="Times New Roman" w:hAnsi="Times New Roman"/>
                <w:b/>
                <w:sz w:val="24"/>
                <w:szCs w:val="24"/>
              </w:rPr>
            </w:pPr>
          </w:p>
        </w:tc>
      </w:tr>
      <w:tr w:rsidR="0098092E" w:rsidRPr="00E85C0B">
        <w:trPr>
          <w:trHeight w:val="413"/>
        </w:trPr>
        <w:tc>
          <w:tcPr>
            <w:tcW w:w="3936" w:type="dxa"/>
            <w:tcBorders>
              <w:top w:val="single" w:sz="4" w:space="0" w:color="auto"/>
              <w:left w:val="nil"/>
              <w:bottom w:val="single" w:sz="4" w:space="0" w:color="auto"/>
              <w:right w:val="nil"/>
            </w:tcBorders>
            <w:shd w:val="clear" w:color="auto" w:fill="FFFFFF"/>
          </w:tcPr>
          <w:p w:rsidR="0098092E" w:rsidRPr="00E85C0B" w:rsidRDefault="0098092E" w:rsidP="000E6B3A">
            <w:pPr>
              <w:rPr>
                <w:rFonts w:ascii="Times New Roman" w:hAnsi="Times New Roman"/>
                <w:b/>
                <w:bCs/>
                <w:sz w:val="24"/>
                <w:szCs w:val="24"/>
              </w:rPr>
            </w:pPr>
            <w:r>
              <w:rPr>
                <w:rFonts w:ascii="Times New Roman" w:hAnsi="Times New Roman"/>
                <w:b/>
                <w:bCs/>
                <w:sz w:val="24"/>
                <w:szCs w:val="24"/>
              </w:rPr>
              <w:t xml:space="preserve">Predicted </w:t>
            </w:r>
            <w:r w:rsidR="000E6B3A">
              <w:rPr>
                <w:rFonts w:ascii="Times New Roman" w:hAnsi="Times New Roman"/>
                <w:b/>
                <w:bCs/>
                <w:sz w:val="24"/>
                <w:szCs w:val="24"/>
              </w:rPr>
              <w:t>e</w:t>
            </w:r>
            <w:r w:rsidRPr="00E85C0B">
              <w:rPr>
                <w:rFonts w:ascii="Times New Roman" w:hAnsi="Times New Roman"/>
                <w:b/>
                <w:bCs/>
                <w:sz w:val="24"/>
                <w:szCs w:val="24"/>
              </w:rPr>
              <w:t>nergy intake</w:t>
            </w:r>
            <w:r w:rsidR="000E6B3A">
              <w:rPr>
                <w:rFonts w:ascii="Times New Roman" w:hAnsi="Times New Roman"/>
                <w:b/>
                <w:bCs/>
                <w:sz w:val="24"/>
                <w:szCs w:val="24"/>
              </w:rPr>
              <w:t xml:space="preserve"> (kcal) and change in energy intake (kcal/year)</w:t>
            </w:r>
          </w:p>
        </w:tc>
        <w:tc>
          <w:tcPr>
            <w:tcW w:w="836" w:type="dxa"/>
            <w:tcBorders>
              <w:top w:val="single" w:sz="4" w:space="0" w:color="auto"/>
              <w:left w:val="nil"/>
              <w:bottom w:val="single" w:sz="4" w:space="0" w:color="auto"/>
              <w:right w:val="nil"/>
            </w:tcBorders>
            <w:shd w:val="clear" w:color="auto" w:fill="FFFFFF"/>
          </w:tcPr>
          <w:p w:rsidR="0098092E" w:rsidRPr="00E85C0B" w:rsidRDefault="0098092E" w:rsidP="00A6028F">
            <w:pPr>
              <w:jc w:val="center"/>
              <w:rPr>
                <w:rFonts w:ascii="Times New Roman" w:hAnsi="Times New Roman"/>
                <w:b/>
                <w:bCs/>
                <w:sz w:val="24"/>
                <w:szCs w:val="24"/>
              </w:rPr>
            </w:pPr>
            <w:r>
              <w:rPr>
                <w:rFonts w:ascii="Times New Roman" w:hAnsi="Times New Roman"/>
                <w:b/>
                <w:sz w:val="24"/>
                <w:szCs w:val="24"/>
              </w:rPr>
              <w:t>B</w:t>
            </w:r>
          </w:p>
        </w:tc>
        <w:tc>
          <w:tcPr>
            <w:tcW w:w="1496" w:type="dxa"/>
            <w:tcBorders>
              <w:top w:val="single" w:sz="4" w:space="0" w:color="auto"/>
              <w:left w:val="nil"/>
              <w:bottom w:val="single" w:sz="4" w:space="0" w:color="auto"/>
              <w:right w:val="nil"/>
            </w:tcBorders>
            <w:shd w:val="clear" w:color="auto" w:fill="FFFFFF"/>
          </w:tcPr>
          <w:p w:rsidR="0098092E" w:rsidRPr="00E85C0B" w:rsidRDefault="0098092E" w:rsidP="00A6028F">
            <w:pPr>
              <w:jc w:val="center"/>
              <w:rPr>
                <w:rFonts w:ascii="Times New Roman" w:hAnsi="Times New Roman"/>
                <w:b/>
                <w:sz w:val="24"/>
                <w:szCs w:val="24"/>
              </w:rPr>
            </w:pPr>
            <w:r w:rsidRPr="00E85C0B">
              <w:rPr>
                <w:rFonts w:ascii="Times New Roman" w:hAnsi="Times New Roman"/>
                <w:b/>
                <w:sz w:val="24"/>
                <w:szCs w:val="24"/>
              </w:rPr>
              <w:t>95% CI</w:t>
            </w:r>
          </w:p>
        </w:tc>
        <w:tc>
          <w:tcPr>
            <w:tcW w:w="1017" w:type="dxa"/>
            <w:tcBorders>
              <w:top w:val="single" w:sz="4" w:space="0" w:color="auto"/>
              <w:left w:val="nil"/>
              <w:bottom w:val="single" w:sz="4" w:space="0" w:color="auto"/>
              <w:right w:val="nil"/>
            </w:tcBorders>
            <w:shd w:val="clear" w:color="auto" w:fill="FFFFFF"/>
          </w:tcPr>
          <w:p w:rsidR="0098092E" w:rsidRPr="00E85C0B" w:rsidRDefault="0098092E" w:rsidP="00A6028F">
            <w:pPr>
              <w:jc w:val="center"/>
              <w:rPr>
                <w:rFonts w:ascii="Times New Roman" w:hAnsi="Times New Roman"/>
                <w:b/>
                <w:sz w:val="24"/>
                <w:szCs w:val="24"/>
              </w:rPr>
            </w:pPr>
            <w:r w:rsidRPr="00E85C0B">
              <w:rPr>
                <w:rFonts w:ascii="Times New Roman" w:hAnsi="Times New Roman"/>
                <w:b/>
                <w:sz w:val="24"/>
                <w:szCs w:val="24"/>
              </w:rPr>
              <w:t>P value</w:t>
            </w:r>
          </w:p>
        </w:tc>
        <w:tc>
          <w:tcPr>
            <w:tcW w:w="236" w:type="dxa"/>
            <w:tcBorders>
              <w:top w:val="single" w:sz="4" w:space="0" w:color="auto"/>
              <w:left w:val="nil"/>
              <w:bottom w:val="single" w:sz="4" w:space="0" w:color="auto"/>
              <w:right w:val="nil"/>
            </w:tcBorders>
            <w:shd w:val="clear" w:color="auto" w:fill="FFFFFF"/>
          </w:tcPr>
          <w:p w:rsidR="0098092E" w:rsidRPr="00E85C0B" w:rsidRDefault="0098092E" w:rsidP="00A6028F">
            <w:pPr>
              <w:jc w:val="center"/>
              <w:rPr>
                <w:rFonts w:ascii="Times New Roman" w:hAnsi="Times New Roman"/>
                <w:b/>
                <w:sz w:val="24"/>
                <w:szCs w:val="24"/>
              </w:rPr>
            </w:pPr>
          </w:p>
        </w:tc>
      </w:tr>
      <w:tr w:rsidR="0098092E" w:rsidRPr="00E85C0B">
        <w:trPr>
          <w:trHeight w:val="360"/>
        </w:trPr>
        <w:tc>
          <w:tcPr>
            <w:tcW w:w="3936" w:type="dxa"/>
            <w:tcBorders>
              <w:top w:val="single" w:sz="4" w:space="0" w:color="auto"/>
              <w:left w:val="nil"/>
              <w:bottom w:val="nil"/>
              <w:right w:val="nil"/>
            </w:tcBorders>
            <w:shd w:val="clear" w:color="auto" w:fill="FFFFFF"/>
          </w:tcPr>
          <w:p w:rsidR="0098092E" w:rsidRPr="00E85C0B" w:rsidRDefault="0098092E" w:rsidP="00A6028F">
            <w:pPr>
              <w:rPr>
                <w:rFonts w:ascii="Times New Roman" w:hAnsi="Times New Roman"/>
                <w:bCs/>
                <w:sz w:val="24"/>
                <w:szCs w:val="24"/>
              </w:rPr>
            </w:pPr>
            <w:r w:rsidRPr="00E85C0B">
              <w:rPr>
                <w:rFonts w:ascii="Times New Roman" w:hAnsi="Times New Roman"/>
                <w:sz w:val="24"/>
                <w:szCs w:val="24"/>
              </w:rPr>
              <w:t>3 years</w:t>
            </w:r>
          </w:p>
        </w:tc>
        <w:tc>
          <w:tcPr>
            <w:tcW w:w="836" w:type="dxa"/>
            <w:tcBorders>
              <w:top w:val="single" w:sz="4" w:space="0" w:color="auto"/>
              <w:left w:val="nil"/>
              <w:bottom w:val="nil"/>
              <w:right w:val="nil"/>
            </w:tcBorders>
            <w:shd w:val="clear" w:color="auto" w:fill="FFFFFF"/>
          </w:tcPr>
          <w:p w:rsidR="0098092E" w:rsidRPr="00D14B70" w:rsidRDefault="005D586C" w:rsidP="005D586C">
            <w:pPr>
              <w:jc w:val="center"/>
              <w:rPr>
                <w:rFonts w:ascii="Times New Roman" w:hAnsi="Times New Roman"/>
                <w:bCs/>
                <w:sz w:val="24"/>
                <w:szCs w:val="24"/>
              </w:rPr>
            </w:pPr>
            <w:r>
              <w:rPr>
                <w:rFonts w:ascii="Times New Roman" w:hAnsi="Times New Roman"/>
                <w:bCs/>
                <w:sz w:val="24"/>
                <w:szCs w:val="24"/>
              </w:rPr>
              <w:t>0.</w:t>
            </w:r>
            <w:r w:rsidR="0098092E">
              <w:rPr>
                <w:rFonts w:ascii="Times New Roman" w:hAnsi="Times New Roman"/>
                <w:bCs/>
                <w:sz w:val="24"/>
                <w:szCs w:val="24"/>
              </w:rPr>
              <w:t>0</w:t>
            </w:r>
            <w:r>
              <w:rPr>
                <w:rFonts w:ascii="Times New Roman" w:hAnsi="Times New Roman"/>
                <w:bCs/>
                <w:sz w:val="24"/>
                <w:szCs w:val="24"/>
              </w:rPr>
              <w:t>5</w:t>
            </w:r>
          </w:p>
        </w:tc>
        <w:tc>
          <w:tcPr>
            <w:tcW w:w="1496" w:type="dxa"/>
            <w:tcBorders>
              <w:top w:val="single" w:sz="4" w:space="0" w:color="auto"/>
              <w:left w:val="nil"/>
              <w:bottom w:val="nil"/>
              <w:right w:val="nil"/>
            </w:tcBorders>
            <w:shd w:val="clear" w:color="auto" w:fill="FFFFFF"/>
          </w:tcPr>
          <w:p w:rsidR="0098092E" w:rsidRPr="00D14B70" w:rsidRDefault="005D586C" w:rsidP="005D586C">
            <w:pPr>
              <w:jc w:val="center"/>
              <w:rPr>
                <w:rFonts w:ascii="Times New Roman" w:hAnsi="Times New Roman"/>
                <w:sz w:val="24"/>
                <w:szCs w:val="24"/>
              </w:rPr>
            </w:pPr>
            <w:r>
              <w:rPr>
                <w:rFonts w:ascii="Times New Roman" w:hAnsi="Times New Roman"/>
                <w:sz w:val="24"/>
                <w:szCs w:val="24"/>
              </w:rPr>
              <w:t>0.</w:t>
            </w:r>
            <w:r w:rsidR="0098092E">
              <w:rPr>
                <w:rFonts w:ascii="Times New Roman" w:hAnsi="Times New Roman"/>
                <w:sz w:val="24"/>
                <w:szCs w:val="24"/>
              </w:rPr>
              <w:t xml:space="preserve">004, </w:t>
            </w:r>
            <w:r>
              <w:rPr>
                <w:rFonts w:ascii="Times New Roman" w:hAnsi="Times New Roman"/>
                <w:sz w:val="24"/>
                <w:szCs w:val="24"/>
              </w:rPr>
              <w:t>0.</w:t>
            </w:r>
            <w:r w:rsidR="0098092E">
              <w:rPr>
                <w:rFonts w:ascii="Times New Roman" w:hAnsi="Times New Roman"/>
                <w:sz w:val="24"/>
                <w:szCs w:val="24"/>
              </w:rPr>
              <w:t>0</w:t>
            </w:r>
            <w:r>
              <w:rPr>
                <w:rFonts w:ascii="Times New Roman" w:hAnsi="Times New Roman"/>
                <w:sz w:val="24"/>
                <w:szCs w:val="24"/>
              </w:rPr>
              <w:t>9</w:t>
            </w:r>
          </w:p>
        </w:tc>
        <w:tc>
          <w:tcPr>
            <w:tcW w:w="1017" w:type="dxa"/>
            <w:tcBorders>
              <w:top w:val="single" w:sz="4" w:space="0" w:color="auto"/>
              <w:left w:val="nil"/>
              <w:bottom w:val="nil"/>
              <w:right w:val="nil"/>
            </w:tcBorders>
            <w:shd w:val="clear" w:color="auto" w:fill="FFFFFF"/>
          </w:tcPr>
          <w:p w:rsidR="0098092E" w:rsidRPr="00D14B70" w:rsidRDefault="0098092E" w:rsidP="00A6028F">
            <w:pPr>
              <w:jc w:val="center"/>
              <w:rPr>
                <w:rFonts w:ascii="Times New Roman" w:hAnsi="Times New Roman"/>
                <w:sz w:val="24"/>
                <w:szCs w:val="24"/>
              </w:rPr>
            </w:pPr>
            <w:r>
              <w:rPr>
                <w:rFonts w:ascii="Times New Roman" w:hAnsi="Times New Roman"/>
                <w:sz w:val="24"/>
                <w:szCs w:val="24"/>
              </w:rPr>
              <w:t>0.030</w:t>
            </w:r>
          </w:p>
        </w:tc>
        <w:tc>
          <w:tcPr>
            <w:tcW w:w="236" w:type="dxa"/>
            <w:tcBorders>
              <w:top w:val="single" w:sz="4" w:space="0" w:color="auto"/>
              <w:left w:val="nil"/>
              <w:bottom w:val="nil"/>
              <w:right w:val="nil"/>
            </w:tcBorders>
            <w:shd w:val="clear" w:color="auto" w:fill="FFFFFF"/>
          </w:tcPr>
          <w:p w:rsidR="0098092E" w:rsidRPr="00E85C0B" w:rsidRDefault="0098092E" w:rsidP="00A6028F">
            <w:pPr>
              <w:jc w:val="center"/>
              <w:rPr>
                <w:rFonts w:ascii="Times New Roman" w:hAnsi="Times New Roman"/>
                <w:sz w:val="24"/>
                <w:szCs w:val="24"/>
              </w:rPr>
            </w:pPr>
          </w:p>
        </w:tc>
      </w:tr>
      <w:tr w:rsidR="0098092E" w:rsidRPr="00E85C0B">
        <w:trPr>
          <w:trHeight w:val="374"/>
        </w:trPr>
        <w:tc>
          <w:tcPr>
            <w:tcW w:w="3936" w:type="dxa"/>
            <w:tcBorders>
              <w:left w:val="nil"/>
              <w:right w:val="nil"/>
            </w:tcBorders>
            <w:shd w:val="clear" w:color="auto" w:fill="FFFFFF"/>
          </w:tcPr>
          <w:p w:rsidR="0098092E" w:rsidRPr="00E85C0B" w:rsidRDefault="0098092E" w:rsidP="00A6028F">
            <w:pPr>
              <w:rPr>
                <w:rFonts w:ascii="Times New Roman" w:hAnsi="Times New Roman"/>
                <w:sz w:val="24"/>
                <w:szCs w:val="24"/>
              </w:rPr>
            </w:pPr>
            <w:r>
              <w:rPr>
                <w:rFonts w:ascii="Times New Roman" w:hAnsi="Times New Roman"/>
                <w:sz w:val="24"/>
                <w:szCs w:val="24"/>
              </w:rPr>
              <w:t>3-</w:t>
            </w:r>
            <w:r w:rsidRPr="00E85C0B">
              <w:rPr>
                <w:rFonts w:ascii="Times New Roman" w:hAnsi="Times New Roman"/>
                <w:sz w:val="24"/>
                <w:szCs w:val="24"/>
              </w:rPr>
              <w:t>7 year</w:t>
            </w:r>
            <w:r>
              <w:rPr>
                <w:rFonts w:ascii="Times New Roman" w:hAnsi="Times New Roman"/>
                <w:sz w:val="24"/>
                <w:szCs w:val="24"/>
              </w:rPr>
              <w:t>s</w:t>
            </w:r>
          </w:p>
        </w:tc>
        <w:tc>
          <w:tcPr>
            <w:tcW w:w="836" w:type="dxa"/>
            <w:tcBorders>
              <w:left w:val="nil"/>
              <w:right w:val="nil"/>
            </w:tcBorders>
            <w:shd w:val="clear" w:color="auto" w:fill="FFFFFF"/>
          </w:tcPr>
          <w:p w:rsidR="0098092E" w:rsidRPr="00D14B70" w:rsidRDefault="005D586C" w:rsidP="005D586C">
            <w:pPr>
              <w:jc w:val="center"/>
              <w:rPr>
                <w:rFonts w:ascii="Times New Roman" w:hAnsi="Times New Roman"/>
                <w:sz w:val="24"/>
                <w:szCs w:val="24"/>
              </w:rPr>
            </w:pPr>
            <w:r>
              <w:rPr>
                <w:rFonts w:ascii="Times New Roman" w:hAnsi="Times New Roman"/>
                <w:sz w:val="24"/>
                <w:szCs w:val="24"/>
              </w:rPr>
              <w:t>0.</w:t>
            </w:r>
            <w:r w:rsidR="0098092E">
              <w:rPr>
                <w:rFonts w:ascii="Times New Roman" w:hAnsi="Times New Roman"/>
                <w:sz w:val="24"/>
                <w:szCs w:val="24"/>
              </w:rPr>
              <w:t>14</w:t>
            </w:r>
          </w:p>
        </w:tc>
        <w:tc>
          <w:tcPr>
            <w:tcW w:w="1496" w:type="dxa"/>
            <w:tcBorders>
              <w:left w:val="nil"/>
              <w:right w:val="nil"/>
            </w:tcBorders>
            <w:shd w:val="clear" w:color="auto" w:fill="FFFFFF"/>
          </w:tcPr>
          <w:p w:rsidR="0098092E" w:rsidRPr="00D14B70" w:rsidRDefault="0098092E" w:rsidP="005D586C">
            <w:pPr>
              <w:jc w:val="center"/>
              <w:rPr>
                <w:rFonts w:ascii="Times New Roman" w:hAnsi="Times New Roman"/>
                <w:sz w:val="24"/>
                <w:szCs w:val="24"/>
              </w:rPr>
            </w:pPr>
            <w:r>
              <w:rPr>
                <w:rFonts w:ascii="Times New Roman" w:hAnsi="Times New Roman"/>
                <w:sz w:val="24"/>
                <w:szCs w:val="24"/>
              </w:rPr>
              <w:t>-</w:t>
            </w:r>
            <w:r w:rsidR="005D586C">
              <w:rPr>
                <w:rFonts w:ascii="Times New Roman" w:hAnsi="Times New Roman"/>
                <w:sz w:val="24"/>
                <w:szCs w:val="24"/>
              </w:rPr>
              <w:t>0.</w:t>
            </w:r>
            <w:r>
              <w:rPr>
                <w:rFonts w:ascii="Times New Roman" w:hAnsi="Times New Roman"/>
                <w:sz w:val="24"/>
                <w:szCs w:val="24"/>
              </w:rPr>
              <w:t>0</w:t>
            </w:r>
            <w:r w:rsidR="005D586C">
              <w:rPr>
                <w:rFonts w:ascii="Times New Roman" w:hAnsi="Times New Roman"/>
                <w:sz w:val="24"/>
                <w:szCs w:val="24"/>
              </w:rPr>
              <w:t>5</w:t>
            </w:r>
            <w:r>
              <w:rPr>
                <w:rFonts w:ascii="Times New Roman" w:hAnsi="Times New Roman"/>
                <w:sz w:val="24"/>
                <w:szCs w:val="24"/>
              </w:rPr>
              <w:t xml:space="preserve">, </w:t>
            </w:r>
            <w:r w:rsidR="005D586C">
              <w:rPr>
                <w:rFonts w:ascii="Times New Roman" w:hAnsi="Times New Roman"/>
                <w:sz w:val="24"/>
                <w:szCs w:val="24"/>
              </w:rPr>
              <w:t>0.</w:t>
            </w:r>
            <w:r w:rsidRPr="00D355A3">
              <w:rPr>
                <w:rFonts w:ascii="Times New Roman" w:hAnsi="Times New Roman"/>
                <w:sz w:val="24"/>
                <w:szCs w:val="24"/>
              </w:rPr>
              <w:t>33</w:t>
            </w:r>
          </w:p>
        </w:tc>
        <w:tc>
          <w:tcPr>
            <w:tcW w:w="1017" w:type="dxa"/>
            <w:tcBorders>
              <w:left w:val="nil"/>
              <w:right w:val="nil"/>
            </w:tcBorders>
            <w:shd w:val="clear" w:color="auto" w:fill="FFFFFF"/>
          </w:tcPr>
          <w:p w:rsidR="0098092E" w:rsidRPr="00D14B70" w:rsidRDefault="0098092E" w:rsidP="00A6028F">
            <w:pPr>
              <w:jc w:val="center"/>
              <w:rPr>
                <w:rFonts w:ascii="Times New Roman" w:hAnsi="Times New Roman"/>
                <w:sz w:val="24"/>
                <w:szCs w:val="24"/>
              </w:rPr>
            </w:pPr>
            <w:r>
              <w:rPr>
                <w:rFonts w:ascii="Times New Roman" w:hAnsi="Times New Roman"/>
                <w:sz w:val="24"/>
                <w:szCs w:val="24"/>
              </w:rPr>
              <w:t>0.135</w:t>
            </w:r>
          </w:p>
        </w:tc>
        <w:tc>
          <w:tcPr>
            <w:tcW w:w="236" w:type="dxa"/>
            <w:tcBorders>
              <w:left w:val="nil"/>
              <w:right w:val="nil"/>
            </w:tcBorders>
            <w:shd w:val="clear" w:color="auto" w:fill="FFFFFF"/>
          </w:tcPr>
          <w:p w:rsidR="0098092E" w:rsidRPr="00E85C0B" w:rsidRDefault="0098092E" w:rsidP="00A6028F">
            <w:pPr>
              <w:jc w:val="center"/>
              <w:rPr>
                <w:rFonts w:ascii="Times New Roman" w:hAnsi="Times New Roman"/>
                <w:sz w:val="24"/>
                <w:szCs w:val="24"/>
              </w:rPr>
            </w:pPr>
          </w:p>
        </w:tc>
      </w:tr>
      <w:tr w:rsidR="0098092E" w:rsidRPr="00E85C0B">
        <w:trPr>
          <w:trHeight w:val="374"/>
        </w:trPr>
        <w:tc>
          <w:tcPr>
            <w:tcW w:w="3936" w:type="dxa"/>
            <w:tcBorders>
              <w:left w:val="nil"/>
              <w:right w:val="nil"/>
            </w:tcBorders>
            <w:shd w:val="clear" w:color="auto" w:fill="FFFFFF"/>
          </w:tcPr>
          <w:p w:rsidR="0098092E" w:rsidRPr="00E85C0B" w:rsidRDefault="0098092E" w:rsidP="00A6028F">
            <w:pPr>
              <w:rPr>
                <w:rFonts w:ascii="Times New Roman" w:hAnsi="Times New Roman"/>
                <w:sz w:val="24"/>
                <w:szCs w:val="24"/>
              </w:rPr>
            </w:pPr>
            <w:r>
              <w:rPr>
                <w:rFonts w:ascii="Times New Roman" w:hAnsi="Times New Roman"/>
                <w:sz w:val="24"/>
                <w:szCs w:val="24"/>
              </w:rPr>
              <w:t>7-</w:t>
            </w:r>
            <w:r w:rsidRPr="00E85C0B">
              <w:rPr>
                <w:rFonts w:ascii="Times New Roman" w:hAnsi="Times New Roman"/>
                <w:sz w:val="24"/>
                <w:szCs w:val="24"/>
              </w:rPr>
              <w:t>13 years</w:t>
            </w:r>
          </w:p>
        </w:tc>
        <w:tc>
          <w:tcPr>
            <w:tcW w:w="836" w:type="dxa"/>
            <w:tcBorders>
              <w:left w:val="nil"/>
              <w:right w:val="nil"/>
            </w:tcBorders>
            <w:shd w:val="clear" w:color="auto" w:fill="FFFFFF"/>
          </w:tcPr>
          <w:p w:rsidR="0098092E" w:rsidRPr="00D14B70" w:rsidRDefault="0098092E" w:rsidP="005D586C">
            <w:pPr>
              <w:jc w:val="center"/>
              <w:rPr>
                <w:rFonts w:ascii="Times New Roman" w:hAnsi="Times New Roman"/>
                <w:sz w:val="24"/>
                <w:szCs w:val="24"/>
              </w:rPr>
            </w:pPr>
            <w:r>
              <w:rPr>
                <w:rFonts w:ascii="Times New Roman" w:hAnsi="Times New Roman"/>
                <w:sz w:val="24"/>
                <w:szCs w:val="24"/>
              </w:rPr>
              <w:t>-</w:t>
            </w:r>
            <w:r w:rsidR="005D586C">
              <w:rPr>
                <w:rFonts w:ascii="Times New Roman" w:hAnsi="Times New Roman"/>
                <w:sz w:val="24"/>
                <w:szCs w:val="24"/>
              </w:rPr>
              <w:t>0.</w:t>
            </w:r>
            <w:r>
              <w:rPr>
                <w:rFonts w:ascii="Times New Roman" w:hAnsi="Times New Roman"/>
                <w:sz w:val="24"/>
                <w:szCs w:val="24"/>
              </w:rPr>
              <w:t>27</w:t>
            </w:r>
          </w:p>
        </w:tc>
        <w:tc>
          <w:tcPr>
            <w:tcW w:w="1496" w:type="dxa"/>
            <w:tcBorders>
              <w:left w:val="nil"/>
              <w:right w:val="nil"/>
            </w:tcBorders>
            <w:shd w:val="clear" w:color="auto" w:fill="FFFFFF"/>
          </w:tcPr>
          <w:p w:rsidR="0098092E" w:rsidRPr="00D14B70" w:rsidRDefault="0098092E" w:rsidP="005D586C">
            <w:pPr>
              <w:jc w:val="center"/>
              <w:rPr>
                <w:rFonts w:ascii="Times New Roman" w:hAnsi="Times New Roman"/>
                <w:sz w:val="24"/>
                <w:szCs w:val="24"/>
              </w:rPr>
            </w:pPr>
            <w:r>
              <w:rPr>
                <w:rFonts w:ascii="Times New Roman" w:hAnsi="Times New Roman"/>
                <w:sz w:val="24"/>
                <w:szCs w:val="24"/>
              </w:rPr>
              <w:t>-</w:t>
            </w:r>
            <w:r w:rsidR="005D586C">
              <w:rPr>
                <w:rFonts w:ascii="Times New Roman" w:hAnsi="Times New Roman"/>
                <w:sz w:val="24"/>
                <w:szCs w:val="24"/>
              </w:rPr>
              <w:t>0.</w:t>
            </w:r>
            <w:r>
              <w:rPr>
                <w:rFonts w:ascii="Times New Roman" w:hAnsi="Times New Roman"/>
                <w:sz w:val="24"/>
                <w:szCs w:val="24"/>
              </w:rPr>
              <w:t>4</w:t>
            </w:r>
            <w:r w:rsidR="005D586C">
              <w:rPr>
                <w:rFonts w:ascii="Times New Roman" w:hAnsi="Times New Roman"/>
                <w:sz w:val="24"/>
                <w:szCs w:val="24"/>
              </w:rPr>
              <w:t>9</w:t>
            </w:r>
            <w:r>
              <w:rPr>
                <w:rFonts w:ascii="Times New Roman" w:hAnsi="Times New Roman"/>
                <w:sz w:val="24"/>
                <w:szCs w:val="24"/>
              </w:rPr>
              <w:t xml:space="preserve">, </w:t>
            </w:r>
            <w:r w:rsidRPr="00D355A3">
              <w:rPr>
                <w:rFonts w:ascii="Times New Roman" w:hAnsi="Times New Roman"/>
                <w:sz w:val="24"/>
                <w:szCs w:val="24"/>
              </w:rPr>
              <w:t>-</w:t>
            </w:r>
            <w:r w:rsidR="005D586C">
              <w:rPr>
                <w:rFonts w:ascii="Times New Roman" w:hAnsi="Times New Roman"/>
                <w:sz w:val="24"/>
                <w:szCs w:val="24"/>
              </w:rPr>
              <w:t>0.</w:t>
            </w:r>
            <w:r>
              <w:rPr>
                <w:rFonts w:ascii="Times New Roman" w:hAnsi="Times New Roman"/>
                <w:sz w:val="24"/>
                <w:szCs w:val="24"/>
              </w:rPr>
              <w:t>0</w:t>
            </w:r>
            <w:r w:rsidRPr="00D355A3">
              <w:rPr>
                <w:rFonts w:ascii="Times New Roman" w:hAnsi="Times New Roman"/>
                <w:sz w:val="24"/>
                <w:szCs w:val="24"/>
              </w:rPr>
              <w:t>5</w:t>
            </w:r>
          </w:p>
        </w:tc>
        <w:tc>
          <w:tcPr>
            <w:tcW w:w="1017" w:type="dxa"/>
            <w:tcBorders>
              <w:left w:val="nil"/>
              <w:right w:val="nil"/>
            </w:tcBorders>
            <w:shd w:val="clear" w:color="auto" w:fill="FFFFFF"/>
          </w:tcPr>
          <w:p w:rsidR="0098092E" w:rsidRPr="00D14B70" w:rsidRDefault="0098092E" w:rsidP="00A6028F">
            <w:pPr>
              <w:jc w:val="center"/>
              <w:rPr>
                <w:rFonts w:ascii="Times New Roman" w:hAnsi="Times New Roman"/>
                <w:sz w:val="24"/>
                <w:szCs w:val="24"/>
              </w:rPr>
            </w:pPr>
            <w:r>
              <w:rPr>
                <w:rFonts w:ascii="Times New Roman" w:hAnsi="Times New Roman"/>
                <w:sz w:val="24"/>
                <w:szCs w:val="24"/>
              </w:rPr>
              <w:t>0.015</w:t>
            </w:r>
          </w:p>
        </w:tc>
        <w:tc>
          <w:tcPr>
            <w:tcW w:w="236" w:type="dxa"/>
            <w:tcBorders>
              <w:left w:val="nil"/>
              <w:right w:val="nil"/>
            </w:tcBorders>
            <w:shd w:val="clear" w:color="auto" w:fill="FFFFFF"/>
          </w:tcPr>
          <w:p w:rsidR="0098092E" w:rsidRPr="00E85C0B" w:rsidRDefault="0098092E" w:rsidP="00A6028F">
            <w:pPr>
              <w:jc w:val="center"/>
              <w:rPr>
                <w:rFonts w:ascii="Times New Roman" w:hAnsi="Times New Roman"/>
                <w:sz w:val="24"/>
                <w:szCs w:val="24"/>
              </w:rPr>
            </w:pPr>
          </w:p>
        </w:tc>
      </w:tr>
    </w:tbl>
    <w:p w:rsidR="0071178D" w:rsidRDefault="0071178D" w:rsidP="0071178D">
      <w:pPr>
        <w:rPr>
          <w:rFonts w:ascii="Times New Roman" w:hAnsi="Times New Roman"/>
        </w:rPr>
      </w:pPr>
    </w:p>
    <w:p w:rsidR="0071178D" w:rsidRDefault="0071178D" w:rsidP="0071178D">
      <w:pPr>
        <w:rPr>
          <w:rFonts w:ascii="Times New Roman" w:hAnsi="Times New Roman"/>
        </w:rPr>
      </w:pPr>
    </w:p>
    <w:p w:rsidR="0071178D" w:rsidRDefault="0071178D" w:rsidP="0071178D">
      <w:pPr>
        <w:rPr>
          <w:rFonts w:ascii="Times New Roman" w:hAnsi="Times New Roman"/>
        </w:rPr>
      </w:pPr>
    </w:p>
    <w:p w:rsidR="0071178D" w:rsidRDefault="0071178D" w:rsidP="0071178D">
      <w:pPr>
        <w:rPr>
          <w:rFonts w:ascii="Times New Roman" w:hAnsi="Times New Roman"/>
        </w:rPr>
      </w:pPr>
    </w:p>
    <w:p w:rsidR="0071178D" w:rsidRDefault="0071178D" w:rsidP="0071178D">
      <w:pPr>
        <w:rPr>
          <w:rFonts w:ascii="Times New Roman" w:hAnsi="Times New Roman"/>
        </w:rPr>
      </w:pPr>
    </w:p>
    <w:p w:rsidR="0071178D" w:rsidRPr="00F27EB9" w:rsidRDefault="009A00D7" w:rsidP="0071178D">
      <w:pPr>
        <w:rPr>
          <w:rFonts w:ascii="Times New Roman" w:hAnsi="Times New Roman"/>
        </w:rPr>
        <w:sectPr w:rsidR="0071178D" w:rsidRPr="00F27EB9" w:rsidSect="009A00D7">
          <w:pgSz w:w="16838" w:h="11906" w:orient="landscape"/>
          <w:pgMar w:top="993" w:right="1418" w:bottom="142" w:left="1418" w:header="709" w:footer="709" w:gutter="0"/>
          <w:cols w:space="708"/>
          <w:docGrid w:linePitch="360"/>
        </w:sectPr>
      </w:pPr>
      <w:r>
        <w:rPr>
          <w:rFonts w:ascii="Times New Roman" w:hAnsi="Times New Roman"/>
        </w:rPr>
        <w:br/>
      </w:r>
      <w:r>
        <w:rPr>
          <w:rFonts w:ascii="Times New Roman" w:hAnsi="Times New Roman"/>
        </w:rPr>
        <w:br/>
      </w:r>
      <w:r>
        <w:rPr>
          <w:rFonts w:ascii="Times New Roman" w:hAnsi="Times New Roman"/>
        </w:rPr>
        <w:br/>
      </w:r>
      <w:r w:rsidR="0071178D" w:rsidRPr="00F27EB9">
        <w:rPr>
          <w:rFonts w:ascii="Times New Roman" w:hAnsi="Times New Roman"/>
        </w:rPr>
        <w:t xml:space="preserve">Results are presented as the increase in offspring BMI per 10 kcal increase in </w:t>
      </w:r>
      <w:r w:rsidR="0071178D">
        <w:rPr>
          <w:rFonts w:ascii="Times New Roman" w:hAnsi="Times New Roman"/>
        </w:rPr>
        <w:t>predicted</w:t>
      </w:r>
      <w:r w:rsidR="0071178D" w:rsidRPr="00F27EB9">
        <w:rPr>
          <w:rFonts w:ascii="Times New Roman" w:hAnsi="Times New Roman"/>
        </w:rPr>
        <w:t xml:space="preserve"> energy intake at age 3 years, and change in</w:t>
      </w:r>
      <w:r w:rsidR="00B81F77">
        <w:rPr>
          <w:rFonts w:ascii="Times New Roman" w:hAnsi="Times New Roman"/>
        </w:rPr>
        <w:t xml:space="preserve"> predicted energy</w:t>
      </w:r>
      <w:r w:rsidR="0071178D" w:rsidRPr="00F27EB9">
        <w:rPr>
          <w:rFonts w:ascii="Times New Roman" w:hAnsi="Times New Roman"/>
        </w:rPr>
        <w:t xml:space="preserve"> intake per year from 3-7 and 7-13 years</w:t>
      </w:r>
    </w:p>
    <w:p w:rsidR="00803EA8" w:rsidRPr="00E85C0B" w:rsidRDefault="00803EA8" w:rsidP="00803EA8">
      <w:pPr>
        <w:rPr>
          <w:rFonts w:ascii="Times New Roman" w:hAnsi="Times New Roman"/>
          <w:sz w:val="24"/>
          <w:szCs w:val="24"/>
        </w:rPr>
      </w:pPr>
      <w:r w:rsidRPr="00E85C0B">
        <w:rPr>
          <w:rFonts w:ascii="Times New Roman" w:hAnsi="Times New Roman"/>
          <w:b/>
          <w:sz w:val="24"/>
          <w:szCs w:val="24"/>
        </w:rPr>
        <w:lastRenderedPageBreak/>
        <w:t xml:space="preserve">Table </w:t>
      </w:r>
      <w:r>
        <w:rPr>
          <w:rFonts w:ascii="Times New Roman" w:hAnsi="Times New Roman"/>
          <w:b/>
          <w:sz w:val="24"/>
          <w:szCs w:val="24"/>
        </w:rPr>
        <w:t>E:</w:t>
      </w:r>
      <w:r w:rsidRPr="00E85C0B">
        <w:rPr>
          <w:rFonts w:ascii="Times New Roman" w:hAnsi="Times New Roman"/>
          <w:b/>
          <w:sz w:val="24"/>
          <w:szCs w:val="24"/>
        </w:rPr>
        <w:t xml:space="preserve"> </w:t>
      </w:r>
      <w:r>
        <w:rPr>
          <w:rFonts w:ascii="Times New Roman" w:hAnsi="Times New Roman"/>
          <w:b/>
          <w:sz w:val="24"/>
          <w:szCs w:val="24"/>
        </w:rPr>
        <w:t>M</w:t>
      </w:r>
      <w:r w:rsidRPr="00E85C0B">
        <w:rPr>
          <w:rFonts w:ascii="Times New Roman" w:hAnsi="Times New Roman"/>
          <w:b/>
          <w:sz w:val="24"/>
          <w:szCs w:val="24"/>
        </w:rPr>
        <w:t xml:space="preserve">ediation of the association </w:t>
      </w:r>
      <w:r>
        <w:rPr>
          <w:rFonts w:ascii="Times New Roman" w:hAnsi="Times New Roman"/>
          <w:b/>
          <w:sz w:val="24"/>
          <w:szCs w:val="24"/>
        </w:rPr>
        <w:t>between</w:t>
      </w:r>
      <w:r w:rsidRPr="00E85C0B">
        <w:rPr>
          <w:rFonts w:ascii="Times New Roman" w:hAnsi="Times New Roman"/>
          <w:b/>
          <w:sz w:val="24"/>
          <w:szCs w:val="24"/>
        </w:rPr>
        <w:t xml:space="preserve"> maternal BMI </w:t>
      </w:r>
      <w:r>
        <w:rPr>
          <w:rFonts w:ascii="Times New Roman" w:hAnsi="Times New Roman"/>
          <w:b/>
          <w:sz w:val="24"/>
          <w:szCs w:val="24"/>
        </w:rPr>
        <w:t>and offspring</w:t>
      </w:r>
      <w:r w:rsidRPr="00E85C0B">
        <w:rPr>
          <w:rFonts w:ascii="Times New Roman" w:hAnsi="Times New Roman"/>
          <w:b/>
          <w:sz w:val="24"/>
          <w:szCs w:val="24"/>
        </w:rPr>
        <w:t xml:space="preserve"> BMI at age 15 years by energy intake </w:t>
      </w:r>
      <w:r>
        <w:rPr>
          <w:rFonts w:ascii="Times New Roman" w:hAnsi="Times New Roman"/>
          <w:b/>
          <w:sz w:val="24"/>
          <w:szCs w:val="24"/>
        </w:rPr>
        <w:t>at</w:t>
      </w:r>
      <w:r w:rsidRPr="00E85C0B">
        <w:rPr>
          <w:rFonts w:ascii="Times New Roman" w:hAnsi="Times New Roman"/>
          <w:b/>
          <w:sz w:val="24"/>
          <w:szCs w:val="24"/>
        </w:rPr>
        <w:t xml:space="preserve"> 3</w:t>
      </w:r>
      <w:r>
        <w:rPr>
          <w:rFonts w:ascii="Times New Roman" w:hAnsi="Times New Roman"/>
          <w:b/>
          <w:sz w:val="24"/>
          <w:szCs w:val="24"/>
        </w:rPr>
        <w:t xml:space="preserve"> years and linear changes in energy intake from 3-7 and 7-</w:t>
      </w:r>
      <w:r w:rsidRPr="00E85C0B">
        <w:rPr>
          <w:rFonts w:ascii="Times New Roman" w:hAnsi="Times New Roman"/>
          <w:b/>
          <w:sz w:val="24"/>
          <w:szCs w:val="24"/>
        </w:rPr>
        <w:t>13 years</w:t>
      </w:r>
      <w:r>
        <w:rPr>
          <w:rFonts w:ascii="Times New Roman" w:hAnsi="Times New Roman"/>
          <w:b/>
          <w:sz w:val="24"/>
          <w:szCs w:val="24"/>
        </w:rPr>
        <w:t>, using a trivariate multilevel model (n=4,197).</w:t>
      </w:r>
    </w:p>
    <w:tbl>
      <w:tblPr>
        <w:tblpPr w:leftFromText="180" w:rightFromText="180" w:vertAnchor="text" w:horzAnchor="margin" w:tblpY="232"/>
        <w:tblW w:w="13878" w:type="dxa"/>
        <w:tblBorders>
          <w:top w:val="single" w:sz="8" w:space="0" w:color="000000"/>
          <w:bottom w:val="single" w:sz="8" w:space="0" w:color="000000"/>
        </w:tblBorders>
        <w:tblLayout w:type="fixed"/>
        <w:tblLook w:val="00A0"/>
      </w:tblPr>
      <w:tblGrid>
        <w:gridCol w:w="2239"/>
        <w:gridCol w:w="1456"/>
        <w:gridCol w:w="1658"/>
        <w:gridCol w:w="1418"/>
        <w:gridCol w:w="992"/>
        <w:gridCol w:w="567"/>
        <w:gridCol w:w="1456"/>
        <w:gridCol w:w="1663"/>
        <w:gridCol w:w="1417"/>
        <w:gridCol w:w="1012"/>
      </w:tblGrid>
      <w:tr w:rsidR="00803EA8" w:rsidRPr="00E85C0B">
        <w:trPr>
          <w:trHeight w:val="423"/>
        </w:trPr>
        <w:tc>
          <w:tcPr>
            <w:tcW w:w="2239" w:type="dxa"/>
            <w:tcBorders>
              <w:top w:val="single" w:sz="4" w:space="0" w:color="auto"/>
              <w:left w:val="nil"/>
              <w:bottom w:val="single" w:sz="4" w:space="0" w:color="auto"/>
              <w:right w:val="nil"/>
            </w:tcBorders>
            <w:shd w:val="clear" w:color="auto" w:fill="FFFFFF"/>
            <w:vAlign w:val="center"/>
          </w:tcPr>
          <w:p w:rsidR="00803EA8" w:rsidRPr="00E85C0B" w:rsidRDefault="00803EA8" w:rsidP="00A6028F">
            <w:pPr>
              <w:rPr>
                <w:rFonts w:ascii="Times New Roman" w:hAnsi="Times New Roman"/>
                <w:b/>
                <w:bCs/>
                <w:sz w:val="24"/>
                <w:szCs w:val="24"/>
              </w:rPr>
            </w:pPr>
          </w:p>
        </w:tc>
        <w:tc>
          <w:tcPr>
            <w:tcW w:w="5524" w:type="dxa"/>
            <w:gridSpan w:val="4"/>
            <w:tcBorders>
              <w:top w:val="single" w:sz="4" w:space="0" w:color="auto"/>
              <w:left w:val="nil"/>
              <w:bottom w:val="single" w:sz="4" w:space="0" w:color="auto"/>
              <w:right w:val="nil"/>
            </w:tcBorders>
            <w:shd w:val="clear" w:color="auto" w:fill="FFFFFF"/>
          </w:tcPr>
          <w:p w:rsidR="00803EA8" w:rsidRPr="00E85C0B" w:rsidRDefault="00803EA8" w:rsidP="00A6028F">
            <w:pPr>
              <w:jc w:val="center"/>
              <w:rPr>
                <w:rFonts w:ascii="Times New Roman" w:hAnsi="Times New Roman"/>
                <w:b/>
                <w:sz w:val="24"/>
                <w:szCs w:val="24"/>
              </w:rPr>
            </w:pPr>
            <w:r>
              <w:rPr>
                <w:rFonts w:ascii="Times New Roman" w:hAnsi="Times New Roman"/>
                <w:b/>
                <w:sz w:val="24"/>
                <w:szCs w:val="24"/>
              </w:rPr>
              <w:t>Adjusted for gender</w:t>
            </w:r>
            <w:r w:rsidRPr="00C70D26">
              <w:rPr>
                <w:rFonts w:ascii="Times New Roman" w:hAnsi="Times New Roman"/>
                <w:b/>
                <w:sz w:val="24"/>
                <w:szCs w:val="24"/>
              </w:rPr>
              <w:t>, dietary intake measurement source, and plausibility of dietary intake measurements</w:t>
            </w:r>
          </w:p>
        </w:tc>
        <w:tc>
          <w:tcPr>
            <w:tcW w:w="567" w:type="dxa"/>
            <w:tcBorders>
              <w:top w:val="single" w:sz="4" w:space="0" w:color="auto"/>
              <w:left w:val="nil"/>
              <w:bottom w:val="single" w:sz="4" w:space="0" w:color="auto"/>
              <w:right w:val="nil"/>
            </w:tcBorders>
            <w:shd w:val="clear" w:color="auto" w:fill="FFFFFF"/>
          </w:tcPr>
          <w:p w:rsidR="00803EA8" w:rsidRDefault="00803EA8" w:rsidP="00A6028F">
            <w:pPr>
              <w:jc w:val="center"/>
              <w:rPr>
                <w:rFonts w:ascii="Times New Roman" w:hAnsi="Times New Roman"/>
                <w:b/>
                <w:sz w:val="24"/>
                <w:szCs w:val="24"/>
              </w:rPr>
            </w:pPr>
          </w:p>
        </w:tc>
        <w:tc>
          <w:tcPr>
            <w:tcW w:w="5548" w:type="dxa"/>
            <w:gridSpan w:val="4"/>
            <w:tcBorders>
              <w:top w:val="single" w:sz="4" w:space="0" w:color="auto"/>
              <w:left w:val="nil"/>
              <w:bottom w:val="single" w:sz="4" w:space="0" w:color="auto"/>
              <w:right w:val="nil"/>
            </w:tcBorders>
            <w:shd w:val="clear" w:color="auto" w:fill="FFFFFF"/>
          </w:tcPr>
          <w:p w:rsidR="00803EA8" w:rsidRDefault="00803EA8" w:rsidP="00A6028F">
            <w:pPr>
              <w:jc w:val="center"/>
              <w:rPr>
                <w:rFonts w:ascii="Times New Roman" w:hAnsi="Times New Roman"/>
                <w:b/>
                <w:sz w:val="24"/>
                <w:szCs w:val="24"/>
              </w:rPr>
            </w:pPr>
            <w:r w:rsidRPr="00C70D26">
              <w:rPr>
                <w:rFonts w:ascii="Times New Roman" w:hAnsi="Times New Roman"/>
                <w:b/>
                <w:sz w:val="24"/>
                <w:szCs w:val="24"/>
              </w:rPr>
              <w:t xml:space="preserve">Adjusted for gender, dietary intake measurement source, plausibility of dietary intake measurements </w:t>
            </w:r>
            <w:r>
              <w:rPr>
                <w:rFonts w:ascii="Times New Roman" w:hAnsi="Times New Roman"/>
                <w:b/>
                <w:sz w:val="24"/>
                <w:szCs w:val="24"/>
              </w:rPr>
              <w:t xml:space="preserve">and confounders * </w:t>
            </w:r>
          </w:p>
        </w:tc>
      </w:tr>
      <w:tr w:rsidR="00803EA8" w:rsidRPr="00E85C0B">
        <w:trPr>
          <w:trHeight w:val="423"/>
        </w:trPr>
        <w:tc>
          <w:tcPr>
            <w:tcW w:w="2239" w:type="dxa"/>
            <w:tcBorders>
              <w:top w:val="single" w:sz="4" w:space="0" w:color="auto"/>
              <w:left w:val="nil"/>
              <w:bottom w:val="single" w:sz="4" w:space="0" w:color="auto"/>
              <w:right w:val="nil"/>
            </w:tcBorders>
            <w:shd w:val="clear" w:color="auto" w:fill="FFFFFF"/>
            <w:vAlign w:val="center"/>
          </w:tcPr>
          <w:p w:rsidR="00803EA8" w:rsidRPr="00E85C0B" w:rsidRDefault="00803EA8" w:rsidP="00A6028F">
            <w:pPr>
              <w:rPr>
                <w:rFonts w:ascii="Times New Roman" w:hAnsi="Times New Roman"/>
                <w:b/>
                <w:bCs/>
                <w:sz w:val="24"/>
                <w:szCs w:val="24"/>
              </w:rPr>
            </w:pPr>
          </w:p>
        </w:tc>
        <w:tc>
          <w:tcPr>
            <w:tcW w:w="1456" w:type="dxa"/>
            <w:tcBorders>
              <w:top w:val="single" w:sz="4" w:space="0" w:color="auto"/>
              <w:left w:val="nil"/>
              <w:bottom w:val="single" w:sz="4" w:space="0" w:color="auto"/>
              <w:right w:val="nil"/>
            </w:tcBorders>
            <w:shd w:val="clear" w:color="auto" w:fill="FFFFFF"/>
            <w:vAlign w:val="center"/>
          </w:tcPr>
          <w:p w:rsidR="00803EA8" w:rsidRPr="00E85C0B" w:rsidRDefault="00803EA8" w:rsidP="00A6028F">
            <w:pPr>
              <w:jc w:val="center"/>
              <w:rPr>
                <w:rFonts w:ascii="Times New Roman" w:hAnsi="Times New Roman"/>
                <w:b/>
                <w:bCs/>
                <w:sz w:val="24"/>
                <w:szCs w:val="24"/>
              </w:rPr>
            </w:pPr>
            <w:r w:rsidRPr="00E85C0B">
              <w:rPr>
                <w:rFonts w:ascii="Times New Roman" w:hAnsi="Times New Roman"/>
                <w:b/>
                <w:sz w:val="24"/>
                <w:szCs w:val="24"/>
              </w:rPr>
              <w:t>Coefficient</w:t>
            </w:r>
          </w:p>
        </w:tc>
        <w:tc>
          <w:tcPr>
            <w:tcW w:w="1658" w:type="dxa"/>
            <w:tcBorders>
              <w:top w:val="single" w:sz="4" w:space="0" w:color="auto"/>
              <w:left w:val="nil"/>
              <w:bottom w:val="single" w:sz="4" w:space="0" w:color="auto"/>
              <w:right w:val="nil"/>
            </w:tcBorders>
            <w:shd w:val="clear" w:color="auto" w:fill="FFFFFF"/>
            <w:vAlign w:val="center"/>
          </w:tcPr>
          <w:p w:rsidR="00803EA8" w:rsidRPr="00E85C0B" w:rsidRDefault="00803EA8" w:rsidP="00A6028F">
            <w:pPr>
              <w:jc w:val="center"/>
              <w:rPr>
                <w:rFonts w:ascii="Times New Roman" w:hAnsi="Times New Roman"/>
                <w:b/>
                <w:bCs/>
                <w:sz w:val="24"/>
                <w:szCs w:val="24"/>
              </w:rPr>
            </w:pPr>
            <w:r w:rsidRPr="00E85C0B">
              <w:rPr>
                <w:rFonts w:ascii="Times New Roman" w:hAnsi="Times New Roman"/>
                <w:b/>
                <w:sz w:val="24"/>
                <w:szCs w:val="24"/>
              </w:rPr>
              <w:t>95% CI for the coefficient</w:t>
            </w:r>
          </w:p>
        </w:tc>
        <w:tc>
          <w:tcPr>
            <w:tcW w:w="1418" w:type="dxa"/>
            <w:tcBorders>
              <w:top w:val="single" w:sz="4" w:space="0" w:color="auto"/>
              <w:left w:val="nil"/>
              <w:bottom w:val="single" w:sz="4" w:space="0" w:color="auto"/>
              <w:right w:val="nil"/>
            </w:tcBorders>
            <w:shd w:val="clear" w:color="auto" w:fill="FFFFFF"/>
            <w:vAlign w:val="center"/>
          </w:tcPr>
          <w:p w:rsidR="00803EA8" w:rsidRPr="00E85C0B" w:rsidRDefault="00803EA8" w:rsidP="00A6028F">
            <w:pPr>
              <w:jc w:val="center"/>
              <w:rPr>
                <w:rFonts w:ascii="Times New Roman" w:hAnsi="Times New Roman"/>
                <w:b/>
                <w:sz w:val="24"/>
                <w:szCs w:val="24"/>
              </w:rPr>
            </w:pPr>
            <w:r>
              <w:rPr>
                <w:rFonts w:ascii="Times New Roman" w:hAnsi="Times New Roman"/>
                <w:b/>
                <w:sz w:val="24"/>
                <w:szCs w:val="24"/>
              </w:rPr>
              <w:t>%</w:t>
            </w:r>
            <w:r w:rsidRPr="00E85C0B">
              <w:rPr>
                <w:rFonts w:ascii="Times New Roman" w:hAnsi="Times New Roman"/>
                <w:b/>
                <w:sz w:val="24"/>
                <w:szCs w:val="24"/>
              </w:rPr>
              <w:t xml:space="preserve"> of the total </w:t>
            </w:r>
            <w:proofErr w:type="spellStart"/>
            <w:r w:rsidRPr="00E85C0B">
              <w:rPr>
                <w:rFonts w:ascii="Times New Roman" w:hAnsi="Times New Roman"/>
                <w:b/>
                <w:sz w:val="24"/>
                <w:szCs w:val="24"/>
              </w:rPr>
              <w:t>effect</w:t>
            </w:r>
            <w:r w:rsidRPr="00E85C0B">
              <w:rPr>
                <w:rFonts w:ascii="Times New Roman" w:hAnsi="Times New Roman"/>
                <w:b/>
                <w:sz w:val="24"/>
                <w:szCs w:val="24"/>
                <w:vertAlign w:val="superscript"/>
              </w:rPr>
              <w:t>a</w:t>
            </w:r>
            <w:proofErr w:type="spellEnd"/>
          </w:p>
        </w:tc>
        <w:tc>
          <w:tcPr>
            <w:tcW w:w="992" w:type="dxa"/>
            <w:tcBorders>
              <w:top w:val="single" w:sz="4" w:space="0" w:color="auto"/>
              <w:left w:val="nil"/>
              <w:bottom w:val="single" w:sz="4" w:space="0" w:color="auto"/>
              <w:right w:val="nil"/>
            </w:tcBorders>
            <w:shd w:val="clear" w:color="auto" w:fill="FFFFFF"/>
            <w:vAlign w:val="center"/>
          </w:tcPr>
          <w:p w:rsidR="00803EA8" w:rsidRPr="00E85C0B" w:rsidRDefault="00803EA8" w:rsidP="00A6028F">
            <w:pPr>
              <w:jc w:val="center"/>
              <w:rPr>
                <w:rFonts w:ascii="Times New Roman" w:hAnsi="Times New Roman"/>
                <w:b/>
                <w:sz w:val="24"/>
                <w:szCs w:val="24"/>
              </w:rPr>
            </w:pPr>
            <w:r w:rsidRPr="00E85C0B">
              <w:rPr>
                <w:rFonts w:ascii="Times New Roman" w:hAnsi="Times New Roman"/>
                <w:b/>
                <w:sz w:val="24"/>
                <w:szCs w:val="24"/>
              </w:rPr>
              <w:t xml:space="preserve">P </w:t>
            </w:r>
          </w:p>
        </w:tc>
        <w:tc>
          <w:tcPr>
            <w:tcW w:w="567" w:type="dxa"/>
            <w:tcBorders>
              <w:top w:val="single" w:sz="4" w:space="0" w:color="auto"/>
              <w:left w:val="nil"/>
              <w:bottom w:val="single" w:sz="4" w:space="0" w:color="auto"/>
              <w:right w:val="nil"/>
            </w:tcBorders>
            <w:shd w:val="clear" w:color="auto" w:fill="FFFFFF"/>
            <w:vAlign w:val="center"/>
          </w:tcPr>
          <w:p w:rsidR="00803EA8" w:rsidRPr="00E85C0B" w:rsidRDefault="00803EA8" w:rsidP="00A6028F">
            <w:pPr>
              <w:jc w:val="center"/>
              <w:rPr>
                <w:rFonts w:ascii="Times New Roman" w:hAnsi="Times New Roman"/>
                <w:b/>
                <w:sz w:val="24"/>
                <w:szCs w:val="24"/>
              </w:rPr>
            </w:pPr>
          </w:p>
        </w:tc>
        <w:tc>
          <w:tcPr>
            <w:tcW w:w="1456" w:type="dxa"/>
            <w:tcBorders>
              <w:top w:val="single" w:sz="4" w:space="0" w:color="auto"/>
              <w:left w:val="nil"/>
              <w:bottom w:val="single" w:sz="4" w:space="0" w:color="auto"/>
              <w:right w:val="nil"/>
            </w:tcBorders>
            <w:shd w:val="clear" w:color="auto" w:fill="FFFFFF"/>
            <w:vAlign w:val="center"/>
          </w:tcPr>
          <w:p w:rsidR="00803EA8" w:rsidRPr="00E85C0B" w:rsidRDefault="00803EA8" w:rsidP="00A6028F">
            <w:pPr>
              <w:jc w:val="center"/>
              <w:rPr>
                <w:rFonts w:ascii="Times New Roman" w:hAnsi="Times New Roman"/>
                <w:b/>
                <w:bCs/>
                <w:sz w:val="24"/>
                <w:szCs w:val="24"/>
              </w:rPr>
            </w:pPr>
            <w:r w:rsidRPr="00E85C0B">
              <w:rPr>
                <w:rFonts w:ascii="Times New Roman" w:hAnsi="Times New Roman"/>
                <w:b/>
                <w:sz w:val="24"/>
                <w:szCs w:val="24"/>
              </w:rPr>
              <w:t>Coefficient</w:t>
            </w:r>
          </w:p>
        </w:tc>
        <w:tc>
          <w:tcPr>
            <w:tcW w:w="1663" w:type="dxa"/>
            <w:tcBorders>
              <w:top w:val="single" w:sz="4" w:space="0" w:color="auto"/>
              <w:left w:val="nil"/>
              <w:bottom w:val="single" w:sz="4" w:space="0" w:color="auto"/>
              <w:right w:val="nil"/>
            </w:tcBorders>
            <w:shd w:val="clear" w:color="auto" w:fill="FFFFFF"/>
            <w:vAlign w:val="center"/>
          </w:tcPr>
          <w:p w:rsidR="00803EA8" w:rsidRPr="00E85C0B" w:rsidRDefault="00803EA8" w:rsidP="00A6028F">
            <w:pPr>
              <w:jc w:val="center"/>
              <w:rPr>
                <w:rFonts w:ascii="Times New Roman" w:hAnsi="Times New Roman"/>
                <w:b/>
                <w:bCs/>
                <w:sz w:val="24"/>
                <w:szCs w:val="24"/>
              </w:rPr>
            </w:pPr>
            <w:r w:rsidRPr="00E85C0B">
              <w:rPr>
                <w:rFonts w:ascii="Times New Roman" w:hAnsi="Times New Roman"/>
                <w:b/>
                <w:sz w:val="24"/>
                <w:szCs w:val="24"/>
              </w:rPr>
              <w:t>95% CI for the coefficient</w:t>
            </w:r>
          </w:p>
        </w:tc>
        <w:tc>
          <w:tcPr>
            <w:tcW w:w="1417" w:type="dxa"/>
            <w:tcBorders>
              <w:top w:val="single" w:sz="4" w:space="0" w:color="auto"/>
              <w:left w:val="nil"/>
              <w:bottom w:val="single" w:sz="4" w:space="0" w:color="auto"/>
              <w:right w:val="nil"/>
            </w:tcBorders>
            <w:shd w:val="clear" w:color="auto" w:fill="FFFFFF"/>
            <w:vAlign w:val="center"/>
          </w:tcPr>
          <w:p w:rsidR="00803EA8" w:rsidRPr="00E85C0B" w:rsidRDefault="00803EA8" w:rsidP="00A6028F">
            <w:pPr>
              <w:jc w:val="center"/>
              <w:rPr>
                <w:rFonts w:ascii="Times New Roman" w:hAnsi="Times New Roman"/>
                <w:b/>
                <w:sz w:val="24"/>
                <w:szCs w:val="24"/>
              </w:rPr>
            </w:pPr>
            <w:r>
              <w:rPr>
                <w:rFonts w:ascii="Times New Roman" w:hAnsi="Times New Roman"/>
                <w:b/>
                <w:sz w:val="24"/>
                <w:szCs w:val="24"/>
              </w:rPr>
              <w:t>%</w:t>
            </w:r>
            <w:r w:rsidRPr="00E85C0B">
              <w:rPr>
                <w:rFonts w:ascii="Times New Roman" w:hAnsi="Times New Roman"/>
                <w:b/>
                <w:sz w:val="24"/>
                <w:szCs w:val="24"/>
              </w:rPr>
              <w:t xml:space="preserve"> of the total </w:t>
            </w:r>
            <w:proofErr w:type="spellStart"/>
            <w:r w:rsidRPr="00E85C0B">
              <w:rPr>
                <w:rFonts w:ascii="Times New Roman" w:hAnsi="Times New Roman"/>
                <w:b/>
                <w:sz w:val="24"/>
                <w:szCs w:val="24"/>
              </w:rPr>
              <w:t>effect</w:t>
            </w:r>
            <w:r w:rsidRPr="00E85C0B">
              <w:rPr>
                <w:rFonts w:ascii="Times New Roman" w:hAnsi="Times New Roman"/>
                <w:b/>
                <w:sz w:val="24"/>
                <w:szCs w:val="24"/>
                <w:vertAlign w:val="superscript"/>
              </w:rPr>
              <w:t>a</w:t>
            </w:r>
            <w:proofErr w:type="spellEnd"/>
          </w:p>
        </w:tc>
        <w:tc>
          <w:tcPr>
            <w:tcW w:w="1012" w:type="dxa"/>
            <w:tcBorders>
              <w:top w:val="single" w:sz="4" w:space="0" w:color="auto"/>
              <w:left w:val="nil"/>
              <w:bottom w:val="single" w:sz="4" w:space="0" w:color="auto"/>
              <w:right w:val="nil"/>
            </w:tcBorders>
            <w:shd w:val="clear" w:color="auto" w:fill="FFFFFF"/>
            <w:vAlign w:val="center"/>
          </w:tcPr>
          <w:p w:rsidR="00803EA8" w:rsidRPr="00E85C0B" w:rsidRDefault="00803EA8" w:rsidP="00A6028F">
            <w:pPr>
              <w:jc w:val="center"/>
              <w:rPr>
                <w:rFonts w:ascii="Times New Roman" w:hAnsi="Times New Roman"/>
                <w:b/>
                <w:sz w:val="24"/>
                <w:szCs w:val="24"/>
              </w:rPr>
            </w:pPr>
            <w:r>
              <w:rPr>
                <w:rFonts w:ascii="Times New Roman" w:hAnsi="Times New Roman"/>
                <w:b/>
                <w:sz w:val="24"/>
                <w:szCs w:val="24"/>
              </w:rPr>
              <w:t>P</w:t>
            </w:r>
          </w:p>
        </w:tc>
      </w:tr>
      <w:tr w:rsidR="00803EA8" w:rsidRPr="00E85C0B">
        <w:trPr>
          <w:trHeight w:val="460"/>
        </w:trPr>
        <w:tc>
          <w:tcPr>
            <w:tcW w:w="2239" w:type="dxa"/>
            <w:tcBorders>
              <w:top w:val="nil"/>
              <w:left w:val="nil"/>
              <w:bottom w:val="nil"/>
              <w:right w:val="nil"/>
            </w:tcBorders>
            <w:shd w:val="clear" w:color="auto" w:fill="FFFFFF"/>
            <w:vAlign w:val="center"/>
          </w:tcPr>
          <w:p w:rsidR="00803EA8" w:rsidRPr="00E85C0B" w:rsidRDefault="00803EA8" w:rsidP="00A6028F">
            <w:pPr>
              <w:rPr>
                <w:rFonts w:ascii="Times New Roman" w:hAnsi="Times New Roman"/>
                <w:b/>
                <w:bCs/>
                <w:sz w:val="24"/>
                <w:szCs w:val="24"/>
              </w:rPr>
            </w:pPr>
            <w:r w:rsidRPr="00E85C0B">
              <w:rPr>
                <w:rFonts w:ascii="Times New Roman" w:hAnsi="Times New Roman"/>
                <w:b/>
                <w:bCs/>
                <w:sz w:val="24"/>
                <w:szCs w:val="24"/>
              </w:rPr>
              <w:t>Total effect</w:t>
            </w:r>
          </w:p>
        </w:tc>
        <w:tc>
          <w:tcPr>
            <w:tcW w:w="1456" w:type="dxa"/>
            <w:tcBorders>
              <w:top w:val="nil"/>
              <w:left w:val="nil"/>
              <w:bottom w:val="nil"/>
              <w:right w:val="nil"/>
            </w:tcBorders>
            <w:shd w:val="clear" w:color="auto" w:fill="FFFFFF"/>
            <w:vAlign w:val="center"/>
          </w:tcPr>
          <w:p w:rsidR="00803EA8" w:rsidRPr="00E85C0B" w:rsidRDefault="00803EA8" w:rsidP="00A6028F">
            <w:pPr>
              <w:jc w:val="center"/>
              <w:rPr>
                <w:rFonts w:ascii="Times New Roman" w:hAnsi="Times New Roman"/>
                <w:bCs/>
                <w:sz w:val="24"/>
                <w:szCs w:val="24"/>
              </w:rPr>
            </w:pPr>
            <w:r>
              <w:rPr>
                <w:rFonts w:ascii="Times New Roman" w:hAnsi="Times New Roman"/>
                <w:bCs/>
                <w:sz w:val="24"/>
                <w:szCs w:val="24"/>
              </w:rPr>
              <w:t>0.32</w:t>
            </w:r>
          </w:p>
        </w:tc>
        <w:tc>
          <w:tcPr>
            <w:tcW w:w="1658" w:type="dxa"/>
            <w:tcBorders>
              <w:top w:val="nil"/>
              <w:left w:val="nil"/>
              <w:bottom w:val="nil"/>
              <w:right w:val="nil"/>
            </w:tcBorders>
            <w:shd w:val="clear" w:color="auto" w:fill="FFFFFF"/>
            <w:vAlign w:val="center"/>
          </w:tcPr>
          <w:p w:rsidR="00803EA8" w:rsidRPr="00E85C0B" w:rsidRDefault="00803EA8" w:rsidP="00A6028F">
            <w:pPr>
              <w:jc w:val="center"/>
              <w:rPr>
                <w:rFonts w:ascii="Times New Roman" w:hAnsi="Times New Roman"/>
                <w:bCs/>
                <w:sz w:val="24"/>
                <w:szCs w:val="24"/>
              </w:rPr>
            </w:pPr>
            <w:r>
              <w:rPr>
                <w:rFonts w:ascii="Times New Roman" w:hAnsi="Times New Roman"/>
                <w:bCs/>
                <w:sz w:val="24"/>
                <w:szCs w:val="24"/>
              </w:rPr>
              <w:t>0.30, 0</w:t>
            </w:r>
            <w:r w:rsidRPr="006D141A">
              <w:rPr>
                <w:rFonts w:ascii="Times New Roman" w:hAnsi="Times New Roman"/>
                <w:bCs/>
                <w:sz w:val="24"/>
                <w:szCs w:val="24"/>
              </w:rPr>
              <w:t>.3</w:t>
            </w:r>
            <w:r>
              <w:rPr>
                <w:rFonts w:ascii="Times New Roman" w:hAnsi="Times New Roman"/>
                <w:bCs/>
                <w:sz w:val="24"/>
                <w:szCs w:val="24"/>
              </w:rPr>
              <w:t>5</w:t>
            </w:r>
          </w:p>
        </w:tc>
        <w:tc>
          <w:tcPr>
            <w:tcW w:w="1418" w:type="dxa"/>
            <w:tcBorders>
              <w:top w:val="nil"/>
              <w:left w:val="nil"/>
              <w:bottom w:val="nil"/>
              <w:right w:val="nil"/>
            </w:tcBorders>
            <w:shd w:val="clear" w:color="auto" w:fill="FFFFFF"/>
            <w:vAlign w:val="center"/>
          </w:tcPr>
          <w:p w:rsidR="00803EA8" w:rsidRPr="00E85C0B" w:rsidRDefault="00803EA8" w:rsidP="00A6028F">
            <w:pPr>
              <w:jc w:val="center"/>
              <w:rPr>
                <w:rFonts w:ascii="Times New Roman" w:hAnsi="Times New Roman"/>
                <w:bCs/>
                <w:sz w:val="24"/>
                <w:szCs w:val="24"/>
              </w:rPr>
            </w:pPr>
            <w:r>
              <w:rPr>
                <w:rFonts w:ascii="Times New Roman" w:hAnsi="Times New Roman"/>
                <w:bCs/>
                <w:sz w:val="24"/>
                <w:szCs w:val="24"/>
              </w:rPr>
              <w:t>-</w:t>
            </w:r>
          </w:p>
        </w:tc>
        <w:tc>
          <w:tcPr>
            <w:tcW w:w="992" w:type="dxa"/>
            <w:tcBorders>
              <w:top w:val="nil"/>
              <w:left w:val="nil"/>
              <w:bottom w:val="nil"/>
              <w:right w:val="nil"/>
            </w:tcBorders>
            <w:shd w:val="clear" w:color="auto" w:fill="FFFFFF"/>
            <w:vAlign w:val="center"/>
          </w:tcPr>
          <w:p w:rsidR="00803EA8" w:rsidRPr="00E85C0B" w:rsidRDefault="00803EA8" w:rsidP="00A6028F">
            <w:pPr>
              <w:jc w:val="center"/>
              <w:rPr>
                <w:rFonts w:ascii="Times New Roman" w:hAnsi="Times New Roman"/>
                <w:bCs/>
                <w:sz w:val="24"/>
                <w:szCs w:val="24"/>
              </w:rPr>
            </w:pPr>
            <w:r>
              <w:rPr>
                <w:rFonts w:ascii="Times New Roman" w:hAnsi="Times New Roman"/>
                <w:bCs/>
                <w:sz w:val="24"/>
                <w:szCs w:val="24"/>
              </w:rPr>
              <w:t>&lt;0.001</w:t>
            </w:r>
          </w:p>
        </w:tc>
        <w:tc>
          <w:tcPr>
            <w:tcW w:w="567" w:type="dxa"/>
            <w:tcBorders>
              <w:top w:val="nil"/>
              <w:left w:val="nil"/>
              <w:bottom w:val="nil"/>
              <w:right w:val="nil"/>
            </w:tcBorders>
            <w:shd w:val="clear" w:color="auto" w:fill="FFFFFF"/>
          </w:tcPr>
          <w:p w:rsidR="00803EA8" w:rsidRDefault="00803EA8" w:rsidP="00A6028F">
            <w:pPr>
              <w:jc w:val="center"/>
              <w:rPr>
                <w:rFonts w:ascii="Times New Roman" w:hAnsi="Times New Roman"/>
                <w:bCs/>
                <w:sz w:val="24"/>
                <w:szCs w:val="24"/>
              </w:rPr>
            </w:pPr>
          </w:p>
        </w:tc>
        <w:tc>
          <w:tcPr>
            <w:tcW w:w="1456" w:type="dxa"/>
            <w:tcBorders>
              <w:top w:val="nil"/>
              <w:left w:val="nil"/>
              <w:bottom w:val="nil"/>
              <w:right w:val="nil"/>
            </w:tcBorders>
            <w:shd w:val="clear" w:color="auto" w:fill="FFFFFF"/>
            <w:vAlign w:val="center"/>
          </w:tcPr>
          <w:p w:rsidR="00803EA8" w:rsidRPr="00E85C0B" w:rsidRDefault="00803EA8" w:rsidP="00A6028F">
            <w:pPr>
              <w:jc w:val="center"/>
              <w:rPr>
                <w:rFonts w:ascii="Times New Roman" w:hAnsi="Times New Roman"/>
                <w:bCs/>
                <w:sz w:val="24"/>
                <w:szCs w:val="24"/>
              </w:rPr>
            </w:pPr>
            <w:r>
              <w:rPr>
                <w:rFonts w:ascii="Times New Roman" w:hAnsi="Times New Roman"/>
                <w:bCs/>
                <w:sz w:val="24"/>
                <w:szCs w:val="24"/>
              </w:rPr>
              <w:t>0.33</w:t>
            </w:r>
          </w:p>
        </w:tc>
        <w:tc>
          <w:tcPr>
            <w:tcW w:w="1663" w:type="dxa"/>
            <w:tcBorders>
              <w:top w:val="nil"/>
              <w:left w:val="nil"/>
              <w:bottom w:val="nil"/>
              <w:right w:val="nil"/>
            </w:tcBorders>
            <w:shd w:val="clear" w:color="auto" w:fill="FFFFFF"/>
            <w:vAlign w:val="center"/>
          </w:tcPr>
          <w:p w:rsidR="00803EA8" w:rsidRPr="00E85C0B" w:rsidRDefault="00803EA8" w:rsidP="00A6028F">
            <w:pPr>
              <w:jc w:val="center"/>
              <w:rPr>
                <w:rFonts w:ascii="Times New Roman" w:hAnsi="Times New Roman"/>
                <w:bCs/>
                <w:sz w:val="24"/>
                <w:szCs w:val="24"/>
              </w:rPr>
            </w:pPr>
            <w:r>
              <w:rPr>
                <w:rFonts w:ascii="Times New Roman" w:hAnsi="Times New Roman"/>
                <w:bCs/>
                <w:sz w:val="24"/>
                <w:szCs w:val="24"/>
              </w:rPr>
              <w:t>0.30, 0.35</w:t>
            </w:r>
          </w:p>
        </w:tc>
        <w:tc>
          <w:tcPr>
            <w:tcW w:w="1417" w:type="dxa"/>
            <w:tcBorders>
              <w:top w:val="nil"/>
              <w:left w:val="nil"/>
              <w:bottom w:val="nil"/>
              <w:right w:val="nil"/>
            </w:tcBorders>
            <w:shd w:val="clear" w:color="auto" w:fill="FFFFFF"/>
            <w:vAlign w:val="center"/>
          </w:tcPr>
          <w:p w:rsidR="00803EA8" w:rsidRPr="00E85C0B" w:rsidRDefault="00803EA8" w:rsidP="00A6028F">
            <w:pPr>
              <w:jc w:val="center"/>
              <w:rPr>
                <w:rFonts w:ascii="Times New Roman" w:hAnsi="Times New Roman"/>
                <w:bCs/>
                <w:sz w:val="24"/>
                <w:szCs w:val="24"/>
              </w:rPr>
            </w:pPr>
            <w:r>
              <w:rPr>
                <w:rFonts w:ascii="Times New Roman" w:hAnsi="Times New Roman"/>
                <w:bCs/>
                <w:sz w:val="24"/>
                <w:szCs w:val="24"/>
              </w:rPr>
              <w:t>-</w:t>
            </w:r>
          </w:p>
        </w:tc>
        <w:tc>
          <w:tcPr>
            <w:tcW w:w="1012" w:type="dxa"/>
            <w:tcBorders>
              <w:top w:val="nil"/>
              <w:left w:val="nil"/>
              <w:bottom w:val="nil"/>
              <w:right w:val="nil"/>
            </w:tcBorders>
            <w:shd w:val="clear" w:color="auto" w:fill="FFFFFF"/>
            <w:vAlign w:val="center"/>
          </w:tcPr>
          <w:p w:rsidR="00803EA8" w:rsidRPr="00E85C0B" w:rsidRDefault="00803EA8" w:rsidP="00A6028F">
            <w:pPr>
              <w:jc w:val="center"/>
              <w:rPr>
                <w:rFonts w:ascii="Times New Roman" w:hAnsi="Times New Roman"/>
                <w:bCs/>
                <w:sz w:val="24"/>
                <w:szCs w:val="24"/>
              </w:rPr>
            </w:pPr>
            <w:r>
              <w:rPr>
                <w:rFonts w:ascii="Times New Roman" w:hAnsi="Times New Roman"/>
                <w:bCs/>
                <w:sz w:val="24"/>
                <w:szCs w:val="24"/>
              </w:rPr>
              <w:t>&lt;0.001</w:t>
            </w:r>
          </w:p>
        </w:tc>
      </w:tr>
      <w:tr w:rsidR="00803EA8" w:rsidRPr="00E85C0B">
        <w:trPr>
          <w:trHeight w:val="383"/>
        </w:trPr>
        <w:tc>
          <w:tcPr>
            <w:tcW w:w="2239" w:type="dxa"/>
            <w:tcBorders>
              <w:top w:val="nil"/>
              <w:left w:val="nil"/>
              <w:bottom w:val="nil"/>
              <w:right w:val="nil"/>
            </w:tcBorders>
            <w:shd w:val="clear" w:color="auto" w:fill="FFFFFF"/>
            <w:vAlign w:val="center"/>
          </w:tcPr>
          <w:p w:rsidR="00803EA8" w:rsidRPr="00E85C0B" w:rsidRDefault="00803EA8" w:rsidP="00A6028F">
            <w:pPr>
              <w:rPr>
                <w:rFonts w:ascii="Times New Roman" w:hAnsi="Times New Roman"/>
                <w:b/>
                <w:bCs/>
                <w:sz w:val="24"/>
                <w:szCs w:val="24"/>
              </w:rPr>
            </w:pPr>
            <w:r>
              <w:rPr>
                <w:rFonts w:ascii="Times New Roman" w:hAnsi="Times New Roman"/>
                <w:b/>
                <w:bCs/>
                <w:sz w:val="24"/>
                <w:szCs w:val="24"/>
              </w:rPr>
              <w:t>Direct effect</w:t>
            </w:r>
            <w:r w:rsidRPr="00E85C0B">
              <w:rPr>
                <w:rFonts w:ascii="Times New Roman" w:hAnsi="Times New Roman"/>
                <w:b/>
                <w:bCs/>
                <w:sz w:val="24"/>
                <w:szCs w:val="24"/>
              </w:rPr>
              <w:t xml:space="preserve"> </w:t>
            </w:r>
          </w:p>
        </w:tc>
        <w:tc>
          <w:tcPr>
            <w:tcW w:w="1456" w:type="dxa"/>
            <w:tcBorders>
              <w:top w:val="nil"/>
              <w:left w:val="nil"/>
              <w:bottom w:val="nil"/>
              <w:right w:val="nil"/>
            </w:tcBorders>
            <w:shd w:val="clear" w:color="auto" w:fill="FFFFFF"/>
            <w:vAlign w:val="center"/>
          </w:tcPr>
          <w:p w:rsidR="00803EA8" w:rsidRPr="00E85C0B" w:rsidRDefault="00803EA8" w:rsidP="00A6028F">
            <w:pPr>
              <w:jc w:val="center"/>
              <w:rPr>
                <w:rFonts w:ascii="Times New Roman" w:hAnsi="Times New Roman"/>
                <w:sz w:val="24"/>
                <w:szCs w:val="24"/>
              </w:rPr>
            </w:pPr>
            <w:r>
              <w:rPr>
                <w:rFonts w:ascii="Times New Roman" w:hAnsi="Times New Roman"/>
                <w:sz w:val="24"/>
                <w:szCs w:val="24"/>
              </w:rPr>
              <w:t>0.24</w:t>
            </w:r>
          </w:p>
        </w:tc>
        <w:tc>
          <w:tcPr>
            <w:tcW w:w="1658" w:type="dxa"/>
            <w:tcBorders>
              <w:top w:val="nil"/>
              <w:left w:val="nil"/>
              <w:bottom w:val="nil"/>
              <w:right w:val="nil"/>
            </w:tcBorders>
            <w:shd w:val="clear" w:color="auto" w:fill="FFFFFF"/>
            <w:vAlign w:val="center"/>
          </w:tcPr>
          <w:p w:rsidR="00803EA8" w:rsidRPr="00E85C0B" w:rsidRDefault="00803EA8" w:rsidP="00A6028F">
            <w:pPr>
              <w:jc w:val="center"/>
              <w:rPr>
                <w:rFonts w:ascii="Times New Roman" w:hAnsi="Times New Roman"/>
                <w:sz w:val="24"/>
                <w:szCs w:val="24"/>
              </w:rPr>
            </w:pPr>
            <w:r>
              <w:rPr>
                <w:rFonts w:ascii="Times New Roman" w:hAnsi="Times New Roman"/>
                <w:bCs/>
                <w:sz w:val="24"/>
                <w:szCs w:val="24"/>
              </w:rPr>
              <w:t>0.22, 0</w:t>
            </w:r>
            <w:r w:rsidRPr="006D141A">
              <w:rPr>
                <w:rFonts w:ascii="Times New Roman" w:hAnsi="Times New Roman"/>
                <w:bCs/>
                <w:sz w:val="24"/>
                <w:szCs w:val="24"/>
              </w:rPr>
              <w:t>.2</w:t>
            </w:r>
            <w:r>
              <w:rPr>
                <w:rFonts w:ascii="Times New Roman" w:hAnsi="Times New Roman"/>
                <w:bCs/>
                <w:sz w:val="24"/>
                <w:szCs w:val="24"/>
              </w:rPr>
              <w:t>7</w:t>
            </w:r>
          </w:p>
        </w:tc>
        <w:tc>
          <w:tcPr>
            <w:tcW w:w="1418" w:type="dxa"/>
            <w:tcBorders>
              <w:top w:val="nil"/>
              <w:left w:val="nil"/>
              <w:bottom w:val="nil"/>
              <w:right w:val="nil"/>
            </w:tcBorders>
            <w:shd w:val="clear" w:color="auto" w:fill="FFFFFF"/>
            <w:vAlign w:val="center"/>
          </w:tcPr>
          <w:p w:rsidR="00803EA8" w:rsidRPr="00E85C0B" w:rsidRDefault="00803EA8" w:rsidP="00A6028F">
            <w:pPr>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nil"/>
              <w:right w:val="nil"/>
            </w:tcBorders>
            <w:shd w:val="clear" w:color="auto" w:fill="FFFFFF"/>
            <w:vAlign w:val="center"/>
          </w:tcPr>
          <w:p w:rsidR="00803EA8" w:rsidRPr="00E85C0B" w:rsidRDefault="00803EA8" w:rsidP="00A6028F">
            <w:pPr>
              <w:jc w:val="center"/>
              <w:rPr>
                <w:rFonts w:ascii="Times New Roman" w:hAnsi="Times New Roman"/>
                <w:sz w:val="24"/>
                <w:szCs w:val="24"/>
              </w:rPr>
            </w:pPr>
            <w:r>
              <w:rPr>
                <w:rFonts w:ascii="Times New Roman" w:hAnsi="Times New Roman"/>
                <w:sz w:val="24"/>
                <w:szCs w:val="24"/>
              </w:rPr>
              <w:t>&lt;0.001</w:t>
            </w:r>
          </w:p>
        </w:tc>
        <w:tc>
          <w:tcPr>
            <w:tcW w:w="567" w:type="dxa"/>
            <w:tcBorders>
              <w:top w:val="nil"/>
              <w:left w:val="nil"/>
              <w:bottom w:val="nil"/>
              <w:right w:val="nil"/>
            </w:tcBorders>
            <w:shd w:val="clear" w:color="auto" w:fill="FFFFFF"/>
          </w:tcPr>
          <w:p w:rsidR="00803EA8" w:rsidRDefault="00803EA8" w:rsidP="00A6028F">
            <w:pPr>
              <w:jc w:val="center"/>
              <w:rPr>
                <w:rFonts w:ascii="Times New Roman" w:hAnsi="Times New Roman"/>
                <w:sz w:val="24"/>
                <w:szCs w:val="24"/>
              </w:rPr>
            </w:pPr>
          </w:p>
        </w:tc>
        <w:tc>
          <w:tcPr>
            <w:tcW w:w="1456" w:type="dxa"/>
            <w:tcBorders>
              <w:top w:val="nil"/>
              <w:left w:val="nil"/>
              <w:bottom w:val="nil"/>
              <w:right w:val="nil"/>
            </w:tcBorders>
            <w:shd w:val="clear" w:color="auto" w:fill="FFFFFF"/>
            <w:vAlign w:val="center"/>
          </w:tcPr>
          <w:p w:rsidR="00803EA8" w:rsidRPr="00E85C0B" w:rsidRDefault="00803EA8" w:rsidP="00A6028F">
            <w:pPr>
              <w:jc w:val="center"/>
              <w:rPr>
                <w:rFonts w:ascii="Times New Roman" w:hAnsi="Times New Roman"/>
                <w:sz w:val="24"/>
                <w:szCs w:val="24"/>
              </w:rPr>
            </w:pPr>
            <w:r>
              <w:rPr>
                <w:rFonts w:ascii="Times New Roman" w:hAnsi="Times New Roman"/>
                <w:sz w:val="24"/>
                <w:szCs w:val="24"/>
              </w:rPr>
              <w:t>0.24</w:t>
            </w:r>
          </w:p>
        </w:tc>
        <w:tc>
          <w:tcPr>
            <w:tcW w:w="1663" w:type="dxa"/>
            <w:tcBorders>
              <w:top w:val="nil"/>
              <w:left w:val="nil"/>
              <w:bottom w:val="nil"/>
              <w:right w:val="nil"/>
            </w:tcBorders>
            <w:shd w:val="clear" w:color="auto" w:fill="FFFFFF"/>
            <w:vAlign w:val="center"/>
          </w:tcPr>
          <w:p w:rsidR="00803EA8" w:rsidRPr="00E85C0B" w:rsidRDefault="00803EA8" w:rsidP="00A6028F">
            <w:pPr>
              <w:jc w:val="center"/>
              <w:rPr>
                <w:rFonts w:ascii="Times New Roman" w:hAnsi="Times New Roman"/>
                <w:sz w:val="24"/>
                <w:szCs w:val="24"/>
              </w:rPr>
            </w:pPr>
            <w:r>
              <w:rPr>
                <w:rFonts w:ascii="Times New Roman" w:hAnsi="Times New Roman"/>
                <w:sz w:val="24"/>
                <w:szCs w:val="24"/>
              </w:rPr>
              <w:t>0.21, 0</w:t>
            </w:r>
            <w:r w:rsidRPr="00EA563D">
              <w:rPr>
                <w:rFonts w:ascii="Times New Roman" w:hAnsi="Times New Roman"/>
                <w:sz w:val="24"/>
                <w:szCs w:val="24"/>
              </w:rPr>
              <w:t>.2</w:t>
            </w:r>
            <w:r>
              <w:rPr>
                <w:rFonts w:ascii="Times New Roman" w:hAnsi="Times New Roman"/>
                <w:sz w:val="24"/>
                <w:szCs w:val="24"/>
              </w:rPr>
              <w:t>7</w:t>
            </w:r>
          </w:p>
        </w:tc>
        <w:tc>
          <w:tcPr>
            <w:tcW w:w="1417" w:type="dxa"/>
            <w:tcBorders>
              <w:top w:val="nil"/>
              <w:left w:val="nil"/>
              <w:bottom w:val="nil"/>
              <w:right w:val="nil"/>
            </w:tcBorders>
            <w:shd w:val="clear" w:color="auto" w:fill="FFFFFF"/>
            <w:vAlign w:val="center"/>
          </w:tcPr>
          <w:p w:rsidR="00803EA8" w:rsidRPr="00E85C0B" w:rsidRDefault="00803EA8" w:rsidP="00A6028F">
            <w:pPr>
              <w:jc w:val="center"/>
              <w:rPr>
                <w:rFonts w:ascii="Times New Roman" w:hAnsi="Times New Roman"/>
                <w:sz w:val="24"/>
                <w:szCs w:val="24"/>
              </w:rPr>
            </w:pPr>
            <w:r>
              <w:rPr>
                <w:rFonts w:ascii="Times New Roman" w:hAnsi="Times New Roman"/>
                <w:sz w:val="24"/>
                <w:szCs w:val="24"/>
              </w:rPr>
              <w:t>-</w:t>
            </w:r>
          </w:p>
        </w:tc>
        <w:tc>
          <w:tcPr>
            <w:tcW w:w="1012" w:type="dxa"/>
            <w:tcBorders>
              <w:top w:val="nil"/>
              <w:left w:val="nil"/>
              <w:bottom w:val="nil"/>
              <w:right w:val="nil"/>
            </w:tcBorders>
            <w:shd w:val="clear" w:color="auto" w:fill="FFFFFF"/>
            <w:vAlign w:val="center"/>
          </w:tcPr>
          <w:p w:rsidR="00803EA8" w:rsidRPr="00E85C0B" w:rsidRDefault="00803EA8" w:rsidP="00A6028F">
            <w:pPr>
              <w:jc w:val="center"/>
              <w:rPr>
                <w:rFonts w:ascii="Times New Roman" w:hAnsi="Times New Roman"/>
                <w:sz w:val="24"/>
                <w:szCs w:val="24"/>
              </w:rPr>
            </w:pPr>
            <w:r>
              <w:rPr>
                <w:rFonts w:ascii="Times New Roman" w:hAnsi="Times New Roman"/>
                <w:sz w:val="24"/>
                <w:szCs w:val="24"/>
              </w:rPr>
              <w:t>&lt;0.001</w:t>
            </w:r>
          </w:p>
        </w:tc>
      </w:tr>
      <w:tr w:rsidR="00803EA8" w:rsidRPr="00E85C0B">
        <w:trPr>
          <w:trHeight w:val="383"/>
        </w:trPr>
        <w:tc>
          <w:tcPr>
            <w:tcW w:w="2239" w:type="dxa"/>
            <w:tcBorders>
              <w:top w:val="nil"/>
              <w:left w:val="nil"/>
              <w:bottom w:val="single" w:sz="4" w:space="0" w:color="auto"/>
              <w:right w:val="nil"/>
            </w:tcBorders>
            <w:shd w:val="clear" w:color="auto" w:fill="FFFFFF"/>
            <w:vAlign w:val="center"/>
          </w:tcPr>
          <w:p w:rsidR="00803EA8" w:rsidRPr="00E85C0B" w:rsidRDefault="00803EA8" w:rsidP="00A6028F">
            <w:pPr>
              <w:rPr>
                <w:rFonts w:ascii="Times New Roman" w:hAnsi="Times New Roman"/>
                <w:b/>
                <w:bCs/>
                <w:sz w:val="24"/>
                <w:szCs w:val="24"/>
              </w:rPr>
            </w:pPr>
            <w:r>
              <w:rPr>
                <w:rFonts w:ascii="Times New Roman" w:hAnsi="Times New Roman"/>
                <w:b/>
                <w:bCs/>
                <w:sz w:val="24"/>
                <w:szCs w:val="24"/>
              </w:rPr>
              <w:t>I</w:t>
            </w:r>
            <w:r w:rsidRPr="00E85C0B">
              <w:rPr>
                <w:rFonts w:ascii="Times New Roman" w:hAnsi="Times New Roman"/>
                <w:b/>
                <w:bCs/>
                <w:sz w:val="24"/>
                <w:szCs w:val="24"/>
              </w:rPr>
              <w:t xml:space="preserve">ndirect effect </w:t>
            </w:r>
          </w:p>
        </w:tc>
        <w:tc>
          <w:tcPr>
            <w:tcW w:w="1456" w:type="dxa"/>
            <w:tcBorders>
              <w:top w:val="nil"/>
              <w:left w:val="nil"/>
              <w:bottom w:val="single" w:sz="4" w:space="0" w:color="auto"/>
              <w:right w:val="nil"/>
            </w:tcBorders>
            <w:shd w:val="clear" w:color="auto" w:fill="FFFFFF"/>
            <w:vAlign w:val="center"/>
          </w:tcPr>
          <w:p w:rsidR="00803EA8" w:rsidRPr="00E85C0B" w:rsidRDefault="00803EA8" w:rsidP="00A6028F">
            <w:pPr>
              <w:jc w:val="center"/>
              <w:rPr>
                <w:rFonts w:ascii="Times New Roman" w:hAnsi="Times New Roman"/>
                <w:sz w:val="24"/>
                <w:szCs w:val="24"/>
              </w:rPr>
            </w:pPr>
            <w:r>
              <w:rPr>
                <w:rFonts w:ascii="Times New Roman" w:hAnsi="Times New Roman"/>
                <w:sz w:val="24"/>
                <w:szCs w:val="24"/>
              </w:rPr>
              <w:t>0.08</w:t>
            </w:r>
          </w:p>
        </w:tc>
        <w:tc>
          <w:tcPr>
            <w:tcW w:w="1658" w:type="dxa"/>
            <w:tcBorders>
              <w:top w:val="nil"/>
              <w:left w:val="nil"/>
              <w:bottom w:val="single" w:sz="4" w:space="0" w:color="auto"/>
              <w:right w:val="nil"/>
            </w:tcBorders>
            <w:shd w:val="clear" w:color="auto" w:fill="FFFFFF"/>
            <w:vAlign w:val="center"/>
          </w:tcPr>
          <w:p w:rsidR="00803EA8" w:rsidRPr="00E85C0B" w:rsidRDefault="00803EA8" w:rsidP="00A6028F">
            <w:pPr>
              <w:jc w:val="center"/>
              <w:rPr>
                <w:rFonts w:ascii="Times New Roman" w:hAnsi="Times New Roman"/>
                <w:sz w:val="24"/>
                <w:szCs w:val="24"/>
              </w:rPr>
            </w:pPr>
            <w:r>
              <w:rPr>
                <w:rFonts w:ascii="Times New Roman" w:hAnsi="Times New Roman"/>
                <w:sz w:val="24"/>
                <w:szCs w:val="24"/>
              </w:rPr>
              <w:t>-</w:t>
            </w:r>
          </w:p>
        </w:tc>
        <w:tc>
          <w:tcPr>
            <w:tcW w:w="1418" w:type="dxa"/>
            <w:tcBorders>
              <w:top w:val="nil"/>
              <w:left w:val="nil"/>
              <w:bottom w:val="single" w:sz="4" w:space="0" w:color="auto"/>
              <w:right w:val="nil"/>
            </w:tcBorders>
            <w:shd w:val="clear" w:color="auto" w:fill="FFFFFF"/>
            <w:vAlign w:val="center"/>
          </w:tcPr>
          <w:p w:rsidR="00803EA8" w:rsidRPr="00E85C0B" w:rsidRDefault="00803EA8" w:rsidP="00A6028F">
            <w:pPr>
              <w:jc w:val="center"/>
              <w:rPr>
                <w:rFonts w:ascii="Times New Roman" w:hAnsi="Times New Roman"/>
                <w:sz w:val="24"/>
                <w:szCs w:val="24"/>
              </w:rPr>
            </w:pPr>
            <w:r>
              <w:rPr>
                <w:rFonts w:ascii="Times New Roman" w:hAnsi="Times New Roman"/>
                <w:sz w:val="24"/>
                <w:szCs w:val="24"/>
              </w:rPr>
              <w:t>25%</w:t>
            </w:r>
          </w:p>
        </w:tc>
        <w:tc>
          <w:tcPr>
            <w:tcW w:w="992" w:type="dxa"/>
            <w:tcBorders>
              <w:top w:val="nil"/>
              <w:left w:val="nil"/>
              <w:bottom w:val="single" w:sz="4" w:space="0" w:color="auto"/>
              <w:right w:val="nil"/>
            </w:tcBorders>
            <w:shd w:val="clear" w:color="auto" w:fill="FFFFFF"/>
            <w:vAlign w:val="center"/>
          </w:tcPr>
          <w:p w:rsidR="00803EA8" w:rsidRPr="00E85C0B" w:rsidRDefault="00803EA8" w:rsidP="00A6028F">
            <w:pPr>
              <w:jc w:val="center"/>
              <w:rPr>
                <w:rFonts w:ascii="Times New Roman" w:hAnsi="Times New Roman"/>
                <w:sz w:val="24"/>
                <w:szCs w:val="24"/>
              </w:rPr>
            </w:pPr>
          </w:p>
        </w:tc>
        <w:tc>
          <w:tcPr>
            <w:tcW w:w="567" w:type="dxa"/>
            <w:tcBorders>
              <w:top w:val="nil"/>
              <w:left w:val="nil"/>
              <w:bottom w:val="single" w:sz="4" w:space="0" w:color="auto"/>
              <w:right w:val="nil"/>
            </w:tcBorders>
            <w:shd w:val="clear" w:color="auto" w:fill="FFFFFF"/>
          </w:tcPr>
          <w:p w:rsidR="00803EA8" w:rsidRPr="00E85C0B" w:rsidRDefault="00803EA8" w:rsidP="00A6028F">
            <w:pPr>
              <w:jc w:val="center"/>
              <w:rPr>
                <w:rFonts w:ascii="Times New Roman" w:hAnsi="Times New Roman"/>
                <w:sz w:val="24"/>
                <w:szCs w:val="24"/>
              </w:rPr>
            </w:pPr>
          </w:p>
        </w:tc>
        <w:tc>
          <w:tcPr>
            <w:tcW w:w="1456" w:type="dxa"/>
            <w:tcBorders>
              <w:top w:val="nil"/>
              <w:left w:val="nil"/>
              <w:bottom w:val="single" w:sz="4" w:space="0" w:color="auto"/>
              <w:right w:val="nil"/>
            </w:tcBorders>
            <w:shd w:val="clear" w:color="auto" w:fill="FFFFFF"/>
            <w:vAlign w:val="center"/>
          </w:tcPr>
          <w:p w:rsidR="00803EA8" w:rsidRPr="00E85C0B" w:rsidRDefault="00803EA8" w:rsidP="00A6028F">
            <w:pPr>
              <w:jc w:val="center"/>
              <w:rPr>
                <w:rFonts w:ascii="Times New Roman" w:hAnsi="Times New Roman"/>
                <w:sz w:val="24"/>
                <w:szCs w:val="24"/>
              </w:rPr>
            </w:pPr>
            <w:r>
              <w:rPr>
                <w:rFonts w:ascii="Times New Roman" w:hAnsi="Times New Roman"/>
                <w:sz w:val="24"/>
                <w:szCs w:val="24"/>
              </w:rPr>
              <w:t>0.09</w:t>
            </w:r>
          </w:p>
        </w:tc>
        <w:tc>
          <w:tcPr>
            <w:tcW w:w="1663" w:type="dxa"/>
            <w:tcBorders>
              <w:top w:val="nil"/>
              <w:left w:val="nil"/>
              <w:bottom w:val="single" w:sz="4" w:space="0" w:color="auto"/>
              <w:right w:val="nil"/>
            </w:tcBorders>
            <w:shd w:val="clear" w:color="auto" w:fill="FFFFFF"/>
            <w:vAlign w:val="center"/>
          </w:tcPr>
          <w:p w:rsidR="00803EA8" w:rsidRPr="00E85C0B" w:rsidRDefault="00803EA8" w:rsidP="00A6028F">
            <w:pPr>
              <w:jc w:val="center"/>
              <w:rPr>
                <w:rFonts w:ascii="Times New Roman" w:hAnsi="Times New Roman"/>
                <w:sz w:val="24"/>
                <w:szCs w:val="24"/>
              </w:rPr>
            </w:pPr>
            <w:r>
              <w:rPr>
                <w:rFonts w:ascii="Times New Roman" w:hAnsi="Times New Roman"/>
                <w:sz w:val="24"/>
                <w:szCs w:val="24"/>
              </w:rPr>
              <w:t>-</w:t>
            </w:r>
          </w:p>
        </w:tc>
        <w:tc>
          <w:tcPr>
            <w:tcW w:w="1417" w:type="dxa"/>
            <w:tcBorders>
              <w:top w:val="nil"/>
              <w:left w:val="nil"/>
              <w:bottom w:val="single" w:sz="4" w:space="0" w:color="auto"/>
              <w:right w:val="nil"/>
            </w:tcBorders>
            <w:shd w:val="clear" w:color="auto" w:fill="FFFFFF"/>
            <w:vAlign w:val="center"/>
          </w:tcPr>
          <w:p w:rsidR="00803EA8" w:rsidRPr="00E85C0B" w:rsidRDefault="00803EA8" w:rsidP="00A6028F">
            <w:pPr>
              <w:jc w:val="center"/>
              <w:rPr>
                <w:rFonts w:ascii="Times New Roman" w:hAnsi="Times New Roman"/>
                <w:sz w:val="24"/>
                <w:szCs w:val="24"/>
              </w:rPr>
            </w:pPr>
            <w:r>
              <w:rPr>
                <w:rFonts w:ascii="Times New Roman" w:hAnsi="Times New Roman"/>
                <w:sz w:val="24"/>
                <w:szCs w:val="24"/>
              </w:rPr>
              <w:t>27%</w:t>
            </w:r>
          </w:p>
        </w:tc>
        <w:tc>
          <w:tcPr>
            <w:tcW w:w="1012" w:type="dxa"/>
            <w:tcBorders>
              <w:top w:val="nil"/>
              <w:left w:val="nil"/>
              <w:bottom w:val="single" w:sz="4" w:space="0" w:color="auto"/>
              <w:right w:val="nil"/>
            </w:tcBorders>
            <w:shd w:val="clear" w:color="auto" w:fill="FFFFFF"/>
          </w:tcPr>
          <w:p w:rsidR="00803EA8" w:rsidRDefault="00803EA8" w:rsidP="00A6028F">
            <w:pPr>
              <w:jc w:val="center"/>
              <w:rPr>
                <w:rFonts w:ascii="Times New Roman" w:hAnsi="Times New Roman"/>
                <w:sz w:val="24"/>
                <w:szCs w:val="24"/>
              </w:rPr>
            </w:pPr>
          </w:p>
        </w:tc>
      </w:tr>
    </w:tbl>
    <w:p w:rsidR="00803EA8" w:rsidRDefault="00803EA8" w:rsidP="00803EA8">
      <w:pPr>
        <w:spacing w:after="0"/>
        <w:rPr>
          <w:rFonts w:ascii="Times New Roman" w:hAnsi="Times New Roman"/>
        </w:rPr>
        <w:sectPr w:rsidR="00803EA8">
          <w:pgSz w:w="16838" w:h="11906" w:orient="landscape"/>
          <w:pgMar w:top="709" w:right="1418" w:bottom="1418" w:left="1418" w:header="709" w:footer="709" w:gutter="0"/>
          <w:cols w:space="708"/>
          <w:docGrid w:linePitch="360"/>
        </w:sectPr>
      </w:pPr>
      <w:r>
        <w:rPr>
          <w:rFonts w:ascii="Times New Roman" w:hAnsi="Times New Roman"/>
          <w:sz w:val="24"/>
          <w:szCs w:val="24"/>
        </w:rPr>
        <w:br/>
      </w:r>
      <w:r w:rsidRPr="00E85C0B">
        <w:rPr>
          <w:rFonts w:ascii="Times New Roman" w:hAnsi="Times New Roman"/>
          <w:sz w:val="24"/>
          <w:szCs w:val="24"/>
        </w:rPr>
        <w:t>The total effect is a linear regression coefficient representing the total association between maternal BMI and offspring BMI through all possible pathways, i.e. for a one unit (one kg/m</w:t>
      </w:r>
      <w:r w:rsidRPr="00E85C0B">
        <w:rPr>
          <w:rFonts w:ascii="Times New Roman" w:hAnsi="Times New Roman"/>
          <w:sz w:val="24"/>
          <w:szCs w:val="24"/>
          <w:vertAlign w:val="superscript"/>
        </w:rPr>
        <w:t>2</w:t>
      </w:r>
      <w:r w:rsidRPr="00E85C0B">
        <w:rPr>
          <w:rFonts w:ascii="Times New Roman" w:hAnsi="Times New Roman"/>
          <w:sz w:val="24"/>
          <w:szCs w:val="24"/>
        </w:rPr>
        <w:t>) increase in maternal pre-pregnancy BMI, offspring BM</w:t>
      </w:r>
      <w:r>
        <w:rPr>
          <w:rFonts w:ascii="Times New Roman" w:hAnsi="Times New Roman"/>
          <w:sz w:val="24"/>
          <w:szCs w:val="24"/>
        </w:rPr>
        <w:t>I at 15 years is on average 0.33</w:t>
      </w:r>
      <w:r w:rsidRPr="00E85C0B">
        <w:rPr>
          <w:rFonts w:ascii="Times New Roman" w:hAnsi="Times New Roman"/>
          <w:sz w:val="24"/>
          <w:szCs w:val="24"/>
        </w:rPr>
        <w:t>0kg/m</w:t>
      </w:r>
      <w:r w:rsidRPr="00E85C0B">
        <w:rPr>
          <w:rFonts w:ascii="Times New Roman" w:hAnsi="Times New Roman"/>
          <w:sz w:val="24"/>
          <w:szCs w:val="24"/>
          <w:vertAlign w:val="superscript"/>
        </w:rPr>
        <w:t>2</w:t>
      </w:r>
      <w:r w:rsidRPr="00E85C0B">
        <w:rPr>
          <w:rFonts w:ascii="Times New Roman" w:hAnsi="Times New Roman"/>
          <w:sz w:val="24"/>
          <w:szCs w:val="24"/>
        </w:rPr>
        <w:t xml:space="preserve"> higher. </w:t>
      </w:r>
      <w:r>
        <w:rPr>
          <w:rFonts w:ascii="Times New Roman" w:hAnsi="Times New Roman"/>
          <w:sz w:val="24"/>
          <w:szCs w:val="24"/>
        </w:rPr>
        <w:t xml:space="preserve">The direct effect is the effect of maternal BMI on offspring BMI that is not mediated through offspring energy intake, but could be confounded or mediated by other factors not included in our model. </w:t>
      </w:r>
      <w:r w:rsidRPr="00E85C0B">
        <w:rPr>
          <w:rFonts w:ascii="Times New Roman" w:hAnsi="Times New Roman"/>
          <w:sz w:val="24"/>
          <w:szCs w:val="24"/>
        </w:rPr>
        <w:t>The total indirect effect represents the proportion of the association between maternal BMI and offspring BMI that is mediated through offspring energy intake from 3 to 13 years</w:t>
      </w:r>
      <w:r>
        <w:rPr>
          <w:rFonts w:ascii="Times New Roman" w:hAnsi="Times New Roman"/>
          <w:sz w:val="24"/>
          <w:szCs w:val="24"/>
        </w:rPr>
        <w:t>. Confounders adjusted for are: age at the time offspring BMI was assessed, maternal education, parity, maternal age and social class.</w:t>
      </w:r>
      <w:r w:rsidRPr="00E85C0B">
        <w:rPr>
          <w:rFonts w:ascii="Times New Roman" w:hAnsi="Times New Roman"/>
          <w:sz w:val="24"/>
          <w:szCs w:val="24"/>
        </w:rPr>
        <w:br/>
      </w:r>
      <w:proofErr w:type="spellStart"/>
      <w:proofErr w:type="gramStart"/>
      <w:r w:rsidRPr="00E85C0B">
        <w:rPr>
          <w:rFonts w:ascii="Times New Roman" w:hAnsi="Times New Roman"/>
          <w:sz w:val="24"/>
          <w:szCs w:val="24"/>
          <w:vertAlign w:val="superscript"/>
        </w:rPr>
        <w:t>a</w:t>
      </w:r>
      <w:r w:rsidRPr="00E85C0B">
        <w:rPr>
          <w:rFonts w:ascii="Times New Roman" w:hAnsi="Times New Roman"/>
          <w:sz w:val="24"/>
          <w:szCs w:val="24"/>
        </w:rPr>
        <w:t>This</w:t>
      </w:r>
      <w:proofErr w:type="spellEnd"/>
      <w:proofErr w:type="gramEnd"/>
      <w:r w:rsidRPr="00E85C0B">
        <w:rPr>
          <w:rFonts w:ascii="Times New Roman" w:hAnsi="Times New Roman"/>
          <w:sz w:val="24"/>
          <w:szCs w:val="24"/>
        </w:rPr>
        <w:t xml:space="preserve"> is the proportion of the association between maternal pre-pregnancy BMI and offspring BMI at 15 years that is mediated through offspring energy intake from 3-13 years and is calculated by dividing the coefficient for the total indirect effect by the coefficient for the total effect, and multiplying by 100.</w:t>
      </w:r>
    </w:p>
    <w:p w:rsidR="00FE2A4B" w:rsidRPr="00EA0E1D" w:rsidRDefault="00FE2A4B" w:rsidP="00791D46">
      <w:pPr>
        <w:rPr>
          <w:rFonts w:ascii="Times New Roman" w:hAnsi="Times New Roman"/>
          <w:b/>
        </w:rPr>
      </w:pPr>
      <w:r w:rsidRPr="00EA0E1D">
        <w:rPr>
          <w:rFonts w:ascii="Times New Roman" w:hAnsi="Times New Roman"/>
          <w:b/>
        </w:rPr>
        <w:lastRenderedPageBreak/>
        <w:t>SENSITIVITY ANALYSIS RESULTS</w:t>
      </w:r>
    </w:p>
    <w:p w:rsidR="00FE2A4B" w:rsidRPr="00EA0E1D" w:rsidRDefault="00FE2A4B" w:rsidP="00791D46">
      <w:pPr>
        <w:rPr>
          <w:rFonts w:ascii="Times New Roman" w:hAnsi="Times New Roman"/>
          <w:b/>
        </w:rPr>
      </w:pPr>
      <w:r w:rsidRPr="00EA0E1D">
        <w:rPr>
          <w:rFonts w:ascii="Times New Roman" w:hAnsi="Times New Roman"/>
          <w:b/>
        </w:rPr>
        <w:br/>
        <w:t xml:space="preserve">Table </w:t>
      </w:r>
      <w:r w:rsidR="00803EA8">
        <w:rPr>
          <w:rFonts w:ascii="Times New Roman" w:hAnsi="Times New Roman"/>
          <w:b/>
        </w:rPr>
        <w:t>F</w:t>
      </w:r>
      <w:r w:rsidRPr="00EA0E1D">
        <w:rPr>
          <w:rFonts w:ascii="Times New Roman" w:hAnsi="Times New Roman"/>
          <w:b/>
        </w:rPr>
        <w:t>: Predicted energy intake at 3 years and change in energy intake from 3-7 years, and 7-13 years in males and females who had at least two measures of reported energy intake from 3-13 years (n=10,872)</w:t>
      </w:r>
    </w:p>
    <w:tbl>
      <w:tblPr>
        <w:tblW w:w="9219" w:type="dxa"/>
        <w:tblLayout w:type="fixed"/>
        <w:tblLook w:val="00A0"/>
      </w:tblPr>
      <w:tblGrid>
        <w:gridCol w:w="1249"/>
        <w:gridCol w:w="4001"/>
        <w:gridCol w:w="3969"/>
      </w:tblGrid>
      <w:tr w:rsidR="00FE2A4B" w:rsidRPr="00EA0E1D">
        <w:trPr>
          <w:trHeight w:val="140"/>
        </w:trPr>
        <w:tc>
          <w:tcPr>
            <w:tcW w:w="1249" w:type="dxa"/>
            <w:tcBorders>
              <w:top w:val="single" w:sz="4" w:space="0" w:color="auto"/>
              <w:left w:val="nil"/>
              <w:bottom w:val="single" w:sz="4" w:space="0" w:color="auto"/>
              <w:right w:val="nil"/>
            </w:tcBorders>
            <w:noWrap/>
            <w:vAlign w:val="center"/>
          </w:tcPr>
          <w:p w:rsidR="00FE2A4B" w:rsidRPr="00EA0E1D" w:rsidRDefault="00FE2A4B" w:rsidP="00956F24">
            <w:pPr>
              <w:jc w:val="both"/>
              <w:rPr>
                <w:rFonts w:ascii="Times New Roman" w:hAnsi="Times New Roman"/>
                <w:b/>
              </w:rPr>
            </w:pPr>
          </w:p>
        </w:tc>
        <w:tc>
          <w:tcPr>
            <w:tcW w:w="4001" w:type="dxa"/>
            <w:tcBorders>
              <w:top w:val="single" w:sz="4" w:space="0" w:color="auto"/>
              <w:left w:val="nil"/>
              <w:bottom w:val="single" w:sz="4" w:space="0" w:color="auto"/>
              <w:right w:val="nil"/>
            </w:tcBorders>
            <w:vAlign w:val="center"/>
          </w:tcPr>
          <w:p w:rsidR="00FE2A4B" w:rsidRPr="00EA0E1D" w:rsidRDefault="00FE2A4B" w:rsidP="00956F24">
            <w:pPr>
              <w:jc w:val="center"/>
              <w:rPr>
                <w:rFonts w:ascii="Times New Roman" w:hAnsi="Times New Roman"/>
                <w:b/>
              </w:rPr>
            </w:pPr>
            <w:r w:rsidRPr="00EA0E1D">
              <w:rPr>
                <w:rFonts w:ascii="Times New Roman" w:hAnsi="Times New Roman"/>
                <w:b/>
              </w:rPr>
              <w:t>Mean(SD) predicted intercept (energy intake in kcal at 3y) and slopes (change in energy intake in kcal per year from 3-7y and 7-13y) in males (n=6,184)</w:t>
            </w:r>
          </w:p>
        </w:tc>
        <w:tc>
          <w:tcPr>
            <w:tcW w:w="3969" w:type="dxa"/>
            <w:tcBorders>
              <w:top w:val="single" w:sz="4" w:space="0" w:color="auto"/>
              <w:left w:val="nil"/>
              <w:bottom w:val="single" w:sz="4" w:space="0" w:color="auto"/>
              <w:right w:val="nil"/>
            </w:tcBorders>
            <w:noWrap/>
            <w:vAlign w:val="center"/>
          </w:tcPr>
          <w:p w:rsidR="00FE2A4B" w:rsidRPr="00EA0E1D" w:rsidRDefault="00FE2A4B" w:rsidP="00956F24">
            <w:pPr>
              <w:jc w:val="center"/>
              <w:rPr>
                <w:rFonts w:ascii="Times New Roman" w:hAnsi="Times New Roman"/>
                <w:b/>
              </w:rPr>
            </w:pPr>
            <w:r w:rsidRPr="00EA0E1D">
              <w:rPr>
                <w:rFonts w:ascii="Times New Roman" w:hAnsi="Times New Roman"/>
                <w:b/>
              </w:rPr>
              <w:t>Mean(SD) predicted intercept (energy intake in kcal at 3y) and slopes (change in energy intake in kcal per year from 3-7y and 7-13y) in females (n=5,848)</w:t>
            </w:r>
          </w:p>
        </w:tc>
      </w:tr>
      <w:tr w:rsidR="00FE2A4B" w:rsidRPr="00EA0E1D">
        <w:trPr>
          <w:trHeight w:val="80"/>
        </w:trPr>
        <w:tc>
          <w:tcPr>
            <w:tcW w:w="1249" w:type="dxa"/>
            <w:tcBorders>
              <w:left w:val="nil"/>
              <w:bottom w:val="nil"/>
              <w:right w:val="nil"/>
            </w:tcBorders>
            <w:noWrap/>
            <w:vAlign w:val="center"/>
          </w:tcPr>
          <w:p w:rsidR="00FE2A4B" w:rsidRPr="00EA0E1D" w:rsidRDefault="00FE2A4B" w:rsidP="00956F24">
            <w:pPr>
              <w:jc w:val="both"/>
              <w:rPr>
                <w:rFonts w:ascii="Times New Roman" w:hAnsi="Times New Roman"/>
                <w:lang w:eastAsia="ko-KR"/>
              </w:rPr>
            </w:pPr>
            <w:r w:rsidRPr="00EA0E1D">
              <w:rPr>
                <w:rFonts w:ascii="Times New Roman" w:hAnsi="Times New Roman"/>
                <w:lang w:eastAsia="ko-KR"/>
              </w:rPr>
              <w:t>3 years</w:t>
            </w:r>
          </w:p>
        </w:tc>
        <w:tc>
          <w:tcPr>
            <w:tcW w:w="4001" w:type="dxa"/>
            <w:tcBorders>
              <w:left w:val="nil"/>
              <w:bottom w:val="nil"/>
              <w:right w:val="nil"/>
            </w:tcBorders>
            <w:vAlign w:val="center"/>
          </w:tcPr>
          <w:p w:rsidR="00FE2A4B" w:rsidRPr="00EA0E1D" w:rsidRDefault="00BA1949" w:rsidP="00BA1949">
            <w:pPr>
              <w:jc w:val="center"/>
              <w:rPr>
                <w:rFonts w:ascii="Times New Roman" w:hAnsi="Times New Roman"/>
                <w:lang w:eastAsia="ko-KR"/>
              </w:rPr>
            </w:pPr>
            <w:r w:rsidRPr="00EA0E1D">
              <w:rPr>
                <w:rFonts w:ascii="Times New Roman" w:hAnsi="Times New Roman"/>
                <w:lang w:eastAsia="ko-KR"/>
              </w:rPr>
              <w:t>1176 (61</w:t>
            </w:r>
            <w:r w:rsidR="00FE2A4B" w:rsidRPr="00EA0E1D">
              <w:rPr>
                <w:rFonts w:ascii="Times New Roman" w:hAnsi="Times New Roman"/>
                <w:lang w:eastAsia="ko-KR"/>
              </w:rPr>
              <w:t>)</w:t>
            </w:r>
          </w:p>
        </w:tc>
        <w:tc>
          <w:tcPr>
            <w:tcW w:w="3969" w:type="dxa"/>
            <w:tcBorders>
              <w:left w:val="nil"/>
              <w:bottom w:val="nil"/>
              <w:right w:val="nil"/>
            </w:tcBorders>
            <w:noWrap/>
            <w:vAlign w:val="center"/>
          </w:tcPr>
          <w:p w:rsidR="00FE2A4B" w:rsidRPr="00EA0E1D" w:rsidRDefault="00BA1949" w:rsidP="00956F24">
            <w:pPr>
              <w:jc w:val="center"/>
              <w:rPr>
                <w:rFonts w:ascii="Times New Roman" w:hAnsi="Times New Roman"/>
                <w:lang w:eastAsia="ko-KR"/>
              </w:rPr>
            </w:pPr>
            <w:r w:rsidRPr="00EA0E1D">
              <w:rPr>
                <w:rFonts w:ascii="Times New Roman" w:hAnsi="Times New Roman"/>
                <w:lang w:eastAsia="ko-KR"/>
              </w:rPr>
              <w:t>1080</w:t>
            </w:r>
            <w:r w:rsidR="00FE2A4B" w:rsidRPr="00EA0E1D">
              <w:rPr>
                <w:rFonts w:ascii="Times New Roman" w:hAnsi="Times New Roman"/>
                <w:lang w:eastAsia="ko-KR"/>
              </w:rPr>
              <w:t xml:space="preserve"> (</w:t>
            </w:r>
            <w:r w:rsidRPr="00EA0E1D">
              <w:rPr>
                <w:rFonts w:ascii="Times New Roman" w:hAnsi="Times New Roman"/>
                <w:lang w:eastAsia="ko-KR"/>
              </w:rPr>
              <w:t>66</w:t>
            </w:r>
            <w:r w:rsidR="00FE2A4B" w:rsidRPr="00EA0E1D">
              <w:rPr>
                <w:rFonts w:ascii="Times New Roman" w:hAnsi="Times New Roman"/>
                <w:lang w:eastAsia="ko-KR"/>
              </w:rPr>
              <w:t>)</w:t>
            </w:r>
          </w:p>
        </w:tc>
      </w:tr>
      <w:tr w:rsidR="00FE2A4B" w:rsidRPr="00EA0E1D">
        <w:trPr>
          <w:trHeight w:val="147"/>
        </w:trPr>
        <w:tc>
          <w:tcPr>
            <w:tcW w:w="1249" w:type="dxa"/>
            <w:tcBorders>
              <w:top w:val="nil"/>
              <w:left w:val="nil"/>
              <w:right w:val="nil"/>
            </w:tcBorders>
            <w:noWrap/>
            <w:vAlign w:val="center"/>
          </w:tcPr>
          <w:p w:rsidR="00FE2A4B" w:rsidRPr="00EA0E1D" w:rsidRDefault="00FE2A4B" w:rsidP="00956F24">
            <w:pPr>
              <w:jc w:val="both"/>
              <w:rPr>
                <w:rFonts w:ascii="Times New Roman" w:hAnsi="Times New Roman"/>
                <w:lang w:eastAsia="ko-KR"/>
              </w:rPr>
            </w:pPr>
            <w:r w:rsidRPr="00EA0E1D">
              <w:rPr>
                <w:rFonts w:ascii="Times New Roman" w:hAnsi="Times New Roman"/>
                <w:lang w:eastAsia="ko-KR"/>
              </w:rPr>
              <w:t>3-7 years</w:t>
            </w:r>
          </w:p>
        </w:tc>
        <w:tc>
          <w:tcPr>
            <w:tcW w:w="4001" w:type="dxa"/>
            <w:tcBorders>
              <w:top w:val="nil"/>
              <w:left w:val="nil"/>
              <w:right w:val="nil"/>
            </w:tcBorders>
            <w:vAlign w:val="center"/>
          </w:tcPr>
          <w:p w:rsidR="00FE2A4B" w:rsidRPr="00EA0E1D" w:rsidRDefault="00BA1949" w:rsidP="00956F24">
            <w:pPr>
              <w:jc w:val="center"/>
              <w:rPr>
                <w:rFonts w:ascii="Times New Roman" w:hAnsi="Times New Roman"/>
                <w:lang w:eastAsia="ko-KR"/>
              </w:rPr>
            </w:pPr>
            <w:r w:rsidRPr="00EA0E1D">
              <w:rPr>
                <w:rFonts w:ascii="Times New Roman" w:hAnsi="Times New Roman"/>
                <w:lang w:eastAsia="ko-KR"/>
              </w:rPr>
              <w:t>139 (18</w:t>
            </w:r>
            <w:r w:rsidR="00FE2A4B" w:rsidRPr="00EA0E1D">
              <w:rPr>
                <w:rFonts w:ascii="Times New Roman" w:hAnsi="Times New Roman"/>
                <w:lang w:eastAsia="ko-KR"/>
              </w:rPr>
              <w:t>)</w:t>
            </w:r>
          </w:p>
        </w:tc>
        <w:tc>
          <w:tcPr>
            <w:tcW w:w="3969" w:type="dxa"/>
            <w:tcBorders>
              <w:top w:val="nil"/>
              <w:left w:val="nil"/>
              <w:right w:val="nil"/>
            </w:tcBorders>
            <w:noWrap/>
            <w:vAlign w:val="center"/>
          </w:tcPr>
          <w:p w:rsidR="00FE2A4B" w:rsidRPr="00EA0E1D" w:rsidRDefault="00BA1949" w:rsidP="00956F24">
            <w:pPr>
              <w:jc w:val="center"/>
              <w:rPr>
                <w:rFonts w:ascii="Times New Roman" w:hAnsi="Times New Roman"/>
                <w:lang w:eastAsia="ko-KR"/>
              </w:rPr>
            </w:pPr>
            <w:r w:rsidRPr="00EA0E1D">
              <w:rPr>
                <w:rFonts w:ascii="Times New Roman" w:hAnsi="Times New Roman"/>
                <w:lang w:eastAsia="ko-KR"/>
              </w:rPr>
              <w:t>134 (16</w:t>
            </w:r>
            <w:r w:rsidR="00FE2A4B" w:rsidRPr="00EA0E1D">
              <w:rPr>
                <w:rFonts w:ascii="Times New Roman" w:hAnsi="Times New Roman"/>
                <w:lang w:eastAsia="ko-KR"/>
              </w:rPr>
              <w:t>)</w:t>
            </w:r>
          </w:p>
        </w:tc>
      </w:tr>
      <w:tr w:rsidR="00FE2A4B" w:rsidRPr="00EA0E1D">
        <w:trPr>
          <w:trHeight w:val="38"/>
        </w:trPr>
        <w:tc>
          <w:tcPr>
            <w:tcW w:w="1249" w:type="dxa"/>
            <w:tcBorders>
              <w:top w:val="nil"/>
              <w:left w:val="nil"/>
              <w:bottom w:val="single" w:sz="4" w:space="0" w:color="auto"/>
              <w:right w:val="nil"/>
            </w:tcBorders>
            <w:noWrap/>
            <w:vAlign w:val="center"/>
          </w:tcPr>
          <w:p w:rsidR="00FE2A4B" w:rsidRPr="00EA0E1D" w:rsidRDefault="00FE2A4B" w:rsidP="00956F24">
            <w:pPr>
              <w:jc w:val="both"/>
              <w:rPr>
                <w:rFonts w:ascii="Times New Roman" w:hAnsi="Times New Roman"/>
                <w:lang w:eastAsia="ko-KR"/>
              </w:rPr>
            </w:pPr>
            <w:r w:rsidRPr="00EA0E1D">
              <w:rPr>
                <w:rFonts w:ascii="Times New Roman" w:hAnsi="Times New Roman"/>
                <w:lang w:eastAsia="ko-KR"/>
              </w:rPr>
              <w:t>7-10 years</w:t>
            </w:r>
          </w:p>
        </w:tc>
        <w:tc>
          <w:tcPr>
            <w:tcW w:w="4001" w:type="dxa"/>
            <w:tcBorders>
              <w:top w:val="nil"/>
              <w:left w:val="nil"/>
              <w:bottom w:val="single" w:sz="4" w:space="0" w:color="auto"/>
              <w:right w:val="nil"/>
            </w:tcBorders>
            <w:vAlign w:val="center"/>
          </w:tcPr>
          <w:p w:rsidR="00FE2A4B" w:rsidRPr="00EA0E1D" w:rsidRDefault="00BA1949" w:rsidP="00956F24">
            <w:pPr>
              <w:jc w:val="center"/>
              <w:rPr>
                <w:rFonts w:ascii="Times New Roman" w:hAnsi="Times New Roman"/>
                <w:lang w:eastAsia="ko-KR"/>
              </w:rPr>
            </w:pPr>
            <w:r w:rsidRPr="00EA0E1D">
              <w:rPr>
                <w:rFonts w:ascii="Times New Roman" w:hAnsi="Times New Roman"/>
                <w:lang w:eastAsia="ko-KR"/>
              </w:rPr>
              <w:t>106 (15</w:t>
            </w:r>
            <w:r w:rsidR="00FE2A4B" w:rsidRPr="00EA0E1D">
              <w:rPr>
                <w:rFonts w:ascii="Times New Roman" w:hAnsi="Times New Roman"/>
                <w:lang w:eastAsia="ko-KR"/>
              </w:rPr>
              <w:t>)</w:t>
            </w:r>
          </w:p>
        </w:tc>
        <w:tc>
          <w:tcPr>
            <w:tcW w:w="3969" w:type="dxa"/>
            <w:tcBorders>
              <w:top w:val="nil"/>
              <w:left w:val="nil"/>
              <w:bottom w:val="single" w:sz="4" w:space="0" w:color="auto"/>
              <w:right w:val="nil"/>
            </w:tcBorders>
            <w:noWrap/>
            <w:vAlign w:val="center"/>
          </w:tcPr>
          <w:p w:rsidR="00FE2A4B" w:rsidRPr="00EA0E1D" w:rsidRDefault="00BA1949" w:rsidP="00956F24">
            <w:pPr>
              <w:jc w:val="center"/>
              <w:rPr>
                <w:rFonts w:ascii="Times New Roman" w:hAnsi="Times New Roman"/>
                <w:lang w:eastAsia="ko-KR"/>
              </w:rPr>
            </w:pPr>
            <w:r w:rsidRPr="00EA0E1D">
              <w:rPr>
                <w:rFonts w:ascii="Times New Roman" w:hAnsi="Times New Roman"/>
                <w:lang w:eastAsia="ko-KR"/>
              </w:rPr>
              <w:t>88 (12</w:t>
            </w:r>
            <w:r w:rsidR="00FE2A4B" w:rsidRPr="00EA0E1D">
              <w:rPr>
                <w:rFonts w:ascii="Times New Roman" w:hAnsi="Times New Roman"/>
                <w:lang w:eastAsia="ko-KR"/>
              </w:rPr>
              <w:t>)</w:t>
            </w:r>
          </w:p>
        </w:tc>
      </w:tr>
    </w:tbl>
    <w:p w:rsidR="00FE2A4B" w:rsidRPr="00EA0E1D" w:rsidRDefault="00FE2A4B" w:rsidP="00791D46">
      <w:pPr>
        <w:rPr>
          <w:rFonts w:ascii="Times New Roman" w:hAnsi="Times New Roman"/>
        </w:rPr>
      </w:pPr>
      <w:r w:rsidRPr="00EA0E1D">
        <w:rPr>
          <w:rFonts w:ascii="Times New Roman" w:hAnsi="Times New Roman"/>
        </w:rPr>
        <w:t xml:space="preserve">   SD, standard deviation</w:t>
      </w:r>
    </w:p>
    <w:p w:rsidR="00FE2A4B" w:rsidRPr="00EA0E1D" w:rsidRDefault="00FE2A4B" w:rsidP="00791D46">
      <w:pPr>
        <w:rPr>
          <w:rFonts w:ascii="Times New Roman" w:hAnsi="Times New Roman"/>
        </w:rPr>
      </w:pPr>
    </w:p>
    <w:p w:rsidR="00FE2A4B" w:rsidRPr="00EA0E1D" w:rsidRDefault="00FE2A4B" w:rsidP="00791D46">
      <w:pPr>
        <w:rPr>
          <w:rFonts w:ascii="Times New Roman" w:hAnsi="Times New Roman"/>
          <w:b/>
        </w:rPr>
      </w:pPr>
      <w:r w:rsidRPr="00EA0E1D">
        <w:rPr>
          <w:rFonts w:ascii="Times New Roman" w:hAnsi="Times New Roman"/>
          <w:b/>
        </w:rPr>
        <w:br/>
      </w:r>
      <w:r w:rsidRPr="00EA0E1D">
        <w:rPr>
          <w:rFonts w:ascii="Times New Roman" w:hAnsi="Times New Roman"/>
          <w:b/>
        </w:rPr>
        <w:br/>
        <w:t xml:space="preserve">Table </w:t>
      </w:r>
      <w:r w:rsidR="00803EA8">
        <w:rPr>
          <w:rFonts w:ascii="Times New Roman" w:hAnsi="Times New Roman"/>
          <w:b/>
        </w:rPr>
        <w:t>G</w:t>
      </w:r>
      <w:r w:rsidRPr="00EA0E1D">
        <w:rPr>
          <w:rFonts w:ascii="Times New Roman" w:hAnsi="Times New Roman"/>
          <w:b/>
        </w:rPr>
        <w:t>: Predicted energy intake at 3 years and change in energy intake from 3-7 years, and 7-13 years in males and females that had at a measure of reported energy intake at 3 years, and a least one measure between 3-7 years and at least one measure between 7-13 years (n=</w:t>
      </w:r>
      <w:r w:rsidRPr="00EA0E1D">
        <w:rPr>
          <w:rFonts w:ascii="Times New Roman" w:hAnsi="Times New Roman"/>
          <w:b/>
          <w:lang w:val="en-US"/>
        </w:rPr>
        <w:t>7,954)</w:t>
      </w:r>
    </w:p>
    <w:tbl>
      <w:tblPr>
        <w:tblW w:w="9219" w:type="dxa"/>
        <w:tblLayout w:type="fixed"/>
        <w:tblLook w:val="00A0"/>
      </w:tblPr>
      <w:tblGrid>
        <w:gridCol w:w="1249"/>
        <w:gridCol w:w="4001"/>
        <w:gridCol w:w="3969"/>
      </w:tblGrid>
      <w:tr w:rsidR="00FE2A4B" w:rsidRPr="00EA0E1D">
        <w:trPr>
          <w:trHeight w:val="140"/>
        </w:trPr>
        <w:tc>
          <w:tcPr>
            <w:tcW w:w="1249" w:type="dxa"/>
            <w:tcBorders>
              <w:top w:val="single" w:sz="4" w:space="0" w:color="auto"/>
              <w:left w:val="nil"/>
              <w:bottom w:val="single" w:sz="4" w:space="0" w:color="auto"/>
              <w:right w:val="nil"/>
            </w:tcBorders>
            <w:noWrap/>
            <w:vAlign w:val="center"/>
          </w:tcPr>
          <w:p w:rsidR="00FE2A4B" w:rsidRPr="00EA0E1D" w:rsidRDefault="00FE2A4B" w:rsidP="00956F24">
            <w:pPr>
              <w:jc w:val="both"/>
              <w:rPr>
                <w:rFonts w:ascii="Times New Roman" w:hAnsi="Times New Roman"/>
                <w:b/>
              </w:rPr>
            </w:pPr>
          </w:p>
        </w:tc>
        <w:tc>
          <w:tcPr>
            <w:tcW w:w="4001" w:type="dxa"/>
            <w:tcBorders>
              <w:top w:val="single" w:sz="4" w:space="0" w:color="auto"/>
              <w:left w:val="nil"/>
              <w:bottom w:val="single" w:sz="4" w:space="0" w:color="auto"/>
              <w:right w:val="nil"/>
            </w:tcBorders>
            <w:vAlign w:val="center"/>
          </w:tcPr>
          <w:p w:rsidR="00FE2A4B" w:rsidRPr="00EA0E1D" w:rsidRDefault="00FE2A4B" w:rsidP="00956F24">
            <w:pPr>
              <w:jc w:val="center"/>
              <w:rPr>
                <w:rFonts w:ascii="Times New Roman" w:hAnsi="Times New Roman"/>
                <w:b/>
              </w:rPr>
            </w:pPr>
            <w:r w:rsidRPr="00EA0E1D">
              <w:rPr>
                <w:rFonts w:ascii="Times New Roman" w:hAnsi="Times New Roman"/>
                <w:b/>
              </w:rPr>
              <w:t>Mean(SD) predicted intercept (energy intake in kcal at 3y) and slopes (change in energy intake in kcal per year from 3-7y and 7-13y) in males (n=6,184)</w:t>
            </w:r>
          </w:p>
        </w:tc>
        <w:tc>
          <w:tcPr>
            <w:tcW w:w="3969" w:type="dxa"/>
            <w:tcBorders>
              <w:top w:val="single" w:sz="4" w:space="0" w:color="auto"/>
              <w:left w:val="nil"/>
              <w:bottom w:val="single" w:sz="4" w:space="0" w:color="auto"/>
              <w:right w:val="nil"/>
            </w:tcBorders>
            <w:noWrap/>
            <w:vAlign w:val="center"/>
          </w:tcPr>
          <w:p w:rsidR="00FE2A4B" w:rsidRPr="00EA0E1D" w:rsidRDefault="00FE2A4B" w:rsidP="00956F24">
            <w:pPr>
              <w:jc w:val="center"/>
              <w:rPr>
                <w:rFonts w:ascii="Times New Roman" w:hAnsi="Times New Roman"/>
                <w:b/>
              </w:rPr>
            </w:pPr>
            <w:r w:rsidRPr="00EA0E1D">
              <w:rPr>
                <w:rFonts w:ascii="Times New Roman" w:hAnsi="Times New Roman"/>
                <w:b/>
              </w:rPr>
              <w:t>Mean(SD) predicted intercept (energy intake in kcal at 3y) and slopes (change in energy intake in kcal per year from 3-7y and 7-13y) in females (n=5,848)</w:t>
            </w:r>
          </w:p>
        </w:tc>
      </w:tr>
      <w:tr w:rsidR="00FE2A4B" w:rsidRPr="00EA0E1D">
        <w:trPr>
          <w:trHeight w:val="80"/>
        </w:trPr>
        <w:tc>
          <w:tcPr>
            <w:tcW w:w="1249" w:type="dxa"/>
            <w:tcBorders>
              <w:left w:val="nil"/>
              <w:bottom w:val="nil"/>
              <w:right w:val="nil"/>
            </w:tcBorders>
            <w:noWrap/>
            <w:vAlign w:val="center"/>
          </w:tcPr>
          <w:p w:rsidR="00FE2A4B" w:rsidRPr="00EA0E1D" w:rsidRDefault="00FE2A4B" w:rsidP="00956F24">
            <w:pPr>
              <w:jc w:val="both"/>
              <w:rPr>
                <w:rFonts w:ascii="Times New Roman" w:hAnsi="Times New Roman"/>
                <w:lang w:eastAsia="ko-KR"/>
              </w:rPr>
            </w:pPr>
            <w:r w:rsidRPr="00EA0E1D">
              <w:rPr>
                <w:rFonts w:ascii="Times New Roman" w:hAnsi="Times New Roman"/>
                <w:lang w:eastAsia="ko-KR"/>
              </w:rPr>
              <w:t>3 years</w:t>
            </w:r>
          </w:p>
        </w:tc>
        <w:tc>
          <w:tcPr>
            <w:tcW w:w="4001" w:type="dxa"/>
            <w:tcBorders>
              <w:left w:val="nil"/>
              <w:bottom w:val="nil"/>
              <w:right w:val="nil"/>
            </w:tcBorders>
            <w:vAlign w:val="center"/>
          </w:tcPr>
          <w:p w:rsidR="00FE2A4B" w:rsidRPr="00EA0E1D" w:rsidRDefault="00BA1949" w:rsidP="00956F24">
            <w:pPr>
              <w:jc w:val="center"/>
              <w:rPr>
                <w:rFonts w:ascii="Times New Roman" w:hAnsi="Times New Roman"/>
                <w:lang w:eastAsia="ko-KR"/>
              </w:rPr>
            </w:pPr>
            <w:r w:rsidRPr="00EA0E1D">
              <w:rPr>
                <w:rFonts w:ascii="Times New Roman" w:hAnsi="Times New Roman"/>
                <w:lang w:eastAsia="ko-KR"/>
              </w:rPr>
              <w:t>1177 (61</w:t>
            </w:r>
            <w:r w:rsidR="00FE2A4B" w:rsidRPr="00EA0E1D">
              <w:rPr>
                <w:rFonts w:ascii="Times New Roman" w:hAnsi="Times New Roman"/>
                <w:lang w:eastAsia="ko-KR"/>
              </w:rPr>
              <w:t>)</w:t>
            </w:r>
          </w:p>
        </w:tc>
        <w:tc>
          <w:tcPr>
            <w:tcW w:w="3969" w:type="dxa"/>
            <w:tcBorders>
              <w:left w:val="nil"/>
              <w:bottom w:val="nil"/>
              <w:right w:val="nil"/>
            </w:tcBorders>
            <w:noWrap/>
            <w:vAlign w:val="center"/>
          </w:tcPr>
          <w:p w:rsidR="00FE2A4B" w:rsidRPr="00EA0E1D" w:rsidRDefault="00BA1949" w:rsidP="00BA1949">
            <w:pPr>
              <w:jc w:val="center"/>
              <w:rPr>
                <w:rFonts w:ascii="Times New Roman" w:hAnsi="Times New Roman"/>
                <w:lang w:eastAsia="ko-KR"/>
              </w:rPr>
            </w:pPr>
            <w:r w:rsidRPr="00EA0E1D">
              <w:rPr>
                <w:rFonts w:ascii="Times New Roman" w:hAnsi="Times New Roman"/>
                <w:lang w:eastAsia="ko-KR"/>
              </w:rPr>
              <w:t>1084 (68</w:t>
            </w:r>
            <w:r w:rsidR="00FE2A4B" w:rsidRPr="00EA0E1D">
              <w:rPr>
                <w:rFonts w:ascii="Times New Roman" w:hAnsi="Times New Roman"/>
                <w:lang w:eastAsia="ko-KR"/>
              </w:rPr>
              <w:t>)</w:t>
            </w:r>
          </w:p>
        </w:tc>
      </w:tr>
      <w:tr w:rsidR="00FE2A4B" w:rsidRPr="00EA0E1D">
        <w:trPr>
          <w:trHeight w:val="140"/>
        </w:trPr>
        <w:tc>
          <w:tcPr>
            <w:tcW w:w="1249" w:type="dxa"/>
            <w:tcBorders>
              <w:top w:val="nil"/>
              <w:left w:val="nil"/>
              <w:right w:val="nil"/>
            </w:tcBorders>
            <w:noWrap/>
            <w:vAlign w:val="center"/>
          </w:tcPr>
          <w:p w:rsidR="00FE2A4B" w:rsidRPr="00EA0E1D" w:rsidRDefault="00FE2A4B" w:rsidP="00956F24">
            <w:pPr>
              <w:jc w:val="both"/>
              <w:rPr>
                <w:rFonts w:ascii="Times New Roman" w:hAnsi="Times New Roman"/>
                <w:lang w:eastAsia="ko-KR"/>
              </w:rPr>
            </w:pPr>
            <w:r w:rsidRPr="00EA0E1D">
              <w:rPr>
                <w:rFonts w:ascii="Times New Roman" w:hAnsi="Times New Roman"/>
                <w:lang w:eastAsia="ko-KR"/>
              </w:rPr>
              <w:t>3-7 years</w:t>
            </w:r>
          </w:p>
        </w:tc>
        <w:tc>
          <w:tcPr>
            <w:tcW w:w="4001" w:type="dxa"/>
            <w:tcBorders>
              <w:top w:val="nil"/>
              <w:left w:val="nil"/>
              <w:right w:val="nil"/>
            </w:tcBorders>
            <w:vAlign w:val="center"/>
          </w:tcPr>
          <w:p w:rsidR="00FE2A4B" w:rsidRPr="00EA0E1D" w:rsidRDefault="00BA1949" w:rsidP="00956F24">
            <w:pPr>
              <w:jc w:val="center"/>
              <w:rPr>
                <w:rFonts w:ascii="Times New Roman" w:hAnsi="Times New Roman"/>
                <w:lang w:eastAsia="ko-KR"/>
              </w:rPr>
            </w:pPr>
            <w:r w:rsidRPr="00EA0E1D">
              <w:rPr>
                <w:rFonts w:ascii="Times New Roman" w:hAnsi="Times New Roman"/>
                <w:lang w:eastAsia="ko-KR"/>
              </w:rPr>
              <w:t>138 (19</w:t>
            </w:r>
            <w:r w:rsidR="00FE2A4B" w:rsidRPr="00EA0E1D">
              <w:rPr>
                <w:rFonts w:ascii="Times New Roman" w:hAnsi="Times New Roman"/>
                <w:lang w:eastAsia="ko-KR"/>
              </w:rPr>
              <w:t>)</w:t>
            </w:r>
          </w:p>
        </w:tc>
        <w:tc>
          <w:tcPr>
            <w:tcW w:w="3969" w:type="dxa"/>
            <w:tcBorders>
              <w:top w:val="nil"/>
              <w:left w:val="nil"/>
              <w:right w:val="nil"/>
            </w:tcBorders>
            <w:noWrap/>
            <w:vAlign w:val="center"/>
          </w:tcPr>
          <w:p w:rsidR="00FE2A4B" w:rsidRPr="00EA0E1D" w:rsidRDefault="00BA1949" w:rsidP="00956F24">
            <w:pPr>
              <w:jc w:val="center"/>
              <w:rPr>
                <w:rFonts w:ascii="Times New Roman" w:hAnsi="Times New Roman"/>
                <w:lang w:eastAsia="ko-KR"/>
              </w:rPr>
            </w:pPr>
            <w:r w:rsidRPr="00EA0E1D">
              <w:rPr>
                <w:rFonts w:ascii="Times New Roman" w:hAnsi="Times New Roman"/>
                <w:lang w:eastAsia="ko-KR"/>
              </w:rPr>
              <w:t>133 (15</w:t>
            </w:r>
            <w:r w:rsidR="00FE2A4B" w:rsidRPr="00EA0E1D">
              <w:rPr>
                <w:rFonts w:ascii="Times New Roman" w:hAnsi="Times New Roman"/>
                <w:lang w:eastAsia="ko-KR"/>
              </w:rPr>
              <w:t>)</w:t>
            </w:r>
          </w:p>
        </w:tc>
      </w:tr>
      <w:tr w:rsidR="00FE2A4B" w:rsidRPr="00EA0E1D">
        <w:trPr>
          <w:trHeight w:val="38"/>
        </w:trPr>
        <w:tc>
          <w:tcPr>
            <w:tcW w:w="1249" w:type="dxa"/>
            <w:tcBorders>
              <w:top w:val="nil"/>
              <w:left w:val="nil"/>
              <w:bottom w:val="single" w:sz="4" w:space="0" w:color="auto"/>
              <w:right w:val="nil"/>
            </w:tcBorders>
            <w:noWrap/>
            <w:vAlign w:val="center"/>
          </w:tcPr>
          <w:p w:rsidR="00FE2A4B" w:rsidRPr="00EA0E1D" w:rsidRDefault="00FE2A4B" w:rsidP="00956F24">
            <w:pPr>
              <w:jc w:val="both"/>
              <w:rPr>
                <w:rFonts w:ascii="Times New Roman" w:hAnsi="Times New Roman"/>
                <w:lang w:eastAsia="ko-KR"/>
              </w:rPr>
            </w:pPr>
            <w:r w:rsidRPr="00EA0E1D">
              <w:rPr>
                <w:rFonts w:ascii="Times New Roman" w:hAnsi="Times New Roman"/>
                <w:lang w:eastAsia="ko-KR"/>
              </w:rPr>
              <w:t>7-10 years</w:t>
            </w:r>
          </w:p>
        </w:tc>
        <w:tc>
          <w:tcPr>
            <w:tcW w:w="4001" w:type="dxa"/>
            <w:tcBorders>
              <w:top w:val="nil"/>
              <w:left w:val="nil"/>
              <w:bottom w:val="single" w:sz="4" w:space="0" w:color="auto"/>
              <w:right w:val="nil"/>
            </w:tcBorders>
            <w:vAlign w:val="center"/>
          </w:tcPr>
          <w:p w:rsidR="00FE2A4B" w:rsidRPr="00EA0E1D" w:rsidRDefault="00BA1949" w:rsidP="00956F24">
            <w:pPr>
              <w:jc w:val="center"/>
              <w:rPr>
                <w:rFonts w:ascii="Times New Roman" w:hAnsi="Times New Roman"/>
                <w:lang w:eastAsia="ko-KR"/>
              </w:rPr>
            </w:pPr>
            <w:r w:rsidRPr="00EA0E1D">
              <w:rPr>
                <w:rFonts w:ascii="Times New Roman" w:hAnsi="Times New Roman"/>
                <w:lang w:eastAsia="ko-KR"/>
              </w:rPr>
              <w:t>106 (15</w:t>
            </w:r>
            <w:r w:rsidR="00FE2A4B" w:rsidRPr="00EA0E1D">
              <w:rPr>
                <w:rFonts w:ascii="Times New Roman" w:hAnsi="Times New Roman"/>
                <w:lang w:eastAsia="ko-KR"/>
              </w:rPr>
              <w:t>)</w:t>
            </w:r>
          </w:p>
        </w:tc>
        <w:tc>
          <w:tcPr>
            <w:tcW w:w="3969" w:type="dxa"/>
            <w:tcBorders>
              <w:top w:val="nil"/>
              <w:left w:val="nil"/>
              <w:bottom w:val="single" w:sz="4" w:space="0" w:color="auto"/>
              <w:right w:val="nil"/>
            </w:tcBorders>
            <w:noWrap/>
            <w:vAlign w:val="center"/>
          </w:tcPr>
          <w:p w:rsidR="00FE2A4B" w:rsidRPr="00EA0E1D" w:rsidRDefault="00BA1949" w:rsidP="00956F24">
            <w:pPr>
              <w:jc w:val="center"/>
              <w:rPr>
                <w:rFonts w:ascii="Times New Roman" w:hAnsi="Times New Roman"/>
                <w:lang w:eastAsia="ko-KR"/>
              </w:rPr>
            </w:pPr>
            <w:r w:rsidRPr="00EA0E1D">
              <w:rPr>
                <w:rFonts w:ascii="Times New Roman" w:hAnsi="Times New Roman"/>
                <w:lang w:eastAsia="ko-KR"/>
              </w:rPr>
              <w:t>88 (12</w:t>
            </w:r>
            <w:r w:rsidR="00FE2A4B" w:rsidRPr="00EA0E1D">
              <w:rPr>
                <w:rFonts w:ascii="Times New Roman" w:hAnsi="Times New Roman"/>
                <w:lang w:eastAsia="ko-KR"/>
              </w:rPr>
              <w:t>)</w:t>
            </w:r>
          </w:p>
        </w:tc>
      </w:tr>
    </w:tbl>
    <w:p w:rsidR="00FE2A4B" w:rsidRPr="00EA0E1D" w:rsidRDefault="00FE2A4B" w:rsidP="00791D46">
      <w:pPr>
        <w:rPr>
          <w:rFonts w:ascii="Times New Roman" w:hAnsi="Times New Roman"/>
        </w:rPr>
      </w:pPr>
      <w:r w:rsidRPr="00EA0E1D">
        <w:rPr>
          <w:rFonts w:ascii="Times New Roman" w:hAnsi="Times New Roman"/>
        </w:rPr>
        <w:t xml:space="preserve">   SD, standard deviation </w:t>
      </w:r>
    </w:p>
    <w:p w:rsidR="00FE2A4B" w:rsidRPr="00EA0E1D" w:rsidRDefault="00FE2A4B" w:rsidP="00952D07">
      <w:pPr>
        <w:spacing w:line="480" w:lineRule="auto"/>
        <w:rPr>
          <w:rFonts w:ascii="Times New Roman" w:hAnsi="Times New Roman"/>
          <w:b/>
        </w:rPr>
        <w:sectPr w:rsidR="00FE2A4B" w:rsidRPr="00EA0E1D">
          <w:pgSz w:w="16838" w:h="11906" w:orient="landscape"/>
          <w:pgMar w:top="709" w:right="1418" w:bottom="1418" w:left="1418" w:header="709" w:footer="709" w:gutter="0"/>
          <w:cols w:space="708"/>
          <w:docGrid w:linePitch="360"/>
        </w:sectPr>
      </w:pPr>
    </w:p>
    <w:p w:rsidR="000414D7" w:rsidRPr="00EA0E1D" w:rsidRDefault="000414D7" w:rsidP="000414D7">
      <w:pPr>
        <w:rPr>
          <w:rFonts w:ascii="Times New Roman" w:hAnsi="Times New Roman"/>
          <w:b/>
        </w:rPr>
      </w:pPr>
      <w:r w:rsidRPr="00EA0E1D">
        <w:rPr>
          <w:rFonts w:ascii="Times New Roman" w:hAnsi="Times New Roman"/>
          <w:b/>
        </w:rPr>
        <w:lastRenderedPageBreak/>
        <w:t xml:space="preserve">Figure </w:t>
      </w:r>
      <w:r>
        <w:rPr>
          <w:rFonts w:ascii="Times New Roman" w:hAnsi="Times New Roman"/>
          <w:b/>
        </w:rPr>
        <w:t>B</w:t>
      </w:r>
      <w:r w:rsidRPr="00EA0E1D">
        <w:rPr>
          <w:rFonts w:ascii="Times New Roman" w:hAnsi="Times New Roman"/>
          <w:b/>
        </w:rPr>
        <w:t xml:space="preserve"> – Individual predicted energy intake trajectories from 3 to 13 years of age in a random </w:t>
      </w:r>
      <w:r w:rsidR="008B61A1">
        <w:rPr>
          <w:rFonts w:ascii="Times New Roman" w:hAnsi="Times New Roman"/>
          <w:b/>
        </w:rPr>
        <w:br/>
      </w:r>
      <w:r w:rsidRPr="00EA0E1D">
        <w:rPr>
          <w:rFonts w:ascii="Times New Roman" w:hAnsi="Times New Roman"/>
          <w:b/>
        </w:rPr>
        <w:t>sample of 600 participants</w:t>
      </w:r>
      <w:r>
        <w:rPr>
          <w:rFonts w:ascii="Times New Roman" w:hAnsi="Times New Roman"/>
          <w:b/>
        </w:rPr>
        <w:t xml:space="preserve"> from the multilevel model restricted to food diaries (n=</w:t>
      </w:r>
      <w:r w:rsidR="00EB19E7">
        <w:rPr>
          <w:rFonts w:ascii="Times New Roman" w:hAnsi="Times New Roman"/>
          <w:b/>
        </w:rPr>
        <w:t>9,204</w:t>
      </w:r>
      <w:r>
        <w:rPr>
          <w:rFonts w:ascii="Times New Roman" w:hAnsi="Times New Roman"/>
          <w:b/>
        </w:rPr>
        <w:t>)</w:t>
      </w:r>
    </w:p>
    <w:p w:rsidR="00BC69DB" w:rsidRDefault="00F42097" w:rsidP="00BE23F3">
      <w:pPr>
        <w:rPr>
          <w:rFonts w:ascii="Times New Roman" w:hAnsi="Times New Roman"/>
          <w:b/>
        </w:rPr>
        <w:sectPr w:rsidR="00BC69DB">
          <w:pgSz w:w="16838" w:h="11906" w:orient="landscape"/>
          <w:pgMar w:top="1418" w:right="1418" w:bottom="1418" w:left="1418" w:header="709" w:footer="709" w:gutter="0"/>
          <w:cols w:space="708"/>
          <w:docGrid w:linePitch="360"/>
        </w:sectPr>
      </w:pPr>
      <w:r>
        <w:rPr>
          <w:rFonts w:ascii="Times New Roman" w:hAnsi="Times New Roman"/>
          <w:b/>
          <w:noProof/>
          <w:lang w:eastAsia="ko-KR"/>
        </w:rPr>
        <w:drawing>
          <wp:inline distT="0" distB="0" distL="0" distR="0">
            <wp:extent cx="5118735" cy="37382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118735" cy="3738245"/>
                    </a:xfrm>
                    <a:prstGeom prst="rect">
                      <a:avLst/>
                    </a:prstGeom>
                    <a:noFill/>
                    <a:ln w="9525">
                      <a:noFill/>
                      <a:miter lim="800000"/>
                      <a:headEnd/>
                      <a:tailEnd/>
                    </a:ln>
                  </pic:spPr>
                </pic:pic>
              </a:graphicData>
            </a:graphic>
          </wp:inline>
        </w:drawing>
      </w:r>
    </w:p>
    <w:p w:rsidR="00BC69DB" w:rsidRPr="00EA0E1D" w:rsidRDefault="00BC69DB" w:rsidP="00BC69DB">
      <w:pPr>
        <w:rPr>
          <w:rFonts w:ascii="Times New Roman" w:hAnsi="Times New Roman"/>
          <w:b/>
        </w:rPr>
      </w:pPr>
      <w:r w:rsidRPr="00EA0E1D">
        <w:rPr>
          <w:rFonts w:ascii="Times New Roman" w:hAnsi="Times New Roman"/>
          <w:b/>
        </w:rPr>
        <w:lastRenderedPageBreak/>
        <w:t xml:space="preserve">Figure </w:t>
      </w:r>
      <w:r>
        <w:rPr>
          <w:rFonts w:ascii="Times New Roman" w:hAnsi="Times New Roman"/>
          <w:b/>
        </w:rPr>
        <w:t>C</w:t>
      </w:r>
      <w:r w:rsidRPr="00EA0E1D">
        <w:rPr>
          <w:rFonts w:ascii="Times New Roman" w:hAnsi="Times New Roman"/>
          <w:b/>
        </w:rPr>
        <w:t xml:space="preserve"> – Individual predicted energy intake trajectories from 3 to 13 years of age in a random </w:t>
      </w:r>
      <w:r>
        <w:rPr>
          <w:rFonts w:ascii="Times New Roman" w:hAnsi="Times New Roman"/>
          <w:b/>
        </w:rPr>
        <w:br/>
      </w:r>
      <w:r w:rsidRPr="00EA0E1D">
        <w:rPr>
          <w:rFonts w:ascii="Times New Roman" w:hAnsi="Times New Roman"/>
          <w:b/>
        </w:rPr>
        <w:t>sample of 600 participants</w:t>
      </w:r>
      <w:r>
        <w:rPr>
          <w:rFonts w:ascii="Times New Roman" w:hAnsi="Times New Roman"/>
          <w:b/>
        </w:rPr>
        <w:t xml:space="preserve"> from the multilevel model restricted to </w:t>
      </w:r>
      <w:r w:rsidR="00D03E69">
        <w:rPr>
          <w:rFonts w:ascii="Times New Roman" w:hAnsi="Times New Roman"/>
          <w:b/>
        </w:rPr>
        <w:t>FFQs</w:t>
      </w:r>
      <w:r>
        <w:rPr>
          <w:rFonts w:ascii="Times New Roman" w:hAnsi="Times New Roman"/>
          <w:b/>
        </w:rPr>
        <w:t xml:space="preserve"> (n=</w:t>
      </w:r>
      <w:r w:rsidR="005C5678">
        <w:rPr>
          <w:rFonts w:ascii="Times New Roman" w:hAnsi="Times New Roman"/>
          <w:b/>
        </w:rPr>
        <w:t>11,086</w:t>
      </w:r>
      <w:r>
        <w:rPr>
          <w:rFonts w:ascii="Times New Roman" w:hAnsi="Times New Roman"/>
          <w:b/>
        </w:rPr>
        <w:t>)</w:t>
      </w:r>
    </w:p>
    <w:p w:rsidR="00BC69DB" w:rsidRDefault="00F42097" w:rsidP="00BC69DB">
      <w:pPr>
        <w:rPr>
          <w:rFonts w:ascii="Times New Roman" w:hAnsi="Times New Roman"/>
          <w:b/>
        </w:rPr>
        <w:sectPr w:rsidR="00BC69DB">
          <w:pgSz w:w="16838" w:h="11906" w:orient="landscape"/>
          <w:pgMar w:top="1418" w:right="1418" w:bottom="1418" w:left="1418" w:header="709" w:footer="709" w:gutter="0"/>
          <w:cols w:space="708"/>
          <w:docGrid w:linePitch="360"/>
        </w:sectPr>
      </w:pPr>
      <w:r>
        <w:rPr>
          <w:rFonts w:ascii="Times New Roman" w:hAnsi="Times New Roman"/>
          <w:b/>
          <w:noProof/>
          <w:lang w:eastAsia="ko-KR"/>
        </w:rPr>
        <w:drawing>
          <wp:inline distT="0" distB="0" distL="0" distR="0">
            <wp:extent cx="5118735" cy="3738245"/>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118735" cy="3738245"/>
                    </a:xfrm>
                    <a:prstGeom prst="rect">
                      <a:avLst/>
                    </a:prstGeom>
                    <a:noFill/>
                    <a:ln w="9525">
                      <a:noFill/>
                      <a:miter lim="800000"/>
                      <a:headEnd/>
                      <a:tailEnd/>
                    </a:ln>
                  </pic:spPr>
                </pic:pic>
              </a:graphicData>
            </a:graphic>
          </wp:inline>
        </w:drawing>
      </w:r>
    </w:p>
    <w:p w:rsidR="00BE23F3" w:rsidRPr="00A81F1E" w:rsidRDefault="00BE23F3" w:rsidP="00BE23F3">
      <w:pPr>
        <w:rPr>
          <w:rFonts w:ascii="Times New Roman" w:hAnsi="Times New Roman"/>
          <w:b/>
          <w:sz w:val="24"/>
          <w:szCs w:val="24"/>
        </w:rPr>
      </w:pPr>
      <w:r>
        <w:rPr>
          <w:rFonts w:ascii="Times New Roman" w:hAnsi="Times New Roman"/>
          <w:b/>
        </w:rPr>
        <w:lastRenderedPageBreak/>
        <w:t xml:space="preserve">Table </w:t>
      </w:r>
      <w:r w:rsidR="00803EA8">
        <w:rPr>
          <w:rFonts w:ascii="Times New Roman" w:hAnsi="Times New Roman"/>
          <w:b/>
        </w:rPr>
        <w:t>H</w:t>
      </w:r>
      <w:r>
        <w:rPr>
          <w:rFonts w:ascii="Times New Roman" w:hAnsi="Times New Roman"/>
          <w:b/>
        </w:rPr>
        <w:t xml:space="preserve">: </w:t>
      </w:r>
      <w:r w:rsidRPr="00A81F1E">
        <w:rPr>
          <w:rFonts w:ascii="Times New Roman" w:hAnsi="Times New Roman"/>
          <w:b/>
          <w:sz w:val="24"/>
          <w:szCs w:val="24"/>
        </w:rPr>
        <w:t>A summary of measurements included and model fit for energy intake trajectories</w:t>
      </w:r>
      <w:r>
        <w:rPr>
          <w:rFonts w:ascii="Times New Roman" w:hAnsi="Times New Roman"/>
          <w:b/>
          <w:sz w:val="24"/>
          <w:szCs w:val="24"/>
        </w:rPr>
        <w:t xml:space="preserve"> when the model is restricted to </w:t>
      </w:r>
      <w:r w:rsidR="00930F7D">
        <w:rPr>
          <w:rFonts w:ascii="Times New Roman" w:hAnsi="Times New Roman"/>
          <w:b/>
          <w:sz w:val="24"/>
          <w:szCs w:val="24"/>
        </w:rPr>
        <w:t>data from</w:t>
      </w:r>
      <w:r w:rsidR="00875E20">
        <w:rPr>
          <w:rFonts w:ascii="Times New Roman" w:hAnsi="Times New Roman"/>
          <w:b/>
          <w:sz w:val="24"/>
          <w:szCs w:val="24"/>
        </w:rPr>
        <w:t xml:space="preserve"> </w:t>
      </w:r>
      <w:r>
        <w:rPr>
          <w:rFonts w:ascii="Times New Roman" w:hAnsi="Times New Roman"/>
          <w:b/>
          <w:sz w:val="24"/>
          <w:szCs w:val="24"/>
        </w:rPr>
        <w:t>food diaries only</w:t>
      </w:r>
      <w:r w:rsidRPr="00A81F1E">
        <w:rPr>
          <w:rFonts w:ascii="Times New Roman" w:hAnsi="Times New Roman"/>
          <w:b/>
          <w:sz w:val="24"/>
          <w:szCs w:val="24"/>
        </w:rPr>
        <w:t xml:space="preserve"> (n=</w:t>
      </w:r>
      <w:r>
        <w:rPr>
          <w:rFonts w:ascii="Times New Roman" w:hAnsi="Times New Roman"/>
          <w:b/>
          <w:sz w:val="24"/>
          <w:szCs w:val="24"/>
        </w:rPr>
        <w:t>9,204</w:t>
      </w:r>
      <w:r w:rsidRPr="00A81F1E">
        <w:rPr>
          <w:rFonts w:ascii="Times New Roman" w:hAnsi="Times New Roman"/>
          <w:b/>
          <w:sz w:val="24"/>
          <w:szCs w:val="24"/>
        </w:rPr>
        <w:t>)</w:t>
      </w:r>
      <w:r>
        <w:rPr>
          <w:rFonts w:ascii="Times New Roman" w:hAnsi="Times New Roman"/>
          <w:b/>
          <w:sz w:val="24"/>
          <w:szCs w:val="24"/>
        </w:rPr>
        <w:t>.</w:t>
      </w:r>
    </w:p>
    <w:tbl>
      <w:tblPr>
        <w:tblW w:w="14885" w:type="dxa"/>
        <w:tblInd w:w="-743" w:type="dxa"/>
        <w:tblLayout w:type="fixed"/>
        <w:tblLook w:val="00A0"/>
      </w:tblPr>
      <w:tblGrid>
        <w:gridCol w:w="1703"/>
        <w:gridCol w:w="1701"/>
        <w:gridCol w:w="1276"/>
        <w:gridCol w:w="1700"/>
        <w:gridCol w:w="1701"/>
        <w:gridCol w:w="1701"/>
        <w:gridCol w:w="1606"/>
        <w:gridCol w:w="2079"/>
        <w:gridCol w:w="1418"/>
      </w:tblGrid>
      <w:tr w:rsidR="00BE23F3" w:rsidRPr="00A81F1E">
        <w:trPr>
          <w:trHeight w:val="140"/>
        </w:trPr>
        <w:tc>
          <w:tcPr>
            <w:tcW w:w="1703" w:type="dxa"/>
            <w:tcBorders>
              <w:top w:val="single" w:sz="4" w:space="0" w:color="auto"/>
              <w:left w:val="nil"/>
              <w:bottom w:val="single" w:sz="4" w:space="0" w:color="auto"/>
              <w:right w:val="nil"/>
            </w:tcBorders>
            <w:noWrap/>
            <w:vAlign w:val="center"/>
          </w:tcPr>
          <w:p w:rsidR="00BE23F3" w:rsidRPr="00A81F1E" w:rsidRDefault="00BE23F3" w:rsidP="00FA0C68">
            <w:pPr>
              <w:jc w:val="both"/>
              <w:rPr>
                <w:rFonts w:ascii="Times New Roman" w:hAnsi="Times New Roman"/>
                <w:b/>
                <w:sz w:val="24"/>
                <w:szCs w:val="24"/>
              </w:rPr>
            </w:pPr>
          </w:p>
        </w:tc>
        <w:tc>
          <w:tcPr>
            <w:tcW w:w="4677" w:type="dxa"/>
            <w:gridSpan w:val="3"/>
            <w:tcBorders>
              <w:top w:val="single" w:sz="4" w:space="0" w:color="auto"/>
              <w:left w:val="nil"/>
              <w:bottom w:val="single" w:sz="4" w:space="0" w:color="auto"/>
              <w:right w:val="nil"/>
            </w:tcBorders>
            <w:vAlign w:val="center"/>
          </w:tcPr>
          <w:p w:rsidR="00BE23F3" w:rsidRPr="00A81F1E" w:rsidRDefault="00BE23F3" w:rsidP="00FA0C68">
            <w:pPr>
              <w:jc w:val="center"/>
              <w:rPr>
                <w:rFonts w:ascii="Times New Roman" w:hAnsi="Times New Roman"/>
                <w:b/>
                <w:sz w:val="24"/>
                <w:szCs w:val="24"/>
              </w:rPr>
            </w:pPr>
            <w:r w:rsidRPr="00A81F1E">
              <w:rPr>
                <w:rFonts w:ascii="Times New Roman" w:hAnsi="Times New Roman"/>
                <w:b/>
                <w:sz w:val="24"/>
                <w:szCs w:val="24"/>
              </w:rPr>
              <w:t>Summary of measurements</w:t>
            </w:r>
          </w:p>
        </w:tc>
        <w:tc>
          <w:tcPr>
            <w:tcW w:w="1701" w:type="dxa"/>
            <w:tcBorders>
              <w:top w:val="single" w:sz="4" w:space="0" w:color="auto"/>
              <w:left w:val="nil"/>
              <w:bottom w:val="single" w:sz="4" w:space="0" w:color="auto"/>
              <w:right w:val="nil"/>
            </w:tcBorders>
            <w:vAlign w:val="center"/>
          </w:tcPr>
          <w:p w:rsidR="00BE23F3" w:rsidRPr="00A81F1E" w:rsidRDefault="00BE23F3" w:rsidP="00FA0C68">
            <w:pPr>
              <w:jc w:val="center"/>
              <w:rPr>
                <w:rFonts w:ascii="Times New Roman" w:hAnsi="Times New Roman"/>
                <w:b/>
                <w:sz w:val="24"/>
                <w:szCs w:val="24"/>
              </w:rPr>
            </w:pPr>
          </w:p>
        </w:tc>
        <w:tc>
          <w:tcPr>
            <w:tcW w:w="6804" w:type="dxa"/>
            <w:gridSpan w:val="4"/>
            <w:tcBorders>
              <w:top w:val="single" w:sz="4" w:space="0" w:color="auto"/>
              <w:left w:val="nil"/>
              <w:bottom w:val="single" w:sz="4" w:space="0" w:color="auto"/>
              <w:right w:val="nil"/>
            </w:tcBorders>
            <w:noWrap/>
            <w:vAlign w:val="center"/>
          </w:tcPr>
          <w:p w:rsidR="00BE23F3" w:rsidRPr="00A81F1E" w:rsidRDefault="00BE23F3" w:rsidP="00FA0C68">
            <w:pPr>
              <w:jc w:val="center"/>
              <w:rPr>
                <w:rFonts w:ascii="Times New Roman" w:hAnsi="Times New Roman"/>
                <w:b/>
                <w:sz w:val="24"/>
                <w:szCs w:val="24"/>
              </w:rPr>
            </w:pPr>
            <w:r w:rsidRPr="00A81F1E">
              <w:rPr>
                <w:rFonts w:ascii="Times New Roman" w:hAnsi="Times New Roman"/>
                <w:b/>
                <w:sz w:val="24"/>
                <w:szCs w:val="24"/>
              </w:rPr>
              <w:t>Model fit for energy intake trajectories</w:t>
            </w:r>
          </w:p>
        </w:tc>
      </w:tr>
      <w:tr w:rsidR="00BE23F3" w:rsidRPr="00A81F1E">
        <w:trPr>
          <w:trHeight w:val="140"/>
        </w:trPr>
        <w:tc>
          <w:tcPr>
            <w:tcW w:w="1703" w:type="dxa"/>
            <w:tcBorders>
              <w:top w:val="single" w:sz="4" w:space="0" w:color="auto"/>
              <w:left w:val="nil"/>
              <w:bottom w:val="single" w:sz="4" w:space="0" w:color="auto"/>
              <w:right w:val="nil"/>
            </w:tcBorders>
            <w:noWrap/>
            <w:vAlign w:val="center"/>
          </w:tcPr>
          <w:p w:rsidR="00BE23F3" w:rsidRPr="00A81F1E" w:rsidRDefault="00BE23F3" w:rsidP="00FA0C68">
            <w:pPr>
              <w:jc w:val="both"/>
              <w:rPr>
                <w:rFonts w:ascii="Times New Roman" w:hAnsi="Times New Roman"/>
                <w:b/>
                <w:sz w:val="24"/>
                <w:szCs w:val="24"/>
              </w:rPr>
            </w:pPr>
          </w:p>
        </w:tc>
        <w:tc>
          <w:tcPr>
            <w:tcW w:w="1701" w:type="dxa"/>
            <w:tcBorders>
              <w:top w:val="single" w:sz="4" w:space="0" w:color="auto"/>
              <w:left w:val="nil"/>
              <w:bottom w:val="single" w:sz="4" w:space="0" w:color="auto"/>
              <w:right w:val="nil"/>
            </w:tcBorders>
            <w:vAlign w:val="center"/>
          </w:tcPr>
          <w:p w:rsidR="00BE23F3" w:rsidRPr="00A81F1E" w:rsidRDefault="00BE23F3" w:rsidP="00FA0C68">
            <w:pPr>
              <w:jc w:val="center"/>
              <w:rPr>
                <w:rFonts w:ascii="Times New Roman" w:hAnsi="Times New Roman"/>
                <w:b/>
                <w:sz w:val="24"/>
                <w:szCs w:val="24"/>
              </w:rPr>
            </w:pPr>
            <w:r w:rsidRPr="00A81F1E">
              <w:rPr>
                <w:rFonts w:ascii="Times New Roman" w:hAnsi="Times New Roman"/>
                <w:b/>
                <w:sz w:val="24"/>
                <w:szCs w:val="24"/>
              </w:rPr>
              <w:t>Number of children with at least one dietary intake measurement</w:t>
            </w:r>
          </w:p>
        </w:tc>
        <w:tc>
          <w:tcPr>
            <w:tcW w:w="1276" w:type="dxa"/>
            <w:tcBorders>
              <w:top w:val="single" w:sz="4" w:space="0" w:color="auto"/>
              <w:left w:val="nil"/>
              <w:bottom w:val="single" w:sz="4" w:space="0" w:color="auto"/>
              <w:right w:val="nil"/>
            </w:tcBorders>
            <w:vAlign w:val="center"/>
          </w:tcPr>
          <w:p w:rsidR="00BE23F3" w:rsidRPr="00A81F1E" w:rsidRDefault="00BE23F3" w:rsidP="00FA0C68">
            <w:pPr>
              <w:jc w:val="center"/>
              <w:rPr>
                <w:rFonts w:ascii="Times New Roman" w:hAnsi="Times New Roman"/>
                <w:b/>
                <w:sz w:val="24"/>
                <w:szCs w:val="24"/>
              </w:rPr>
            </w:pPr>
            <w:r w:rsidRPr="00A81F1E">
              <w:rPr>
                <w:rFonts w:ascii="Times New Roman" w:hAnsi="Times New Roman"/>
                <w:b/>
                <w:sz w:val="24"/>
                <w:szCs w:val="24"/>
              </w:rPr>
              <w:t>Total number of measures</w:t>
            </w:r>
          </w:p>
        </w:tc>
        <w:tc>
          <w:tcPr>
            <w:tcW w:w="1700" w:type="dxa"/>
            <w:tcBorders>
              <w:top w:val="single" w:sz="4" w:space="0" w:color="auto"/>
              <w:left w:val="nil"/>
              <w:bottom w:val="single" w:sz="4" w:space="0" w:color="auto"/>
              <w:right w:val="nil"/>
            </w:tcBorders>
            <w:vAlign w:val="center"/>
          </w:tcPr>
          <w:p w:rsidR="00BE23F3" w:rsidRPr="00A81F1E" w:rsidRDefault="00BE23F3" w:rsidP="00FA0C68">
            <w:pPr>
              <w:jc w:val="center"/>
              <w:rPr>
                <w:rFonts w:ascii="Times New Roman" w:hAnsi="Times New Roman"/>
                <w:b/>
                <w:sz w:val="24"/>
                <w:szCs w:val="24"/>
              </w:rPr>
            </w:pPr>
            <w:r w:rsidRPr="00A81F1E">
              <w:rPr>
                <w:rFonts w:ascii="Times New Roman" w:hAnsi="Times New Roman"/>
                <w:b/>
                <w:sz w:val="24"/>
                <w:szCs w:val="24"/>
              </w:rPr>
              <w:t>Median (IQR) measures per child</w:t>
            </w:r>
          </w:p>
        </w:tc>
        <w:tc>
          <w:tcPr>
            <w:tcW w:w="1701" w:type="dxa"/>
            <w:tcBorders>
              <w:top w:val="single" w:sz="4" w:space="0" w:color="auto"/>
              <w:left w:val="nil"/>
              <w:bottom w:val="single" w:sz="4" w:space="0" w:color="auto"/>
              <w:right w:val="nil"/>
            </w:tcBorders>
            <w:vAlign w:val="center"/>
          </w:tcPr>
          <w:p w:rsidR="00BE23F3" w:rsidRPr="00A81F1E" w:rsidRDefault="00BE23F3" w:rsidP="00FA0C68">
            <w:pPr>
              <w:jc w:val="center"/>
              <w:rPr>
                <w:rFonts w:ascii="Times New Roman" w:hAnsi="Times New Roman"/>
                <w:b/>
                <w:sz w:val="24"/>
                <w:szCs w:val="24"/>
              </w:rPr>
            </w:pPr>
            <w:r w:rsidRPr="00A81F1E">
              <w:rPr>
                <w:rFonts w:ascii="Times New Roman" w:hAnsi="Times New Roman"/>
                <w:b/>
                <w:sz w:val="24"/>
                <w:szCs w:val="24"/>
              </w:rPr>
              <w:t xml:space="preserve">Mean (SD) predicted intercept and </w:t>
            </w:r>
            <w:proofErr w:type="spellStart"/>
            <w:r w:rsidRPr="00A81F1E">
              <w:rPr>
                <w:rFonts w:ascii="Times New Roman" w:hAnsi="Times New Roman"/>
                <w:b/>
                <w:sz w:val="24"/>
                <w:szCs w:val="24"/>
              </w:rPr>
              <w:t>slopes</w:t>
            </w:r>
            <w:r w:rsidRPr="00A81F1E">
              <w:rPr>
                <w:rFonts w:ascii="Times New Roman" w:hAnsi="Times New Roman"/>
                <w:b/>
                <w:sz w:val="24"/>
                <w:szCs w:val="24"/>
                <w:vertAlign w:val="superscript"/>
              </w:rPr>
              <w:t>a</w:t>
            </w:r>
            <w:proofErr w:type="spellEnd"/>
          </w:p>
        </w:tc>
        <w:tc>
          <w:tcPr>
            <w:tcW w:w="1701" w:type="dxa"/>
            <w:tcBorders>
              <w:top w:val="single" w:sz="4" w:space="0" w:color="auto"/>
              <w:left w:val="nil"/>
              <w:bottom w:val="single" w:sz="4" w:space="0" w:color="auto"/>
              <w:right w:val="nil"/>
            </w:tcBorders>
            <w:noWrap/>
            <w:vAlign w:val="center"/>
          </w:tcPr>
          <w:p w:rsidR="00BE23F3" w:rsidRPr="00A81F1E" w:rsidRDefault="00BE23F3" w:rsidP="00FA0C68">
            <w:pPr>
              <w:jc w:val="center"/>
              <w:rPr>
                <w:rFonts w:ascii="Times New Roman" w:hAnsi="Times New Roman"/>
                <w:b/>
                <w:sz w:val="24"/>
                <w:szCs w:val="24"/>
              </w:rPr>
            </w:pPr>
            <w:r w:rsidRPr="00A81F1E">
              <w:rPr>
                <w:rFonts w:ascii="Times New Roman" w:hAnsi="Times New Roman"/>
                <w:b/>
                <w:sz w:val="24"/>
                <w:szCs w:val="24"/>
              </w:rPr>
              <w:t>Mean predicted energy intake in kcal (SD)</w:t>
            </w:r>
            <w:r w:rsidRPr="00A81F1E">
              <w:rPr>
                <w:rFonts w:ascii="Times New Roman" w:hAnsi="Times New Roman"/>
                <w:b/>
                <w:sz w:val="24"/>
                <w:szCs w:val="24"/>
                <w:vertAlign w:val="superscript"/>
              </w:rPr>
              <w:t>b</w:t>
            </w:r>
          </w:p>
        </w:tc>
        <w:tc>
          <w:tcPr>
            <w:tcW w:w="1606" w:type="dxa"/>
            <w:tcBorders>
              <w:top w:val="single" w:sz="4" w:space="0" w:color="auto"/>
              <w:left w:val="nil"/>
              <w:bottom w:val="single" w:sz="4" w:space="0" w:color="auto"/>
              <w:right w:val="nil"/>
            </w:tcBorders>
            <w:noWrap/>
            <w:vAlign w:val="center"/>
          </w:tcPr>
          <w:p w:rsidR="00BE23F3" w:rsidRPr="00A81F1E" w:rsidRDefault="00BE23F3" w:rsidP="00FA0C68">
            <w:pPr>
              <w:jc w:val="center"/>
              <w:rPr>
                <w:rFonts w:ascii="Times New Roman" w:hAnsi="Times New Roman"/>
                <w:b/>
                <w:sz w:val="24"/>
                <w:szCs w:val="24"/>
              </w:rPr>
            </w:pPr>
            <w:r w:rsidRPr="00A81F1E">
              <w:rPr>
                <w:rFonts w:ascii="Times New Roman" w:hAnsi="Times New Roman"/>
                <w:b/>
                <w:sz w:val="24"/>
                <w:szCs w:val="24"/>
              </w:rPr>
              <w:t>Mean observed</w:t>
            </w:r>
            <w:r w:rsidRPr="00A81F1E">
              <w:rPr>
                <w:rFonts w:ascii="Times New Roman" w:hAnsi="Times New Roman"/>
                <w:b/>
                <w:sz w:val="24"/>
                <w:szCs w:val="24"/>
              </w:rPr>
              <w:br/>
              <w:t>energy intake in kcal (SD)</w:t>
            </w:r>
          </w:p>
        </w:tc>
        <w:tc>
          <w:tcPr>
            <w:tcW w:w="2079" w:type="dxa"/>
            <w:tcBorders>
              <w:top w:val="single" w:sz="4" w:space="0" w:color="auto"/>
              <w:left w:val="nil"/>
              <w:bottom w:val="single" w:sz="4" w:space="0" w:color="auto"/>
              <w:right w:val="nil"/>
            </w:tcBorders>
            <w:noWrap/>
            <w:vAlign w:val="center"/>
          </w:tcPr>
          <w:p w:rsidR="00BE23F3" w:rsidRPr="00A81F1E" w:rsidRDefault="00BE23F3" w:rsidP="00FA0C68">
            <w:pPr>
              <w:jc w:val="center"/>
              <w:rPr>
                <w:rFonts w:ascii="Times New Roman" w:hAnsi="Times New Roman"/>
                <w:b/>
                <w:sz w:val="24"/>
                <w:szCs w:val="24"/>
              </w:rPr>
            </w:pPr>
            <w:r w:rsidRPr="00A81F1E">
              <w:rPr>
                <w:rFonts w:ascii="Times New Roman" w:hAnsi="Times New Roman"/>
                <w:b/>
                <w:sz w:val="24"/>
                <w:szCs w:val="24"/>
              </w:rPr>
              <w:t>Mean difference between observed and predicted energy intake in kcal (SD)</w:t>
            </w:r>
          </w:p>
        </w:tc>
        <w:tc>
          <w:tcPr>
            <w:tcW w:w="1418" w:type="dxa"/>
            <w:tcBorders>
              <w:top w:val="single" w:sz="4" w:space="0" w:color="auto"/>
              <w:left w:val="nil"/>
              <w:bottom w:val="single" w:sz="4" w:space="0" w:color="auto"/>
              <w:right w:val="nil"/>
            </w:tcBorders>
            <w:noWrap/>
            <w:vAlign w:val="center"/>
          </w:tcPr>
          <w:p w:rsidR="00BE23F3" w:rsidRPr="00A81F1E" w:rsidRDefault="00BE23F3" w:rsidP="00FA0C68">
            <w:pPr>
              <w:jc w:val="center"/>
              <w:rPr>
                <w:rFonts w:ascii="Times New Roman" w:hAnsi="Times New Roman"/>
                <w:b/>
                <w:sz w:val="24"/>
                <w:szCs w:val="24"/>
                <w:lang w:eastAsia="ko-KR"/>
              </w:rPr>
            </w:pPr>
            <w:r w:rsidRPr="00A81F1E">
              <w:rPr>
                <w:rFonts w:ascii="Times New Roman" w:hAnsi="Times New Roman"/>
                <w:b/>
                <w:sz w:val="24"/>
                <w:szCs w:val="24"/>
              </w:rPr>
              <w:t>95% level of agreement (kcal)****</w:t>
            </w:r>
          </w:p>
        </w:tc>
      </w:tr>
      <w:tr w:rsidR="00BE23F3" w:rsidRPr="00A81F1E">
        <w:trPr>
          <w:trHeight w:val="129"/>
        </w:trPr>
        <w:tc>
          <w:tcPr>
            <w:tcW w:w="1703" w:type="dxa"/>
            <w:tcBorders>
              <w:left w:val="nil"/>
              <w:bottom w:val="nil"/>
              <w:right w:val="nil"/>
            </w:tcBorders>
            <w:noWrap/>
            <w:vAlign w:val="center"/>
          </w:tcPr>
          <w:p w:rsidR="00BE23F3" w:rsidRPr="00A81F1E" w:rsidRDefault="00BE23F3" w:rsidP="00FA0C68">
            <w:pPr>
              <w:jc w:val="both"/>
              <w:rPr>
                <w:rFonts w:ascii="Times New Roman" w:hAnsi="Times New Roman"/>
                <w:sz w:val="24"/>
                <w:szCs w:val="24"/>
                <w:lang w:eastAsia="ko-KR"/>
              </w:rPr>
            </w:pPr>
            <w:r w:rsidRPr="00A81F1E">
              <w:rPr>
                <w:rFonts w:ascii="Times New Roman" w:hAnsi="Times New Roman"/>
                <w:sz w:val="24"/>
                <w:szCs w:val="24"/>
                <w:lang w:eastAsia="ko-KR"/>
              </w:rPr>
              <w:t>Overall</w:t>
            </w:r>
          </w:p>
        </w:tc>
        <w:tc>
          <w:tcPr>
            <w:tcW w:w="1701" w:type="dxa"/>
            <w:tcBorders>
              <w:left w:val="nil"/>
              <w:bottom w:val="nil"/>
              <w:right w:val="nil"/>
            </w:tcBorders>
            <w:vAlign w:val="center"/>
          </w:tcPr>
          <w:p w:rsidR="00BE23F3" w:rsidRPr="00A81F1E" w:rsidRDefault="00BE23F3" w:rsidP="00FA0C68">
            <w:pPr>
              <w:jc w:val="center"/>
              <w:rPr>
                <w:rFonts w:ascii="Times New Roman" w:hAnsi="Times New Roman"/>
                <w:sz w:val="24"/>
                <w:szCs w:val="24"/>
                <w:lang w:eastAsia="ko-KR"/>
              </w:rPr>
            </w:pPr>
            <w:r w:rsidRPr="00A81F1E">
              <w:rPr>
                <w:rFonts w:ascii="Times New Roman" w:hAnsi="Times New Roman"/>
                <w:sz w:val="24"/>
                <w:szCs w:val="24"/>
                <w:lang w:eastAsia="ko-KR"/>
              </w:rPr>
              <w:t>9204</w:t>
            </w:r>
          </w:p>
        </w:tc>
        <w:tc>
          <w:tcPr>
            <w:tcW w:w="1276" w:type="dxa"/>
            <w:tcBorders>
              <w:left w:val="nil"/>
              <w:bottom w:val="nil"/>
              <w:right w:val="nil"/>
            </w:tcBorders>
            <w:vAlign w:val="center"/>
          </w:tcPr>
          <w:p w:rsidR="00BE23F3" w:rsidRPr="00A81F1E" w:rsidRDefault="00BE23F3" w:rsidP="00FA0C68">
            <w:pPr>
              <w:jc w:val="center"/>
              <w:rPr>
                <w:rFonts w:ascii="Times New Roman" w:hAnsi="Times New Roman"/>
                <w:sz w:val="24"/>
                <w:szCs w:val="24"/>
                <w:lang w:eastAsia="ko-KR"/>
              </w:rPr>
            </w:pPr>
            <w:r w:rsidRPr="00A81F1E">
              <w:rPr>
                <w:rFonts w:ascii="Times New Roman" w:hAnsi="Times New Roman"/>
                <w:sz w:val="24"/>
                <w:szCs w:val="24"/>
                <w:lang w:eastAsia="ko-KR"/>
              </w:rPr>
              <w:t>22,490</w:t>
            </w:r>
          </w:p>
        </w:tc>
        <w:tc>
          <w:tcPr>
            <w:tcW w:w="1700" w:type="dxa"/>
            <w:tcBorders>
              <w:left w:val="nil"/>
              <w:bottom w:val="nil"/>
              <w:right w:val="nil"/>
            </w:tcBorders>
            <w:vAlign w:val="center"/>
          </w:tcPr>
          <w:p w:rsidR="00BE23F3" w:rsidRPr="00A81F1E" w:rsidRDefault="00BE23F3" w:rsidP="00FA0C68">
            <w:pPr>
              <w:jc w:val="center"/>
              <w:rPr>
                <w:rFonts w:ascii="Times New Roman" w:hAnsi="Times New Roman"/>
                <w:sz w:val="24"/>
                <w:szCs w:val="24"/>
                <w:lang w:eastAsia="ko-KR"/>
              </w:rPr>
            </w:pPr>
            <w:r w:rsidRPr="00A81F1E">
              <w:rPr>
                <w:rFonts w:ascii="Times New Roman" w:hAnsi="Times New Roman"/>
                <w:sz w:val="24"/>
                <w:szCs w:val="24"/>
                <w:lang w:eastAsia="ko-KR"/>
              </w:rPr>
              <w:t>6 (3 to 7)</w:t>
            </w:r>
          </w:p>
        </w:tc>
        <w:tc>
          <w:tcPr>
            <w:tcW w:w="1701" w:type="dxa"/>
            <w:tcBorders>
              <w:left w:val="nil"/>
              <w:bottom w:val="nil"/>
              <w:right w:val="nil"/>
            </w:tcBorders>
            <w:vAlign w:val="center"/>
          </w:tcPr>
          <w:p w:rsidR="00BE23F3" w:rsidRPr="00A81F1E" w:rsidRDefault="00BE23F3" w:rsidP="00FA0C68">
            <w:pPr>
              <w:jc w:val="center"/>
              <w:rPr>
                <w:rFonts w:ascii="Times New Roman" w:hAnsi="Times New Roman"/>
                <w:sz w:val="24"/>
                <w:szCs w:val="24"/>
                <w:lang w:eastAsia="ko-KR"/>
              </w:rPr>
            </w:pPr>
            <w:r w:rsidRPr="00A81F1E">
              <w:rPr>
                <w:rFonts w:ascii="Times New Roman" w:hAnsi="Times New Roman"/>
                <w:sz w:val="24"/>
                <w:szCs w:val="24"/>
                <w:lang w:eastAsia="ko-KR"/>
              </w:rPr>
              <w:t>-</w:t>
            </w:r>
          </w:p>
        </w:tc>
        <w:tc>
          <w:tcPr>
            <w:tcW w:w="1701" w:type="dxa"/>
            <w:tcBorders>
              <w:left w:val="nil"/>
              <w:bottom w:val="nil"/>
              <w:right w:val="nil"/>
            </w:tcBorders>
            <w:noWrap/>
            <w:vAlign w:val="center"/>
          </w:tcPr>
          <w:p w:rsidR="00BE23F3" w:rsidRPr="00A81F1E" w:rsidRDefault="00BE23F3" w:rsidP="00FA0C68">
            <w:pPr>
              <w:jc w:val="center"/>
              <w:rPr>
                <w:rFonts w:ascii="Times New Roman" w:hAnsi="Times New Roman"/>
                <w:sz w:val="24"/>
                <w:szCs w:val="24"/>
                <w:lang w:eastAsia="ko-KR"/>
              </w:rPr>
            </w:pPr>
            <w:r w:rsidRPr="00A81F1E">
              <w:rPr>
                <w:rFonts w:ascii="Times New Roman" w:hAnsi="Times New Roman"/>
                <w:sz w:val="24"/>
                <w:szCs w:val="24"/>
                <w:lang w:eastAsia="ko-KR"/>
              </w:rPr>
              <w:t>-</w:t>
            </w:r>
          </w:p>
        </w:tc>
        <w:tc>
          <w:tcPr>
            <w:tcW w:w="1606" w:type="dxa"/>
            <w:tcBorders>
              <w:left w:val="nil"/>
              <w:bottom w:val="nil"/>
              <w:right w:val="nil"/>
            </w:tcBorders>
            <w:noWrap/>
            <w:vAlign w:val="center"/>
          </w:tcPr>
          <w:p w:rsidR="00BE23F3" w:rsidRPr="00A81F1E" w:rsidRDefault="00BE23F3" w:rsidP="00FA0C68">
            <w:pPr>
              <w:jc w:val="center"/>
              <w:rPr>
                <w:rFonts w:ascii="Times New Roman" w:hAnsi="Times New Roman"/>
                <w:sz w:val="24"/>
                <w:szCs w:val="24"/>
                <w:lang w:eastAsia="ko-KR"/>
              </w:rPr>
            </w:pPr>
            <w:r w:rsidRPr="00A81F1E">
              <w:rPr>
                <w:rFonts w:ascii="Times New Roman" w:hAnsi="Times New Roman"/>
                <w:sz w:val="24"/>
                <w:szCs w:val="24"/>
                <w:lang w:eastAsia="ko-KR"/>
              </w:rPr>
              <w:t>-</w:t>
            </w:r>
          </w:p>
        </w:tc>
        <w:tc>
          <w:tcPr>
            <w:tcW w:w="2079" w:type="dxa"/>
            <w:tcBorders>
              <w:left w:val="nil"/>
              <w:bottom w:val="nil"/>
              <w:right w:val="nil"/>
            </w:tcBorders>
            <w:noWrap/>
            <w:vAlign w:val="center"/>
          </w:tcPr>
          <w:p w:rsidR="00BE23F3" w:rsidRPr="00A81F1E" w:rsidRDefault="00BE23F3" w:rsidP="00FA0C68">
            <w:pPr>
              <w:jc w:val="center"/>
              <w:rPr>
                <w:rFonts w:ascii="Times New Roman" w:hAnsi="Times New Roman"/>
                <w:sz w:val="24"/>
                <w:szCs w:val="24"/>
                <w:lang w:eastAsia="ko-KR"/>
              </w:rPr>
            </w:pPr>
            <w:r w:rsidRPr="00A81F1E">
              <w:rPr>
                <w:rFonts w:ascii="Times New Roman" w:hAnsi="Times New Roman"/>
                <w:sz w:val="24"/>
                <w:szCs w:val="24"/>
                <w:lang w:eastAsia="ko-KR"/>
              </w:rPr>
              <w:t>-</w:t>
            </w:r>
          </w:p>
        </w:tc>
        <w:tc>
          <w:tcPr>
            <w:tcW w:w="1418" w:type="dxa"/>
            <w:tcBorders>
              <w:left w:val="nil"/>
              <w:bottom w:val="nil"/>
              <w:right w:val="nil"/>
            </w:tcBorders>
            <w:noWrap/>
            <w:vAlign w:val="center"/>
          </w:tcPr>
          <w:p w:rsidR="00BE23F3" w:rsidRPr="00A81F1E" w:rsidRDefault="00BE23F3" w:rsidP="00FA0C68">
            <w:pPr>
              <w:jc w:val="center"/>
              <w:rPr>
                <w:rFonts w:ascii="Times New Roman" w:hAnsi="Times New Roman"/>
                <w:sz w:val="24"/>
                <w:szCs w:val="24"/>
                <w:lang w:eastAsia="ko-KR"/>
              </w:rPr>
            </w:pPr>
            <w:r w:rsidRPr="00A81F1E">
              <w:rPr>
                <w:rFonts w:ascii="Times New Roman" w:hAnsi="Times New Roman"/>
                <w:sz w:val="24"/>
                <w:szCs w:val="24"/>
                <w:lang w:eastAsia="ko-KR"/>
              </w:rPr>
              <w:t>-</w:t>
            </w:r>
          </w:p>
        </w:tc>
      </w:tr>
      <w:tr w:rsidR="00BE23F3" w:rsidRPr="00A81F1E">
        <w:trPr>
          <w:trHeight w:val="80"/>
        </w:trPr>
        <w:tc>
          <w:tcPr>
            <w:tcW w:w="1703" w:type="dxa"/>
            <w:tcBorders>
              <w:left w:val="nil"/>
              <w:bottom w:val="nil"/>
              <w:right w:val="nil"/>
            </w:tcBorders>
            <w:noWrap/>
            <w:vAlign w:val="center"/>
          </w:tcPr>
          <w:p w:rsidR="00BE23F3" w:rsidRPr="00A81F1E" w:rsidRDefault="00BE23F3" w:rsidP="00FA0C68">
            <w:pPr>
              <w:jc w:val="both"/>
              <w:rPr>
                <w:rFonts w:ascii="Times New Roman" w:hAnsi="Times New Roman"/>
                <w:sz w:val="24"/>
                <w:szCs w:val="24"/>
                <w:lang w:eastAsia="ko-KR"/>
              </w:rPr>
            </w:pPr>
            <w:r w:rsidRPr="00A81F1E">
              <w:rPr>
                <w:rFonts w:ascii="Times New Roman" w:hAnsi="Times New Roman"/>
                <w:sz w:val="24"/>
                <w:szCs w:val="24"/>
                <w:lang w:eastAsia="ko-KR"/>
              </w:rPr>
              <w:t>3 years*</w:t>
            </w:r>
          </w:p>
        </w:tc>
        <w:tc>
          <w:tcPr>
            <w:tcW w:w="1701" w:type="dxa"/>
            <w:tcBorders>
              <w:left w:val="nil"/>
              <w:bottom w:val="nil"/>
              <w:right w:val="nil"/>
            </w:tcBorders>
            <w:vAlign w:val="center"/>
          </w:tcPr>
          <w:p w:rsidR="00BE23F3" w:rsidRPr="00A81F1E" w:rsidRDefault="00BE23F3" w:rsidP="00FA0C68">
            <w:pPr>
              <w:jc w:val="center"/>
              <w:rPr>
                <w:rFonts w:ascii="Times New Roman" w:hAnsi="Times New Roman"/>
                <w:sz w:val="24"/>
                <w:szCs w:val="24"/>
                <w:lang w:eastAsia="ko-KR"/>
              </w:rPr>
            </w:pPr>
            <w:r w:rsidRPr="00A81F1E">
              <w:rPr>
                <w:rFonts w:ascii="Times New Roman" w:hAnsi="Times New Roman"/>
                <w:sz w:val="24"/>
                <w:szCs w:val="24"/>
                <w:lang w:eastAsia="ko-KR"/>
              </w:rPr>
              <w:t>863</w:t>
            </w:r>
          </w:p>
        </w:tc>
        <w:tc>
          <w:tcPr>
            <w:tcW w:w="1276" w:type="dxa"/>
            <w:tcBorders>
              <w:left w:val="nil"/>
              <w:bottom w:val="nil"/>
              <w:right w:val="nil"/>
            </w:tcBorders>
            <w:vAlign w:val="center"/>
          </w:tcPr>
          <w:p w:rsidR="00BE23F3" w:rsidRPr="00A81F1E" w:rsidRDefault="00BE23F3" w:rsidP="00FA0C68">
            <w:pPr>
              <w:jc w:val="center"/>
              <w:rPr>
                <w:rFonts w:ascii="Times New Roman" w:hAnsi="Times New Roman"/>
                <w:sz w:val="24"/>
                <w:szCs w:val="24"/>
                <w:lang w:eastAsia="ko-KR"/>
              </w:rPr>
            </w:pPr>
            <w:r w:rsidRPr="00A81F1E">
              <w:rPr>
                <w:rFonts w:ascii="Times New Roman" w:hAnsi="Times New Roman"/>
                <w:sz w:val="24"/>
                <w:szCs w:val="24"/>
                <w:lang w:eastAsia="ko-KR"/>
              </w:rPr>
              <w:t>863</w:t>
            </w:r>
          </w:p>
        </w:tc>
        <w:tc>
          <w:tcPr>
            <w:tcW w:w="1700" w:type="dxa"/>
            <w:tcBorders>
              <w:left w:val="nil"/>
              <w:bottom w:val="nil"/>
              <w:right w:val="nil"/>
            </w:tcBorders>
            <w:vAlign w:val="center"/>
          </w:tcPr>
          <w:p w:rsidR="00BE23F3" w:rsidRPr="00A81F1E" w:rsidRDefault="00BE23F3" w:rsidP="00FA0C68">
            <w:pPr>
              <w:jc w:val="center"/>
              <w:rPr>
                <w:rFonts w:ascii="Times New Roman" w:hAnsi="Times New Roman"/>
                <w:sz w:val="24"/>
                <w:szCs w:val="24"/>
                <w:lang w:eastAsia="ko-KR"/>
              </w:rPr>
            </w:pPr>
            <w:r w:rsidRPr="00A81F1E">
              <w:rPr>
                <w:rFonts w:ascii="Times New Roman" w:hAnsi="Times New Roman"/>
                <w:sz w:val="24"/>
                <w:szCs w:val="24"/>
                <w:lang w:eastAsia="ko-KR"/>
              </w:rPr>
              <w:t>1 (0 to 1)</w:t>
            </w:r>
          </w:p>
        </w:tc>
        <w:tc>
          <w:tcPr>
            <w:tcW w:w="1701" w:type="dxa"/>
            <w:tcBorders>
              <w:left w:val="nil"/>
              <w:bottom w:val="nil"/>
              <w:right w:val="nil"/>
            </w:tcBorders>
            <w:vAlign w:val="center"/>
          </w:tcPr>
          <w:p w:rsidR="00BE23F3" w:rsidRPr="00C50FDD" w:rsidRDefault="00BE23F3" w:rsidP="00FA0C68">
            <w:pPr>
              <w:jc w:val="center"/>
              <w:rPr>
                <w:rFonts w:ascii="Times New Roman" w:hAnsi="Times New Roman"/>
                <w:sz w:val="24"/>
                <w:szCs w:val="24"/>
                <w:highlight w:val="yellow"/>
                <w:lang w:eastAsia="ko-KR"/>
              </w:rPr>
            </w:pPr>
            <w:r>
              <w:rPr>
                <w:rFonts w:ascii="Times New Roman" w:hAnsi="Times New Roman"/>
                <w:sz w:val="24"/>
                <w:szCs w:val="24"/>
                <w:lang w:eastAsia="ko-KR"/>
              </w:rPr>
              <w:t>1187 (</w:t>
            </w:r>
            <w:r w:rsidRPr="00203653">
              <w:rPr>
                <w:rFonts w:ascii="Times New Roman" w:hAnsi="Times New Roman"/>
                <w:sz w:val="24"/>
                <w:szCs w:val="24"/>
                <w:lang w:eastAsia="ko-KR"/>
              </w:rPr>
              <w:t>60</w:t>
            </w:r>
            <w:r>
              <w:rPr>
                <w:rFonts w:ascii="Times New Roman" w:hAnsi="Times New Roman"/>
                <w:sz w:val="24"/>
                <w:szCs w:val="24"/>
                <w:lang w:eastAsia="ko-KR"/>
              </w:rPr>
              <w:t>)</w:t>
            </w:r>
          </w:p>
        </w:tc>
        <w:tc>
          <w:tcPr>
            <w:tcW w:w="1701" w:type="dxa"/>
            <w:tcBorders>
              <w:left w:val="nil"/>
              <w:bottom w:val="nil"/>
              <w:right w:val="nil"/>
            </w:tcBorders>
            <w:noWrap/>
            <w:vAlign w:val="center"/>
          </w:tcPr>
          <w:p w:rsidR="00BE23F3" w:rsidRPr="009768F4" w:rsidRDefault="00BE23F3" w:rsidP="00FA0C68">
            <w:pPr>
              <w:jc w:val="center"/>
              <w:rPr>
                <w:rFonts w:ascii="Times New Roman" w:hAnsi="Times New Roman"/>
                <w:sz w:val="24"/>
                <w:szCs w:val="24"/>
                <w:highlight w:val="yellow"/>
                <w:lang w:eastAsia="ko-KR"/>
              </w:rPr>
            </w:pPr>
            <w:r>
              <w:rPr>
                <w:rFonts w:ascii="Times New Roman" w:hAnsi="Times New Roman"/>
                <w:sz w:val="24"/>
                <w:szCs w:val="24"/>
                <w:lang w:eastAsia="ko-KR"/>
              </w:rPr>
              <w:t>1339 (</w:t>
            </w:r>
            <w:r w:rsidRPr="00203653">
              <w:rPr>
                <w:rFonts w:ascii="Times New Roman" w:hAnsi="Times New Roman"/>
                <w:sz w:val="24"/>
                <w:szCs w:val="24"/>
                <w:lang w:eastAsia="ko-KR"/>
              </w:rPr>
              <w:t>2</w:t>
            </w:r>
            <w:r>
              <w:rPr>
                <w:rFonts w:ascii="Times New Roman" w:hAnsi="Times New Roman"/>
                <w:sz w:val="24"/>
                <w:szCs w:val="24"/>
                <w:lang w:eastAsia="ko-KR"/>
              </w:rPr>
              <w:t>50)</w:t>
            </w:r>
          </w:p>
        </w:tc>
        <w:tc>
          <w:tcPr>
            <w:tcW w:w="1606" w:type="dxa"/>
            <w:tcBorders>
              <w:left w:val="nil"/>
              <w:bottom w:val="nil"/>
              <w:right w:val="nil"/>
            </w:tcBorders>
            <w:noWrap/>
            <w:vAlign w:val="center"/>
          </w:tcPr>
          <w:p w:rsidR="00BE23F3" w:rsidRPr="0006203C" w:rsidRDefault="00BE23F3" w:rsidP="00FA0C68">
            <w:pPr>
              <w:jc w:val="center"/>
              <w:rPr>
                <w:rFonts w:ascii="Times New Roman" w:hAnsi="Times New Roman"/>
                <w:sz w:val="24"/>
                <w:szCs w:val="24"/>
                <w:highlight w:val="yellow"/>
                <w:lang w:eastAsia="ko-KR"/>
              </w:rPr>
            </w:pPr>
            <w:r>
              <w:rPr>
                <w:rFonts w:ascii="Times New Roman" w:hAnsi="Times New Roman"/>
                <w:sz w:val="24"/>
                <w:szCs w:val="24"/>
                <w:lang w:eastAsia="ko-KR"/>
              </w:rPr>
              <w:t>1349 (</w:t>
            </w:r>
            <w:r w:rsidRPr="00627365">
              <w:rPr>
                <w:rFonts w:ascii="Times New Roman" w:hAnsi="Times New Roman"/>
                <w:sz w:val="24"/>
                <w:szCs w:val="24"/>
                <w:lang w:eastAsia="ko-KR"/>
              </w:rPr>
              <w:t>258</w:t>
            </w:r>
            <w:r>
              <w:rPr>
                <w:rFonts w:ascii="Times New Roman" w:hAnsi="Times New Roman"/>
                <w:sz w:val="24"/>
                <w:szCs w:val="24"/>
                <w:lang w:eastAsia="ko-KR"/>
              </w:rPr>
              <w:t>)</w:t>
            </w:r>
          </w:p>
        </w:tc>
        <w:tc>
          <w:tcPr>
            <w:tcW w:w="2079" w:type="dxa"/>
            <w:tcBorders>
              <w:left w:val="nil"/>
              <w:bottom w:val="nil"/>
              <w:right w:val="nil"/>
            </w:tcBorders>
            <w:noWrap/>
            <w:vAlign w:val="center"/>
          </w:tcPr>
          <w:p w:rsidR="00BE23F3" w:rsidRPr="00DA3CC5" w:rsidRDefault="00342BD2" w:rsidP="00FA0C68">
            <w:pPr>
              <w:jc w:val="center"/>
              <w:rPr>
                <w:rFonts w:ascii="Times New Roman" w:hAnsi="Times New Roman"/>
                <w:sz w:val="24"/>
                <w:szCs w:val="24"/>
                <w:highlight w:val="yellow"/>
                <w:lang w:eastAsia="ko-KR"/>
              </w:rPr>
            </w:pPr>
            <w:r>
              <w:rPr>
                <w:rFonts w:ascii="Times New Roman" w:hAnsi="Times New Roman"/>
                <w:sz w:val="24"/>
                <w:szCs w:val="24"/>
                <w:lang w:eastAsia="ko-KR"/>
              </w:rPr>
              <w:t>10 (</w:t>
            </w:r>
            <w:r w:rsidRPr="00342BD2">
              <w:rPr>
                <w:rFonts w:ascii="Times New Roman" w:hAnsi="Times New Roman"/>
                <w:sz w:val="24"/>
                <w:szCs w:val="24"/>
                <w:lang w:eastAsia="ko-KR"/>
              </w:rPr>
              <w:t>1</w:t>
            </w:r>
            <w:r>
              <w:rPr>
                <w:rFonts w:ascii="Times New Roman" w:hAnsi="Times New Roman"/>
                <w:sz w:val="24"/>
                <w:szCs w:val="24"/>
                <w:lang w:eastAsia="ko-KR"/>
              </w:rPr>
              <w:t>30)</w:t>
            </w:r>
          </w:p>
        </w:tc>
        <w:tc>
          <w:tcPr>
            <w:tcW w:w="1418" w:type="dxa"/>
            <w:tcBorders>
              <w:left w:val="nil"/>
              <w:bottom w:val="nil"/>
              <w:right w:val="nil"/>
            </w:tcBorders>
            <w:noWrap/>
            <w:vAlign w:val="center"/>
          </w:tcPr>
          <w:p w:rsidR="00BE23F3" w:rsidRPr="00C269C1" w:rsidRDefault="00BE23F3" w:rsidP="00FA0C68">
            <w:pPr>
              <w:jc w:val="center"/>
              <w:rPr>
                <w:rFonts w:ascii="Times New Roman" w:hAnsi="Times New Roman"/>
                <w:sz w:val="24"/>
                <w:szCs w:val="24"/>
                <w:highlight w:val="yellow"/>
                <w:lang w:eastAsia="ko-KR"/>
              </w:rPr>
            </w:pPr>
            <w:r w:rsidRPr="007655D5">
              <w:rPr>
                <w:rFonts w:ascii="Times New Roman" w:hAnsi="Times New Roman"/>
                <w:sz w:val="24"/>
                <w:szCs w:val="24"/>
                <w:lang w:eastAsia="ko-KR"/>
              </w:rPr>
              <w:t>-243, 244</w:t>
            </w:r>
          </w:p>
        </w:tc>
      </w:tr>
      <w:tr w:rsidR="00BE23F3" w:rsidRPr="00A81F1E">
        <w:trPr>
          <w:trHeight w:val="84"/>
        </w:trPr>
        <w:tc>
          <w:tcPr>
            <w:tcW w:w="1703" w:type="dxa"/>
            <w:tcBorders>
              <w:top w:val="nil"/>
              <w:left w:val="nil"/>
              <w:right w:val="nil"/>
            </w:tcBorders>
            <w:noWrap/>
            <w:vAlign w:val="center"/>
          </w:tcPr>
          <w:p w:rsidR="00BE23F3" w:rsidRPr="00A81F1E" w:rsidRDefault="00BE23F3" w:rsidP="00FA0C68">
            <w:pPr>
              <w:jc w:val="both"/>
              <w:rPr>
                <w:rFonts w:ascii="Times New Roman" w:hAnsi="Times New Roman"/>
                <w:sz w:val="24"/>
                <w:szCs w:val="24"/>
                <w:lang w:eastAsia="ko-KR"/>
              </w:rPr>
            </w:pPr>
            <w:r w:rsidRPr="00A81F1E">
              <w:rPr>
                <w:rFonts w:ascii="Times New Roman" w:hAnsi="Times New Roman"/>
                <w:sz w:val="24"/>
                <w:szCs w:val="24"/>
                <w:lang w:eastAsia="ko-KR"/>
              </w:rPr>
              <w:t>3-7 years**</w:t>
            </w:r>
          </w:p>
        </w:tc>
        <w:tc>
          <w:tcPr>
            <w:tcW w:w="1701" w:type="dxa"/>
            <w:tcBorders>
              <w:top w:val="nil"/>
              <w:left w:val="nil"/>
              <w:right w:val="nil"/>
            </w:tcBorders>
            <w:vAlign w:val="center"/>
          </w:tcPr>
          <w:p w:rsidR="00BE23F3" w:rsidRPr="00A81F1E" w:rsidRDefault="00BE23F3" w:rsidP="00FA0C68">
            <w:pPr>
              <w:jc w:val="center"/>
              <w:rPr>
                <w:rFonts w:ascii="Times New Roman" w:hAnsi="Times New Roman"/>
                <w:sz w:val="24"/>
                <w:szCs w:val="24"/>
                <w:lang w:eastAsia="ko-KR"/>
              </w:rPr>
            </w:pPr>
            <w:r w:rsidRPr="00A81F1E">
              <w:rPr>
                <w:rFonts w:ascii="Times New Roman" w:hAnsi="Times New Roman"/>
                <w:sz w:val="24"/>
                <w:szCs w:val="24"/>
                <w:lang w:eastAsia="ko-KR"/>
              </w:rPr>
              <w:t>999</w:t>
            </w:r>
          </w:p>
        </w:tc>
        <w:tc>
          <w:tcPr>
            <w:tcW w:w="1276" w:type="dxa"/>
            <w:tcBorders>
              <w:top w:val="nil"/>
              <w:left w:val="nil"/>
              <w:right w:val="nil"/>
            </w:tcBorders>
            <w:vAlign w:val="center"/>
          </w:tcPr>
          <w:p w:rsidR="00BE23F3" w:rsidRPr="00A81F1E" w:rsidRDefault="00BE23F3" w:rsidP="00FA0C68">
            <w:pPr>
              <w:jc w:val="center"/>
              <w:rPr>
                <w:rFonts w:ascii="Times New Roman" w:hAnsi="Times New Roman"/>
                <w:sz w:val="24"/>
                <w:szCs w:val="24"/>
                <w:lang w:eastAsia="ko-KR"/>
              </w:rPr>
            </w:pPr>
            <w:r w:rsidRPr="00A81F1E">
              <w:rPr>
                <w:rFonts w:ascii="Times New Roman" w:hAnsi="Times New Roman"/>
                <w:sz w:val="24"/>
                <w:szCs w:val="24"/>
                <w:lang w:eastAsia="ko-KR"/>
              </w:rPr>
              <w:t>1638</w:t>
            </w:r>
          </w:p>
        </w:tc>
        <w:tc>
          <w:tcPr>
            <w:tcW w:w="1700" w:type="dxa"/>
            <w:tcBorders>
              <w:top w:val="nil"/>
              <w:left w:val="nil"/>
              <w:right w:val="nil"/>
            </w:tcBorders>
            <w:vAlign w:val="center"/>
          </w:tcPr>
          <w:p w:rsidR="00BE23F3" w:rsidRPr="00A81F1E" w:rsidRDefault="00BE23F3" w:rsidP="00FA0C68">
            <w:pPr>
              <w:jc w:val="center"/>
              <w:rPr>
                <w:rFonts w:ascii="Times New Roman" w:hAnsi="Times New Roman"/>
                <w:sz w:val="24"/>
                <w:szCs w:val="24"/>
                <w:lang w:eastAsia="ko-KR"/>
              </w:rPr>
            </w:pPr>
            <w:r w:rsidRPr="00A81F1E">
              <w:rPr>
                <w:rFonts w:ascii="Times New Roman" w:hAnsi="Times New Roman"/>
                <w:sz w:val="24"/>
                <w:szCs w:val="24"/>
                <w:lang w:eastAsia="ko-KR"/>
              </w:rPr>
              <w:t>2 (0 to 2)</w:t>
            </w:r>
          </w:p>
        </w:tc>
        <w:tc>
          <w:tcPr>
            <w:tcW w:w="1701" w:type="dxa"/>
            <w:tcBorders>
              <w:top w:val="nil"/>
              <w:left w:val="nil"/>
              <w:right w:val="nil"/>
            </w:tcBorders>
            <w:vAlign w:val="center"/>
          </w:tcPr>
          <w:p w:rsidR="00BE23F3" w:rsidRPr="00C50FDD" w:rsidRDefault="00BE23F3" w:rsidP="00FA0C68">
            <w:pPr>
              <w:jc w:val="center"/>
              <w:rPr>
                <w:rFonts w:ascii="Times New Roman" w:hAnsi="Times New Roman"/>
                <w:sz w:val="24"/>
                <w:szCs w:val="24"/>
                <w:highlight w:val="yellow"/>
                <w:lang w:eastAsia="ko-KR"/>
              </w:rPr>
            </w:pPr>
            <w:r>
              <w:rPr>
                <w:rFonts w:ascii="Times New Roman" w:hAnsi="Times New Roman"/>
                <w:sz w:val="24"/>
                <w:szCs w:val="24"/>
                <w:lang w:eastAsia="ko-KR"/>
              </w:rPr>
              <w:t>122 (</w:t>
            </w:r>
            <w:r w:rsidRPr="00203653">
              <w:rPr>
                <w:rFonts w:ascii="Times New Roman" w:hAnsi="Times New Roman"/>
                <w:sz w:val="24"/>
                <w:szCs w:val="24"/>
                <w:lang w:eastAsia="ko-KR"/>
              </w:rPr>
              <w:t>1</w:t>
            </w:r>
            <w:r>
              <w:rPr>
                <w:rFonts w:ascii="Times New Roman" w:hAnsi="Times New Roman"/>
                <w:sz w:val="24"/>
                <w:szCs w:val="24"/>
                <w:lang w:eastAsia="ko-KR"/>
              </w:rPr>
              <w:t>9)</w:t>
            </w:r>
          </w:p>
        </w:tc>
        <w:tc>
          <w:tcPr>
            <w:tcW w:w="1701" w:type="dxa"/>
            <w:tcBorders>
              <w:top w:val="nil"/>
              <w:left w:val="nil"/>
              <w:right w:val="nil"/>
            </w:tcBorders>
            <w:noWrap/>
            <w:vAlign w:val="center"/>
          </w:tcPr>
          <w:p w:rsidR="00BE23F3" w:rsidRPr="009768F4" w:rsidRDefault="000F034B" w:rsidP="00FA0C68">
            <w:pPr>
              <w:jc w:val="center"/>
              <w:rPr>
                <w:rFonts w:ascii="Times New Roman" w:hAnsi="Times New Roman"/>
                <w:sz w:val="24"/>
                <w:szCs w:val="24"/>
                <w:highlight w:val="yellow"/>
                <w:lang w:eastAsia="ko-KR"/>
              </w:rPr>
            </w:pPr>
            <w:r>
              <w:rPr>
                <w:rFonts w:ascii="Times New Roman" w:hAnsi="Times New Roman"/>
                <w:sz w:val="24"/>
                <w:szCs w:val="24"/>
                <w:lang w:eastAsia="ko-KR"/>
              </w:rPr>
              <w:t>1536 (</w:t>
            </w:r>
            <w:r w:rsidRPr="000F034B">
              <w:rPr>
                <w:rFonts w:ascii="Times New Roman" w:hAnsi="Times New Roman"/>
                <w:sz w:val="24"/>
                <w:szCs w:val="24"/>
                <w:lang w:eastAsia="ko-KR"/>
              </w:rPr>
              <w:t>259</w:t>
            </w:r>
            <w:r>
              <w:rPr>
                <w:rFonts w:ascii="Times New Roman" w:hAnsi="Times New Roman"/>
                <w:sz w:val="24"/>
                <w:szCs w:val="24"/>
                <w:lang w:eastAsia="ko-KR"/>
              </w:rPr>
              <w:t>)</w:t>
            </w:r>
          </w:p>
        </w:tc>
        <w:tc>
          <w:tcPr>
            <w:tcW w:w="1606" w:type="dxa"/>
            <w:tcBorders>
              <w:top w:val="nil"/>
              <w:left w:val="nil"/>
              <w:right w:val="nil"/>
            </w:tcBorders>
            <w:noWrap/>
            <w:vAlign w:val="center"/>
          </w:tcPr>
          <w:p w:rsidR="00BE23F3" w:rsidRPr="0006203C" w:rsidRDefault="00E46031" w:rsidP="00FA0C68">
            <w:pPr>
              <w:jc w:val="center"/>
              <w:rPr>
                <w:rFonts w:ascii="Times New Roman" w:hAnsi="Times New Roman"/>
                <w:sz w:val="24"/>
                <w:szCs w:val="24"/>
                <w:highlight w:val="yellow"/>
                <w:lang w:eastAsia="ko-KR"/>
              </w:rPr>
            </w:pPr>
            <w:r>
              <w:rPr>
                <w:rFonts w:ascii="Times New Roman" w:hAnsi="Times New Roman"/>
                <w:sz w:val="24"/>
                <w:szCs w:val="24"/>
                <w:lang w:eastAsia="ko-KR"/>
              </w:rPr>
              <w:t>1515 (</w:t>
            </w:r>
            <w:r w:rsidRPr="00E46031">
              <w:rPr>
                <w:rFonts w:ascii="Times New Roman" w:hAnsi="Times New Roman"/>
                <w:sz w:val="24"/>
                <w:szCs w:val="24"/>
                <w:lang w:eastAsia="ko-KR"/>
              </w:rPr>
              <w:t>293</w:t>
            </w:r>
            <w:r>
              <w:rPr>
                <w:rFonts w:ascii="Times New Roman" w:hAnsi="Times New Roman"/>
                <w:sz w:val="24"/>
                <w:szCs w:val="24"/>
                <w:lang w:eastAsia="ko-KR"/>
              </w:rPr>
              <w:t>)</w:t>
            </w:r>
          </w:p>
        </w:tc>
        <w:tc>
          <w:tcPr>
            <w:tcW w:w="2079" w:type="dxa"/>
            <w:tcBorders>
              <w:top w:val="nil"/>
              <w:left w:val="nil"/>
              <w:right w:val="nil"/>
            </w:tcBorders>
            <w:noWrap/>
            <w:vAlign w:val="center"/>
          </w:tcPr>
          <w:p w:rsidR="00BE23F3" w:rsidRPr="00DA3CC5" w:rsidRDefault="00342BD2" w:rsidP="00FA0C68">
            <w:pPr>
              <w:jc w:val="center"/>
              <w:rPr>
                <w:rFonts w:ascii="Times New Roman" w:hAnsi="Times New Roman"/>
                <w:sz w:val="24"/>
                <w:szCs w:val="24"/>
                <w:highlight w:val="yellow"/>
                <w:lang w:eastAsia="ko-KR"/>
              </w:rPr>
            </w:pPr>
            <w:r>
              <w:rPr>
                <w:rFonts w:ascii="Times New Roman" w:hAnsi="Times New Roman"/>
                <w:sz w:val="24"/>
                <w:szCs w:val="24"/>
                <w:lang w:eastAsia="ko-KR"/>
              </w:rPr>
              <w:t>-21 (134)</w:t>
            </w:r>
          </w:p>
        </w:tc>
        <w:tc>
          <w:tcPr>
            <w:tcW w:w="1418" w:type="dxa"/>
            <w:tcBorders>
              <w:top w:val="nil"/>
              <w:left w:val="nil"/>
              <w:right w:val="nil"/>
            </w:tcBorders>
            <w:noWrap/>
            <w:vAlign w:val="center"/>
          </w:tcPr>
          <w:p w:rsidR="00BE23F3" w:rsidRPr="00136180" w:rsidRDefault="00BE23F3" w:rsidP="00A40D19">
            <w:pPr>
              <w:jc w:val="center"/>
              <w:rPr>
                <w:rFonts w:ascii="Times New Roman" w:hAnsi="Times New Roman"/>
                <w:sz w:val="24"/>
                <w:szCs w:val="24"/>
                <w:lang w:eastAsia="ko-KR"/>
              </w:rPr>
            </w:pPr>
            <w:r w:rsidRPr="00136180">
              <w:rPr>
                <w:rFonts w:ascii="Times New Roman" w:hAnsi="Times New Roman"/>
                <w:sz w:val="24"/>
                <w:szCs w:val="24"/>
                <w:lang w:eastAsia="ko-KR"/>
              </w:rPr>
              <w:t>-</w:t>
            </w:r>
            <w:r w:rsidR="00A40D19">
              <w:rPr>
                <w:rFonts w:ascii="Times New Roman" w:hAnsi="Times New Roman"/>
                <w:sz w:val="24"/>
                <w:szCs w:val="24"/>
                <w:lang w:eastAsia="ko-KR"/>
              </w:rPr>
              <w:t xml:space="preserve">285, </w:t>
            </w:r>
            <w:r w:rsidRPr="00136180">
              <w:rPr>
                <w:rFonts w:ascii="Times New Roman" w:hAnsi="Times New Roman"/>
                <w:sz w:val="24"/>
                <w:szCs w:val="24"/>
                <w:lang w:eastAsia="ko-KR"/>
              </w:rPr>
              <w:t>2</w:t>
            </w:r>
            <w:r w:rsidR="00A40D19">
              <w:rPr>
                <w:rFonts w:ascii="Times New Roman" w:hAnsi="Times New Roman"/>
                <w:sz w:val="24"/>
                <w:szCs w:val="24"/>
                <w:lang w:eastAsia="ko-KR"/>
              </w:rPr>
              <w:t>40</w:t>
            </w:r>
          </w:p>
        </w:tc>
      </w:tr>
      <w:tr w:rsidR="00BE23F3" w:rsidRPr="00A81F1E">
        <w:trPr>
          <w:trHeight w:val="38"/>
        </w:trPr>
        <w:tc>
          <w:tcPr>
            <w:tcW w:w="1703" w:type="dxa"/>
            <w:tcBorders>
              <w:top w:val="nil"/>
              <w:left w:val="nil"/>
              <w:bottom w:val="single" w:sz="4" w:space="0" w:color="auto"/>
              <w:right w:val="nil"/>
            </w:tcBorders>
            <w:noWrap/>
            <w:vAlign w:val="center"/>
          </w:tcPr>
          <w:p w:rsidR="00BE23F3" w:rsidRPr="00A81F1E" w:rsidRDefault="00BE23F3" w:rsidP="00FA0C68">
            <w:pPr>
              <w:jc w:val="both"/>
              <w:rPr>
                <w:rFonts w:ascii="Times New Roman" w:hAnsi="Times New Roman"/>
                <w:sz w:val="24"/>
                <w:szCs w:val="24"/>
                <w:lang w:eastAsia="ko-KR"/>
              </w:rPr>
            </w:pPr>
            <w:r w:rsidRPr="00A81F1E">
              <w:rPr>
                <w:rFonts w:ascii="Times New Roman" w:hAnsi="Times New Roman"/>
                <w:sz w:val="24"/>
                <w:szCs w:val="24"/>
                <w:lang w:eastAsia="ko-KR"/>
              </w:rPr>
              <w:t>7-13 years***</w:t>
            </w:r>
          </w:p>
        </w:tc>
        <w:tc>
          <w:tcPr>
            <w:tcW w:w="1701" w:type="dxa"/>
            <w:tcBorders>
              <w:top w:val="nil"/>
              <w:left w:val="nil"/>
              <w:bottom w:val="single" w:sz="4" w:space="0" w:color="auto"/>
              <w:right w:val="nil"/>
            </w:tcBorders>
            <w:vAlign w:val="center"/>
          </w:tcPr>
          <w:p w:rsidR="00BE23F3" w:rsidRPr="00A81F1E" w:rsidRDefault="00BE23F3" w:rsidP="00FA0C68">
            <w:pPr>
              <w:jc w:val="center"/>
              <w:rPr>
                <w:rFonts w:ascii="Times New Roman" w:hAnsi="Times New Roman"/>
                <w:sz w:val="24"/>
                <w:szCs w:val="24"/>
              </w:rPr>
            </w:pPr>
            <w:r w:rsidRPr="00A81F1E">
              <w:rPr>
                <w:rFonts w:ascii="Times New Roman" w:hAnsi="Times New Roman"/>
                <w:sz w:val="24"/>
                <w:szCs w:val="24"/>
              </w:rPr>
              <w:t>9047</w:t>
            </w:r>
          </w:p>
        </w:tc>
        <w:tc>
          <w:tcPr>
            <w:tcW w:w="1276" w:type="dxa"/>
            <w:tcBorders>
              <w:top w:val="nil"/>
              <w:left w:val="nil"/>
              <w:bottom w:val="single" w:sz="4" w:space="0" w:color="auto"/>
              <w:right w:val="nil"/>
            </w:tcBorders>
            <w:vAlign w:val="center"/>
          </w:tcPr>
          <w:p w:rsidR="00BE23F3" w:rsidRPr="00A81F1E" w:rsidRDefault="00BE23F3" w:rsidP="00FA0C68">
            <w:pPr>
              <w:jc w:val="center"/>
              <w:rPr>
                <w:rFonts w:ascii="Times New Roman" w:hAnsi="Times New Roman"/>
                <w:sz w:val="24"/>
                <w:szCs w:val="24"/>
              </w:rPr>
            </w:pPr>
            <w:r w:rsidRPr="00A81F1E">
              <w:rPr>
                <w:rFonts w:ascii="Times New Roman" w:hAnsi="Times New Roman"/>
                <w:sz w:val="24"/>
                <w:szCs w:val="24"/>
              </w:rPr>
              <w:t>20,852</w:t>
            </w:r>
          </w:p>
        </w:tc>
        <w:tc>
          <w:tcPr>
            <w:tcW w:w="1700" w:type="dxa"/>
            <w:tcBorders>
              <w:top w:val="nil"/>
              <w:left w:val="nil"/>
              <w:bottom w:val="single" w:sz="4" w:space="0" w:color="auto"/>
              <w:right w:val="nil"/>
            </w:tcBorders>
            <w:vAlign w:val="center"/>
          </w:tcPr>
          <w:p w:rsidR="00BE23F3" w:rsidRPr="00A81F1E" w:rsidRDefault="00BE23F3" w:rsidP="00EA6E58">
            <w:pPr>
              <w:jc w:val="center"/>
              <w:rPr>
                <w:rFonts w:ascii="Times New Roman" w:hAnsi="Times New Roman"/>
                <w:sz w:val="24"/>
                <w:szCs w:val="24"/>
              </w:rPr>
            </w:pPr>
            <w:r w:rsidRPr="00A81F1E">
              <w:rPr>
                <w:rFonts w:ascii="Times New Roman" w:hAnsi="Times New Roman"/>
                <w:sz w:val="24"/>
                <w:szCs w:val="24"/>
              </w:rPr>
              <w:t>3 (2 to 4)</w:t>
            </w:r>
          </w:p>
        </w:tc>
        <w:tc>
          <w:tcPr>
            <w:tcW w:w="1701" w:type="dxa"/>
            <w:tcBorders>
              <w:top w:val="nil"/>
              <w:left w:val="nil"/>
              <w:bottom w:val="single" w:sz="4" w:space="0" w:color="auto"/>
              <w:right w:val="nil"/>
            </w:tcBorders>
            <w:vAlign w:val="center"/>
          </w:tcPr>
          <w:p w:rsidR="00BE23F3" w:rsidRPr="00C50FDD" w:rsidRDefault="00BE23F3" w:rsidP="00FA0C68">
            <w:pPr>
              <w:jc w:val="center"/>
              <w:rPr>
                <w:rFonts w:ascii="Times New Roman" w:hAnsi="Times New Roman"/>
                <w:sz w:val="24"/>
                <w:szCs w:val="24"/>
                <w:highlight w:val="yellow"/>
                <w:lang w:eastAsia="ko-KR"/>
              </w:rPr>
            </w:pPr>
            <w:r>
              <w:rPr>
                <w:rFonts w:ascii="Times New Roman" w:hAnsi="Times New Roman"/>
                <w:sz w:val="24"/>
                <w:szCs w:val="24"/>
                <w:lang w:eastAsia="ko-KR"/>
              </w:rPr>
              <w:t>101 (</w:t>
            </w:r>
            <w:r w:rsidRPr="00203653">
              <w:rPr>
                <w:rFonts w:ascii="Times New Roman" w:hAnsi="Times New Roman"/>
                <w:sz w:val="24"/>
                <w:szCs w:val="24"/>
                <w:lang w:eastAsia="ko-KR"/>
              </w:rPr>
              <w:t>1</w:t>
            </w:r>
            <w:r>
              <w:rPr>
                <w:rFonts w:ascii="Times New Roman" w:hAnsi="Times New Roman"/>
                <w:sz w:val="24"/>
                <w:szCs w:val="24"/>
                <w:lang w:eastAsia="ko-KR"/>
              </w:rPr>
              <w:t>9)</w:t>
            </w:r>
          </w:p>
        </w:tc>
        <w:tc>
          <w:tcPr>
            <w:tcW w:w="1701" w:type="dxa"/>
            <w:tcBorders>
              <w:top w:val="nil"/>
              <w:left w:val="nil"/>
              <w:bottom w:val="single" w:sz="4" w:space="0" w:color="auto"/>
              <w:right w:val="nil"/>
            </w:tcBorders>
            <w:noWrap/>
            <w:vAlign w:val="center"/>
          </w:tcPr>
          <w:p w:rsidR="00BE23F3" w:rsidRPr="009768F4" w:rsidRDefault="000F034B" w:rsidP="00FA0C68">
            <w:pPr>
              <w:jc w:val="center"/>
              <w:rPr>
                <w:rFonts w:ascii="Times New Roman" w:hAnsi="Times New Roman"/>
                <w:sz w:val="24"/>
                <w:szCs w:val="24"/>
                <w:highlight w:val="yellow"/>
                <w:lang w:eastAsia="ko-KR"/>
              </w:rPr>
            </w:pPr>
            <w:r>
              <w:rPr>
                <w:rFonts w:ascii="Times New Roman" w:hAnsi="Times New Roman"/>
                <w:sz w:val="24"/>
                <w:szCs w:val="24"/>
                <w:lang w:eastAsia="ko-KR"/>
              </w:rPr>
              <w:t>1828 (316)</w:t>
            </w:r>
          </w:p>
        </w:tc>
        <w:tc>
          <w:tcPr>
            <w:tcW w:w="1606" w:type="dxa"/>
            <w:tcBorders>
              <w:top w:val="nil"/>
              <w:left w:val="nil"/>
              <w:bottom w:val="single" w:sz="4" w:space="0" w:color="auto"/>
              <w:right w:val="nil"/>
            </w:tcBorders>
            <w:noWrap/>
            <w:vAlign w:val="center"/>
          </w:tcPr>
          <w:p w:rsidR="00BE23F3" w:rsidRPr="0006203C" w:rsidRDefault="00E46031" w:rsidP="00FA0C68">
            <w:pPr>
              <w:jc w:val="center"/>
              <w:rPr>
                <w:rFonts w:ascii="Times New Roman" w:hAnsi="Times New Roman"/>
                <w:sz w:val="24"/>
                <w:szCs w:val="24"/>
                <w:highlight w:val="yellow"/>
                <w:lang w:eastAsia="ko-KR"/>
              </w:rPr>
            </w:pPr>
            <w:r>
              <w:rPr>
                <w:rFonts w:ascii="Times New Roman" w:hAnsi="Times New Roman"/>
                <w:sz w:val="24"/>
                <w:szCs w:val="24"/>
                <w:lang w:eastAsia="ko-KR"/>
              </w:rPr>
              <w:t>1828 (</w:t>
            </w:r>
            <w:r w:rsidRPr="00E46031">
              <w:rPr>
                <w:rFonts w:ascii="Times New Roman" w:hAnsi="Times New Roman"/>
                <w:sz w:val="24"/>
                <w:szCs w:val="24"/>
                <w:lang w:eastAsia="ko-KR"/>
              </w:rPr>
              <w:t>421</w:t>
            </w:r>
            <w:r>
              <w:rPr>
                <w:rFonts w:ascii="Times New Roman" w:hAnsi="Times New Roman"/>
                <w:sz w:val="24"/>
                <w:szCs w:val="24"/>
                <w:lang w:eastAsia="ko-KR"/>
              </w:rPr>
              <w:t>)</w:t>
            </w:r>
          </w:p>
        </w:tc>
        <w:tc>
          <w:tcPr>
            <w:tcW w:w="2079" w:type="dxa"/>
            <w:tcBorders>
              <w:top w:val="nil"/>
              <w:left w:val="nil"/>
              <w:bottom w:val="single" w:sz="4" w:space="0" w:color="auto"/>
              <w:right w:val="nil"/>
            </w:tcBorders>
            <w:noWrap/>
            <w:vAlign w:val="center"/>
          </w:tcPr>
          <w:p w:rsidR="00BE23F3" w:rsidRPr="00DA3CC5" w:rsidRDefault="00342BD2" w:rsidP="00FA0C68">
            <w:pPr>
              <w:jc w:val="center"/>
              <w:rPr>
                <w:rFonts w:ascii="Times New Roman" w:hAnsi="Times New Roman"/>
                <w:sz w:val="24"/>
                <w:szCs w:val="24"/>
                <w:highlight w:val="yellow"/>
                <w:lang w:eastAsia="ko-KR"/>
              </w:rPr>
            </w:pPr>
            <w:r>
              <w:rPr>
                <w:rFonts w:ascii="Times New Roman" w:hAnsi="Times New Roman"/>
                <w:sz w:val="24"/>
                <w:szCs w:val="24"/>
                <w:lang w:eastAsia="ko-KR"/>
              </w:rPr>
              <w:t>0 (201)</w:t>
            </w:r>
          </w:p>
        </w:tc>
        <w:tc>
          <w:tcPr>
            <w:tcW w:w="1418" w:type="dxa"/>
            <w:tcBorders>
              <w:top w:val="nil"/>
              <w:left w:val="nil"/>
              <w:bottom w:val="single" w:sz="4" w:space="0" w:color="auto"/>
              <w:right w:val="nil"/>
            </w:tcBorders>
            <w:noWrap/>
            <w:vAlign w:val="center"/>
          </w:tcPr>
          <w:p w:rsidR="00BE23F3" w:rsidRPr="00136180" w:rsidRDefault="00BE23F3" w:rsidP="00A40D19">
            <w:pPr>
              <w:jc w:val="center"/>
              <w:rPr>
                <w:rFonts w:ascii="Times New Roman" w:hAnsi="Times New Roman"/>
                <w:sz w:val="24"/>
                <w:szCs w:val="24"/>
                <w:lang w:eastAsia="ko-KR"/>
              </w:rPr>
            </w:pPr>
            <w:r w:rsidRPr="00136180">
              <w:rPr>
                <w:rFonts w:ascii="Times New Roman" w:hAnsi="Times New Roman"/>
                <w:sz w:val="24"/>
                <w:szCs w:val="24"/>
                <w:lang w:eastAsia="ko-KR"/>
              </w:rPr>
              <w:t>-</w:t>
            </w:r>
            <w:r w:rsidR="00A40D19">
              <w:rPr>
                <w:rFonts w:ascii="Times New Roman" w:hAnsi="Times New Roman"/>
                <w:sz w:val="24"/>
                <w:szCs w:val="24"/>
                <w:lang w:eastAsia="ko-KR"/>
              </w:rPr>
              <w:t>392</w:t>
            </w:r>
            <w:r w:rsidRPr="00136180">
              <w:rPr>
                <w:rFonts w:ascii="Times New Roman" w:hAnsi="Times New Roman"/>
                <w:sz w:val="24"/>
                <w:szCs w:val="24"/>
                <w:lang w:eastAsia="ko-KR"/>
              </w:rPr>
              <w:t xml:space="preserve">, </w:t>
            </w:r>
            <w:r w:rsidR="00A40D19">
              <w:rPr>
                <w:rFonts w:ascii="Times New Roman" w:hAnsi="Times New Roman"/>
                <w:sz w:val="24"/>
                <w:szCs w:val="24"/>
                <w:lang w:eastAsia="ko-KR"/>
              </w:rPr>
              <w:t>392</w:t>
            </w:r>
          </w:p>
        </w:tc>
      </w:tr>
    </w:tbl>
    <w:p w:rsidR="002363BD" w:rsidRDefault="00BE23F3" w:rsidP="00BE23F3">
      <w:pPr>
        <w:rPr>
          <w:rFonts w:ascii="Times New Roman" w:hAnsi="Times New Roman"/>
          <w:sz w:val="24"/>
          <w:szCs w:val="24"/>
        </w:rPr>
        <w:sectPr w:rsidR="002363BD">
          <w:pgSz w:w="16838" w:h="11906" w:orient="landscape"/>
          <w:pgMar w:top="1418" w:right="1418" w:bottom="1418" w:left="1418" w:header="709" w:footer="709" w:gutter="0"/>
          <w:cols w:space="708"/>
          <w:docGrid w:linePitch="360"/>
        </w:sectPr>
      </w:pPr>
      <w:proofErr w:type="gramStart"/>
      <w:r w:rsidRPr="00A81F1E">
        <w:rPr>
          <w:rFonts w:ascii="Times New Roman" w:hAnsi="Times New Roman"/>
          <w:sz w:val="24"/>
          <w:szCs w:val="24"/>
        </w:rPr>
        <w:t>SD, standard deviation.</w:t>
      </w:r>
      <w:proofErr w:type="gramEnd"/>
      <w:r w:rsidRPr="00A81F1E">
        <w:rPr>
          <w:rFonts w:ascii="Times New Roman" w:hAnsi="Times New Roman"/>
          <w:sz w:val="24"/>
          <w:szCs w:val="24"/>
        </w:rPr>
        <w:t xml:space="preserve"> </w:t>
      </w:r>
      <w:r w:rsidR="00342BD2">
        <w:rPr>
          <w:rFonts w:ascii="Times New Roman" w:hAnsi="Times New Roman"/>
          <w:sz w:val="24"/>
          <w:szCs w:val="24"/>
        </w:rPr>
        <w:t xml:space="preserve"> </w:t>
      </w:r>
      <w:r w:rsidRPr="00A81F1E">
        <w:rPr>
          <w:rFonts w:ascii="Times New Roman" w:hAnsi="Times New Roman"/>
          <w:sz w:val="24"/>
          <w:szCs w:val="24"/>
        </w:rPr>
        <w:br/>
      </w:r>
      <w:proofErr w:type="gramStart"/>
      <w:r w:rsidRPr="00A81F1E">
        <w:rPr>
          <w:rFonts w:ascii="Times New Roman" w:hAnsi="Times New Roman"/>
          <w:sz w:val="24"/>
          <w:szCs w:val="24"/>
        </w:rPr>
        <w:t>a</w:t>
      </w:r>
      <w:proofErr w:type="gramEnd"/>
      <w:r w:rsidRPr="00A81F1E">
        <w:rPr>
          <w:rFonts w:ascii="Times New Roman" w:hAnsi="Times New Roman"/>
          <w:sz w:val="24"/>
          <w:szCs w:val="24"/>
        </w:rPr>
        <w:t xml:space="preserve"> The data at age 3 years relate to predictions from the multilevel model at exactly age 3 years (i.e. the intercept).</w:t>
      </w:r>
      <w:r w:rsidRPr="00A81F1E">
        <w:rPr>
          <w:rFonts w:ascii="Times New Roman" w:hAnsi="Times New Roman"/>
          <w:sz w:val="24"/>
          <w:szCs w:val="24"/>
        </w:rPr>
        <w:br/>
        <w:t xml:space="preserve">b The data at age 3 years relate to the </w:t>
      </w:r>
      <w:r>
        <w:rPr>
          <w:rFonts w:ascii="Times New Roman" w:hAnsi="Times New Roman"/>
          <w:sz w:val="24"/>
          <w:szCs w:val="24"/>
        </w:rPr>
        <w:t>FD</w:t>
      </w:r>
      <w:r w:rsidRPr="00A81F1E">
        <w:rPr>
          <w:rFonts w:ascii="Times New Roman" w:hAnsi="Times New Roman"/>
          <w:sz w:val="24"/>
          <w:szCs w:val="24"/>
        </w:rPr>
        <w:t xml:space="preserve"> carried out at mean age 3.</w:t>
      </w:r>
      <w:r>
        <w:rPr>
          <w:rFonts w:ascii="Times New Roman" w:hAnsi="Times New Roman"/>
          <w:sz w:val="24"/>
          <w:szCs w:val="24"/>
        </w:rPr>
        <w:t>91</w:t>
      </w:r>
      <w:r w:rsidRPr="00A81F1E">
        <w:rPr>
          <w:rFonts w:ascii="Times New Roman" w:hAnsi="Times New Roman"/>
          <w:sz w:val="24"/>
          <w:szCs w:val="24"/>
        </w:rPr>
        <w:t xml:space="preserve"> years</w:t>
      </w:r>
      <w:r w:rsidRPr="00A81F1E">
        <w:rPr>
          <w:rFonts w:ascii="Times New Roman" w:hAnsi="Times New Roman"/>
          <w:sz w:val="24"/>
          <w:szCs w:val="24"/>
        </w:rPr>
        <w:br/>
        <w:t xml:space="preserve">*The data for 3 years relate to the FD from the 3 year assessment (mean (SD) age 3.91 years (0.03 years)).  </w:t>
      </w:r>
      <w:r w:rsidRPr="00A81F1E">
        <w:rPr>
          <w:rFonts w:ascii="Times New Roman" w:hAnsi="Times New Roman"/>
          <w:sz w:val="24"/>
          <w:szCs w:val="24"/>
        </w:rPr>
        <w:br/>
        <w:t xml:space="preserve">**The data from 3 to 7 years relate to dietary intake assessments taken when the child was between 3 and 7 years, excluding the FFQ from mean age 3.  </w:t>
      </w:r>
      <w:r w:rsidRPr="00A81F1E">
        <w:rPr>
          <w:rFonts w:ascii="Times New Roman" w:hAnsi="Times New Roman"/>
          <w:sz w:val="24"/>
          <w:szCs w:val="24"/>
        </w:rPr>
        <w:br/>
        <w:t>***The data from 7 to 13 years relate to dietary intake assessments taken when the child was over 7 years</w:t>
      </w:r>
      <w:r w:rsidRPr="00A81F1E">
        <w:rPr>
          <w:rFonts w:ascii="Times New Roman" w:hAnsi="Times New Roman"/>
          <w:sz w:val="24"/>
          <w:szCs w:val="24"/>
        </w:rPr>
        <w:br/>
        <w:t>****Range within which 95% of the differences between observed energy intake measurements and those predicted by the multi-level model lie</w:t>
      </w:r>
    </w:p>
    <w:p w:rsidR="002363BD" w:rsidRPr="002363BD" w:rsidRDefault="00242212" w:rsidP="002363BD">
      <w:pPr>
        <w:rPr>
          <w:rFonts w:ascii="Times New Roman" w:hAnsi="Times New Roman"/>
          <w:b/>
          <w:sz w:val="24"/>
          <w:szCs w:val="24"/>
        </w:rPr>
      </w:pPr>
      <w:r w:rsidRPr="00242212">
        <w:rPr>
          <w:rFonts w:ascii="Times New Roman" w:hAnsi="Times New Roman"/>
          <w:b/>
          <w:sz w:val="24"/>
          <w:szCs w:val="24"/>
        </w:rPr>
        <w:lastRenderedPageBreak/>
        <w:t xml:space="preserve">Table </w:t>
      </w:r>
      <w:r w:rsidR="00803EA8">
        <w:rPr>
          <w:rFonts w:ascii="Times New Roman" w:hAnsi="Times New Roman"/>
          <w:b/>
          <w:sz w:val="24"/>
          <w:szCs w:val="24"/>
        </w:rPr>
        <w:t>I</w:t>
      </w:r>
      <w:r w:rsidRPr="00242212">
        <w:rPr>
          <w:rFonts w:ascii="Times New Roman" w:hAnsi="Times New Roman"/>
          <w:b/>
          <w:sz w:val="24"/>
          <w:szCs w:val="24"/>
        </w:rPr>
        <w:t xml:space="preserve">: </w:t>
      </w:r>
      <w:r w:rsidR="002363BD" w:rsidRPr="002363BD">
        <w:rPr>
          <w:rFonts w:ascii="Times New Roman" w:hAnsi="Times New Roman"/>
          <w:b/>
          <w:sz w:val="24"/>
          <w:szCs w:val="24"/>
        </w:rPr>
        <w:t xml:space="preserve">A summary of measurements included and model fit for energy intake trajectories when the model is restricted to </w:t>
      </w:r>
      <w:r w:rsidR="00C96E1C">
        <w:rPr>
          <w:rFonts w:ascii="Times New Roman" w:hAnsi="Times New Roman"/>
          <w:b/>
          <w:sz w:val="24"/>
          <w:szCs w:val="24"/>
        </w:rPr>
        <w:t xml:space="preserve">data from </w:t>
      </w:r>
      <w:r w:rsidR="002363BD">
        <w:rPr>
          <w:rFonts w:ascii="Times New Roman" w:hAnsi="Times New Roman"/>
          <w:b/>
          <w:sz w:val="24"/>
          <w:szCs w:val="24"/>
        </w:rPr>
        <w:t>food frequency questionnaires</w:t>
      </w:r>
      <w:r w:rsidR="002363BD" w:rsidRPr="002363BD">
        <w:rPr>
          <w:rFonts w:ascii="Times New Roman" w:hAnsi="Times New Roman"/>
          <w:b/>
          <w:sz w:val="24"/>
          <w:szCs w:val="24"/>
        </w:rPr>
        <w:t xml:space="preserve"> only (n=</w:t>
      </w:r>
      <w:r w:rsidR="002363BD">
        <w:rPr>
          <w:rFonts w:ascii="Times New Roman" w:hAnsi="Times New Roman"/>
          <w:b/>
          <w:sz w:val="24"/>
          <w:szCs w:val="24"/>
        </w:rPr>
        <w:t>11,806</w:t>
      </w:r>
      <w:r w:rsidR="002363BD" w:rsidRPr="002363BD">
        <w:rPr>
          <w:rFonts w:ascii="Times New Roman" w:hAnsi="Times New Roman"/>
          <w:b/>
          <w:sz w:val="24"/>
          <w:szCs w:val="24"/>
        </w:rPr>
        <w:t>).</w:t>
      </w:r>
    </w:p>
    <w:p w:rsidR="002363BD" w:rsidRPr="002363BD" w:rsidRDefault="002363BD" w:rsidP="002363BD">
      <w:pPr>
        <w:rPr>
          <w:rFonts w:ascii="Times New Roman" w:hAnsi="Times New Roman"/>
          <w:sz w:val="24"/>
          <w:szCs w:val="24"/>
        </w:rPr>
      </w:pPr>
    </w:p>
    <w:tbl>
      <w:tblPr>
        <w:tblW w:w="15026" w:type="dxa"/>
        <w:tblInd w:w="-885" w:type="dxa"/>
        <w:tblLayout w:type="fixed"/>
        <w:tblLook w:val="00A0"/>
      </w:tblPr>
      <w:tblGrid>
        <w:gridCol w:w="1703"/>
        <w:gridCol w:w="1700"/>
        <w:gridCol w:w="1276"/>
        <w:gridCol w:w="1275"/>
        <w:gridCol w:w="1701"/>
        <w:gridCol w:w="1701"/>
        <w:gridCol w:w="1701"/>
        <w:gridCol w:w="2268"/>
        <w:gridCol w:w="1701"/>
      </w:tblGrid>
      <w:tr w:rsidR="002363BD" w:rsidRPr="00DE1E4D">
        <w:trPr>
          <w:trHeight w:val="140"/>
        </w:trPr>
        <w:tc>
          <w:tcPr>
            <w:tcW w:w="1703" w:type="dxa"/>
            <w:tcBorders>
              <w:top w:val="single" w:sz="4" w:space="0" w:color="auto"/>
              <w:left w:val="nil"/>
              <w:bottom w:val="single" w:sz="4" w:space="0" w:color="auto"/>
              <w:right w:val="nil"/>
            </w:tcBorders>
            <w:noWrap/>
            <w:vAlign w:val="center"/>
          </w:tcPr>
          <w:p w:rsidR="002363BD" w:rsidRPr="00DE1E4D" w:rsidRDefault="002363BD" w:rsidP="00FA0C68">
            <w:pPr>
              <w:jc w:val="both"/>
              <w:rPr>
                <w:rFonts w:ascii="Times New Roman" w:hAnsi="Times New Roman"/>
                <w:b/>
                <w:sz w:val="24"/>
                <w:szCs w:val="24"/>
              </w:rPr>
            </w:pPr>
          </w:p>
        </w:tc>
        <w:tc>
          <w:tcPr>
            <w:tcW w:w="4251" w:type="dxa"/>
            <w:gridSpan w:val="3"/>
            <w:tcBorders>
              <w:top w:val="single" w:sz="4" w:space="0" w:color="auto"/>
              <w:left w:val="nil"/>
              <w:bottom w:val="single" w:sz="4" w:space="0" w:color="auto"/>
              <w:right w:val="nil"/>
            </w:tcBorders>
            <w:vAlign w:val="center"/>
          </w:tcPr>
          <w:p w:rsidR="002363BD" w:rsidRPr="00DE1E4D" w:rsidRDefault="002363BD" w:rsidP="00FA0C68">
            <w:pPr>
              <w:jc w:val="center"/>
              <w:rPr>
                <w:rFonts w:ascii="Times New Roman" w:hAnsi="Times New Roman"/>
                <w:b/>
                <w:sz w:val="24"/>
                <w:szCs w:val="24"/>
              </w:rPr>
            </w:pPr>
            <w:r w:rsidRPr="00DE1E4D">
              <w:rPr>
                <w:rFonts w:ascii="Times New Roman" w:hAnsi="Times New Roman"/>
                <w:b/>
                <w:sz w:val="24"/>
                <w:szCs w:val="24"/>
              </w:rPr>
              <w:t>Summary of measurements</w:t>
            </w:r>
          </w:p>
        </w:tc>
        <w:tc>
          <w:tcPr>
            <w:tcW w:w="1701" w:type="dxa"/>
            <w:tcBorders>
              <w:top w:val="single" w:sz="4" w:space="0" w:color="auto"/>
              <w:left w:val="nil"/>
              <w:bottom w:val="single" w:sz="4" w:space="0" w:color="auto"/>
              <w:right w:val="nil"/>
            </w:tcBorders>
            <w:vAlign w:val="center"/>
          </w:tcPr>
          <w:p w:rsidR="002363BD" w:rsidRPr="00DE1E4D" w:rsidRDefault="002363BD" w:rsidP="00FA0C68">
            <w:pPr>
              <w:jc w:val="center"/>
              <w:rPr>
                <w:rFonts w:ascii="Times New Roman" w:hAnsi="Times New Roman"/>
                <w:b/>
                <w:sz w:val="24"/>
                <w:szCs w:val="24"/>
              </w:rPr>
            </w:pPr>
          </w:p>
        </w:tc>
        <w:tc>
          <w:tcPr>
            <w:tcW w:w="7371" w:type="dxa"/>
            <w:gridSpan w:val="4"/>
            <w:tcBorders>
              <w:top w:val="single" w:sz="4" w:space="0" w:color="auto"/>
              <w:left w:val="nil"/>
              <w:bottom w:val="single" w:sz="4" w:space="0" w:color="auto"/>
              <w:right w:val="nil"/>
            </w:tcBorders>
            <w:noWrap/>
            <w:vAlign w:val="center"/>
          </w:tcPr>
          <w:p w:rsidR="002363BD" w:rsidRPr="00DE1E4D" w:rsidRDefault="002363BD" w:rsidP="00FA0C68">
            <w:pPr>
              <w:jc w:val="center"/>
              <w:rPr>
                <w:rFonts w:ascii="Times New Roman" w:hAnsi="Times New Roman"/>
                <w:b/>
                <w:sz w:val="24"/>
                <w:szCs w:val="24"/>
              </w:rPr>
            </w:pPr>
            <w:r w:rsidRPr="00DE1E4D">
              <w:rPr>
                <w:rFonts w:ascii="Times New Roman" w:hAnsi="Times New Roman"/>
                <w:b/>
                <w:sz w:val="24"/>
                <w:szCs w:val="24"/>
              </w:rPr>
              <w:t>Model fit for energy intake trajectories</w:t>
            </w:r>
          </w:p>
        </w:tc>
      </w:tr>
      <w:tr w:rsidR="00BB5F71" w:rsidRPr="00DE1E4D">
        <w:trPr>
          <w:trHeight w:val="140"/>
        </w:trPr>
        <w:tc>
          <w:tcPr>
            <w:tcW w:w="1703" w:type="dxa"/>
            <w:tcBorders>
              <w:top w:val="single" w:sz="4" w:space="0" w:color="auto"/>
              <w:left w:val="nil"/>
              <w:bottom w:val="single" w:sz="4" w:space="0" w:color="auto"/>
              <w:right w:val="nil"/>
            </w:tcBorders>
            <w:noWrap/>
            <w:vAlign w:val="center"/>
          </w:tcPr>
          <w:p w:rsidR="002363BD" w:rsidRPr="00DE1E4D" w:rsidRDefault="002363BD" w:rsidP="00FA0C68">
            <w:pPr>
              <w:jc w:val="both"/>
              <w:rPr>
                <w:rFonts w:ascii="Times New Roman" w:hAnsi="Times New Roman"/>
                <w:b/>
                <w:sz w:val="24"/>
                <w:szCs w:val="24"/>
              </w:rPr>
            </w:pPr>
          </w:p>
        </w:tc>
        <w:tc>
          <w:tcPr>
            <w:tcW w:w="1700" w:type="dxa"/>
            <w:tcBorders>
              <w:top w:val="single" w:sz="4" w:space="0" w:color="auto"/>
              <w:left w:val="nil"/>
              <w:bottom w:val="single" w:sz="4" w:space="0" w:color="auto"/>
              <w:right w:val="nil"/>
            </w:tcBorders>
            <w:vAlign w:val="center"/>
          </w:tcPr>
          <w:p w:rsidR="002363BD" w:rsidRPr="00DE1E4D" w:rsidRDefault="002363BD" w:rsidP="00FA0C68">
            <w:pPr>
              <w:jc w:val="center"/>
              <w:rPr>
                <w:rFonts w:ascii="Times New Roman" w:hAnsi="Times New Roman"/>
                <w:b/>
                <w:sz w:val="24"/>
                <w:szCs w:val="24"/>
              </w:rPr>
            </w:pPr>
            <w:r w:rsidRPr="00DE1E4D">
              <w:rPr>
                <w:rFonts w:ascii="Times New Roman" w:hAnsi="Times New Roman"/>
                <w:b/>
                <w:sz w:val="24"/>
                <w:szCs w:val="24"/>
              </w:rPr>
              <w:t>Number of children with at least one dietary intake measurement</w:t>
            </w:r>
          </w:p>
        </w:tc>
        <w:tc>
          <w:tcPr>
            <w:tcW w:w="1276" w:type="dxa"/>
            <w:tcBorders>
              <w:top w:val="single" w:sz="4" w:space="0" w:color="auto"/>
              <w:left w:val="nil"/>
              <w:bottom w:val="single" w:sz="4" w:space="0" w:color="auto"/>
              <w:right w:val="nil"/>
            </w:tcBorders>
            <w:vAlign w:val="center"/>
          </w:tcPr>
          <w:p w:rsidR="002363BD" w:rsidRPr="00DE1E4D" w:rsidRDefault="002363BD" w:rsidP="00FA0C68">
            <w:pPr>
              <w:jc w:val="center"/>
              <w:rPr>
                <w:rFonts w:ascii="Times New Roman" w:hAnsi="Times New Roman"/>
                <w:b/>
                <w:sz w:val="24"/>
                <w:szCs w:val="24"/>
              </w:rPr>
            </w:pPr>
            <w:r w:rsidRPr="00DE1E4D">
              <w:rPr>
                <w:rFonts w:ascii="Times New Roman" w:hAnsi="Times New Roman"/>
                <w:b/>
                <w:sz w:val="24"/>
                <w:szCs w:val="24"/>
              </w:rPr>
              <w:t>Total number of measures</w:t>
            </w:r>
          </w:p>
        </w:tc>
        <w:tc>
          <w:tcPr>
            <w:tcW w:w="1275" w:type="dxa"/>
            <w:tcBorders>
              <w:top w:val="single" w:sz="4" w:space="0" w:color="auto"/>
              <w:left w:val="nil"/>
              <w:bottom w:val="single" w:sz="4" w:space="0" w:color="auto"/>
              <w:right w:val="nil"/>
            </w:tcBorders>
            <w:vAlign w:val="center"/>
          </w:tcPr>
          <w:p w:rsidR="002363BD" w:rsidRPr="00DE1E4D" w:rsidRDefault="002363BD" w:rsidP="00FA0C68">
            <w:pPr>
              <w:jc w:val="center"/>
              <w:rPr>
                <w:rFonts w:ascii="Times New Roman" w:hAnsi="Times New Roman"/>
                <w:b/>
                <w:sz w:val="24"/>
                <w:szCs w:val="24"/>
              </w:rPr>
            </w:pPr>
            <w:r w:rsidRPr="00DE1E4D">
              <w:rPr>
                <w:rFonts w:ascii="Times New Roman" w:hAnsi="Times New Roman"/>
                <w:b/>
                <w:sz w:val="24"/>
                <w:szCs w:val="24"/>
              </w:rPr>
              <w:t>Median (IQR) measures per child</w:t>
            </w:r>
          </w:p>
        </w:tc>
        <w:tc>
          <w:tcPr>
            <w:tcW w:w="1701" w:type="dxa"/>
            <w:tcBorders>
              <w:top w:val="single" w:sz="4" w:space="0" w:color="auto"/>
              <w:left w:val="nil"/>
              <w:bottom w:val="single" w:sz="4" w:space="0" w:color="auto"/>
              <w:right w:val="nil"/>
            </w:tcBorders>
            <w:vAlign w:val="center"/>
          </w:tcPr>
          <w:p w:rsidR="002363BD" w:rsidRPr="00DE1E4D" w:rsidRDefault="002363BD" w:rsidP="00FA0C68">
            <w:pPr>
              <w:jc w:val="center"/>
              <w:rPr>
                <w:rFonts w:ascii="Times New Roman" w:hAnsi="Times New Roman"/>
                <w:b/>
                <w:sz w:val="24"/>
                <w:szCs w:val="24"/>
              </w:rPr>
            </w:pPr>
            <w:r w:rsidRPr="00DE1E4D">
              <w:rPr>
                <w:rFonts w:ascii="Times New Roman" w:hAnsi="Times New Roman"/>
                <w:b/>
                <w:sz w:val="24"/>
                <w:szCs w:val="24"/>
              </w:rPr>
              <w:t xml:space="preserve">Mean (SD) predicted intercept and </w:t>
            </w:r>
            <w:proofErr w:type="spellStart"/>
            <w:r w:rsidRPr="00DE1E4D">
              <w:rPr>
                <w:rFonts w:ascii="Times New Roman" w:hAnsi="Times New Roman"/>
                <w:b/>
                <w:sz w:val="24"/>
                <w:szCs w:val="24"/>
              </w:rPr>
              <w:t>slopes</w:t>
            </w:r>
            <w:r w:rsidRPr="00DE1E4D">
              <w:rPr>
                <w:rFonts w:ascii="Times New Roman" w:hAnsi="Times New Roman"/>
                <w:b/>
                <w:sz w:val="24"/>
                <w:szCs w:val="24"/>
                <w:vertAlign w:val="superscript"/>
              </w:rPr>
              <w:t>a</w:t>
            </w:r>
            <w:proofErr w:type="spellEnd"/>
          </w:p>
        </w:tc>
        <w:tc>
          <w:tcPr>
            <w:tcW w:w="1701" w:type="dxa"/>
            <w:tcBorders>
              <w:top w:val="single" w:sz="4" w:space="0" w:color="auto"/>
              <w:left w:val="nil"/>
              <w:bottom w:val="single" w:sz="4" w:space="0" w:color="auto"/>
              <w:right w:val="nil"/>
            </w:tcBorders>
            <w:noWrap/>
            <w:vAlign w:val="center"/>
          </w:tcPr>
          <w:p w:rsidR="002363BD" w:rsidRPr="00DE1E4D" w:rsidRDefault="002363BD" w:rsidP="00FA0C68">
            <w:pPr>
              <w:jc w:val="center"/>
              <w:rPr>
                <w:rFonts w:ascii="Times New Roman" w:hAnsi="Times New Roman"/>
                <w:b/>
                <w:sz w:val="24"/>
                <w:szCs w:val="24"/>
              </w:rPr>
            </w:pPr>
            <w:r w:rsidRPr="00DE1E4D">
              <w:rPr>
                <w:rFonts w:ascii="Times New Roman" w:hAnsi="Times New Roman"/>
                <w:b/>
                <w:sz w:val="24"/>
                <w:szCs w:val="24"/>
              </w:rPr>
              <w:t>Mean predicted energy intake in kcal (SD)</w:t>
            </w:r>
            <w:r w:rsidRPr="00DE1E4D">
              <w:rPr>
                <w:rFonts w:ascii="Times New Roman" w:hAnsi="Times New Roman"/>
                <w:b/>
                <w:sz w:val="24"/>
                <w:szCs w:val="24"/>
                <w:vertAlign w:val="superscript"/>
              </w:rPr>
              <w:t>b</w:t>
            </w:r>
          </w:p>
        </w:tc>
        <w:tc>
          <w:tcPr>
            <w:tcW w:w="1701" w:type="dxa"/>
            <w:tcBorders>
              <w:top w:val="single" w:sz="4" w:space="0" w:color="auto"/>
              <w:left w:val="nil"/>
              <w:bottom w:val="single" w:sz="4" w:space="0" w:color="auto"/>
              <w:right w:val="nil"/>
            </w:tcBorders>
            <w:noWrap/>
            <w:vAlign w:val="center"/>
          </w:tcPr>
          <w:p w:rsidR="002363BD" w:rsidRPr="00DE1E4D" w:rsidRDefault="002363BD" w:rsidP="00FA0C68">
            <w:pPr>
              <w:jc w:val="center"/>
              <w:rPr>
                <w:rFonts w:ascii="Times New Roman" w:hAnsi="Times New Roman"/>
                <w:b/>
                <w:sz w:val="24"/>
                <w:szCs w:val="24"/>
              </w:rPr>
            </w:pPr>
            <w:r w:rsidRPr="00DE1E4D">
              <w:rPr>
                <w:rFonts w:ascii="Times New Roman" w:hAnsi="Times New Roman"/>
                <w:b/>
                <w:sz w:val="24"/>
                <w:szCs w:val="24"/>
              </w:rPr>
              <w:t>Mean observed</w:t>
            </w:r>
            <w:r w:rsidRPr="00DE1E4D">
              <w:rPr>
                <w:rFonts w:ascii="Times New Roman" w:hAnsi="Times New Roman"/>
                <w:b/>
                <w:sz w:val="24"/>
                <w:szCs w:val="24"/>
              </w:rPr>
              <w:br/>
              <w:t>energy intake in kcal (SD)</w:t>
            </w:r>
          </w:p>
        </w:tc>
        <w:tc>
          <w:tcPr>
            <w:tcW w:w="2268" w:type="dxa"/>
            <w:tcBorders>
              <w:top w:val="single" w:sz="4" w:space="0" w:color="auto"/>
              <w:left w:val="nil"/>
              <w:bottom w:val="single" w:sz="4" w:space="0" w:color="auto"/>
              <w:right w:val="nil"/>
            </w:tcBorders>
            <w:noWrap/>
            <w:vAlign w:val="center"/>
          </w:tcPr>
          <w:p w:rsidR="002363BD" w:rsidRPr="00DE1E4D" w:rsidRDefault="002363BD" w:rsidP="00FA0C68">
            <w:pPr>
              <w:jc w:val="center"/>
              <w:rPr>
                <w:rFonts w:ascii="Times New Roman" w:hAnsi="Times New Roman"/>
                <w:b/>
                <w:sz w:val="24"/>
                <w:szCs w:val="24"/>
              </w:rPr>
            </w:pPr>
            <w:r w:rsidRPr="00DE1E4D">
              <w:rPr>
                <w:rFonts w:ascii="Times New Roman" w:hAnsi="Times New Roman"/>
                <w:b/>
                <w:sz w:val="24"/>
                <w:szCs w:val="24"/>
              </w:rPr>
              <w:t>Mean difference between observed and predicted energy intake in kcal (SD)</w:t>
            </w:r>
          </w:p>
        </w:tc>
        <w:tc>
          <w:tcPr>
            <w:tcW w:w="1701" w:type="dxa"/>
            <w:tcBorders>
              <w:top w:val="single" w:sz="4" w:space="0" w:color="auto"/>
              <w:left w:val="nil"/>
              <w:bottom w:val="single" w:sz="4" w:space="0" w:color="auto"/>
              <w:right w:val="nil"/>
            </w:tcBorders>
            <w:noWrap/>
            <w:vAlign w:val="center"/>
          </w:tcPr>
          <w:p w:rsidR="002363BD" w:rsidRPr="00DE1E4D" w:rsidRDefault="002363BD" w:rsidP="00FA0C68">
            <w:pPr>
              <w:jc w:val="center"/>
              <w:rPr>
                <w:rFonts w:ascii="Times New Roman" w:hAnsi="Times New Roman"/>
                <w:b/>
                <w:sz w:val="24"/>
                <w:szCs w:val="24"/>
                <w:lang w:eastAsia="ko-KR"/>
              </w:rPr>
            </w:pPr>
            <w:r w:rsidRPr="00DE1E4D">
              <w:rPr>
                <w:rFonts w:ascii="Times New Roman" w:hAnsi="Times New Roman"/>
                <w:b/>
                <w:sz w:val="24"/>
                <w:szCs w:val="24"/>
              </w:rPr>
              <w:t>95% level of agreement (kcal)****</w:t>
            </w:r>
          </w:p>
        </w:tc>
      </w:tr>
      <w:tr w:rsidR="00BB5F71" w:rsidRPr="00DE1E4D">
        <w:trPr>
          <w:trHeight w:val="129"/>
        </w:trPr>
        <w:tc>
          <w:tcPr>
            <w:tcW w:w="1703" w:type="dxa"/>
            <w:tcBorders>
              <w:left w:val="nil"/>
              <w:bottom w:val="nil"/>
              <w:right w:val="nil"/>
            </w:tcBorders>
            <w:noWrap/>
            <w:vAlign w:val="center"/>
          </w:tcPr>
          <w:p w:rsidR="002363BD" w:rsidRPr="00DE1E4D" w:rsidRDefault="002363BD" w:rsidP="00FA0C68">
            <w:pPr>
              <w:jc w:val="both"/>
              <w:rPr>
                <w:rFonts w:ascii="Times New Roman" w:hAnsi="Times New Roman"/>
                <w:sz w:val="24"/>
                <w:szCs w:val="24"/>
                <w:lang w:eastAsia="ko-KR"/>
              </w:rPr>
            </w:pPr>
            <w:r w:rsidRPr="00DE1E4D">
              <w:rPr>
                <w:rFonts w:ascii="Times New Roman" w:hAnsi="Times New Roman"/>
                <w:sz w:val="24"/>
                <w:szCs w:val="24"/>
                <w:lang w:eastAsia="ko-KR"/>
              </w:rPr>
              <w:t>Overall</w:t>
            </w:r>
          </w:p>
        </w:tc>
        <w:tc>
          <w:tcPr>
            <w:tcW w:w="1700" w:type="dxa"/>
            <w:tcBorders>
              <w:left w:val="nil"/>
              <w:bottom w:val="nil"/>
              <w:right w:val="nil"/>
            </w:tcBorders>
            <w:vAlign w:val="center"/>
          </w:tcPr>
          <w:p w:rsidR="002363BD" w:rsidRPr="00DE1E4D" w:rsidRDefault="002363BD" w:rsidP="00FA0C68">
            <w:pPr>
              <w:jc w:val="center"/>
              <w:rPr>
                <w:rFonts w:ascii="Times New Roman" w:hAnsi="Times New Roman"/>
                <w:sz w:val="24"/>
                <w:szCs w:val="24"/>
                <w:lang w:eastAsia="ko-KR"/>
              </w:rPr>
            </w:pPr>
            <w:r w:rsidRPr="00DE1E4D">
              <w:rPr>
                <w:rFonts w:ascii="Times New Roman" w:hAnsi="Times New Roman"/>
                <w:sz w:val="24"/>
                <w:szCs w:val="24"/>
                <w:lang w:eastAsia="ko-KR"/>
              </w:rPr>
              <w:t>11,086</w:t>
            </w:r>
          </w:p>
        </w:tc>
        <w:tc>
          <w:tcPr>
            <w:tcW w:w="1276" w:type="dxa"/>
            <w:tcBorders>
              <w:left w:val="nil"/>
              <w:bottom w:val="nil"/>
              <w:right w:val="nil"/>
            </w:tcBorders>
            <w:vAlign w:val="center"/>
          </w:tcPr>
          <w:p w:rsidR="002363BD" w:rsidRPr="00DE1E4D" w:rsidRDefault="002363BD" w:rsidP="00FA0C68">
            <w:pPr>
              <w:jc w:val="center"/>
              <w:rPr>
                <w:rFonts w:ascii="Times New Roman" w:hAnsi="Times New Roman"/>
                <w:sz w:val="24"/>
                <w:szCs w:val="24"/>
                <w:lang w:eastAsia="ko-KR"/>
              </w:rPr>
            </w:pPr>
            <w:r w:rsidRPr="00DE1E4D">
              <w:rPr>
                <w:rFonts w:ascii="Times New Roman" w:hAnsi="Times New Roman"/>
                <w:sz w:val="24"/>
                <w:szCs w:val="24"/>
                <w:lang w:eastAsia="ko-KR"/>
              </w:rPr>
              <w:t>35,271</w:t>
            </w:r>
          </w:p>
        </w:tc>
        <w:tc>
          <w:tcPr>
            <w:tcW w:w="1275" w:type="dxa"/>
            <w:tcBorders>
              <w:left w:val="nil"/>
              <w:bottom w:val="nil"/>
              <w:right w:val="nil"/>
            </w:tcBorders>
            <w:vAlign w:val="center"/>
          </w:tcPr>
          <w:p w:rsidR="002363BD" w:rsidRPr="00DE1E4D" w:rsidRDefault="002363BD" w:rsidP="00FA0C68">
            <w:pPr>
              <w:jc w:val="center"/>
              <w:rPr>
                <w:rFonts w:ascii="Times New Roman" w:hAnsi="Times New Roman"/>
                <w:sz w:val="24"/>
                <w:szCs w:val="24"/>
                <w:lang w:eastAsia="ko-KR"/>
              </w:rPr>
            </w:pPr>
            <w:r w:rsidRPr="00DE1E4D">
              <w:rPr>
                <w:rFonts w:ascii="Times New Roman" w:hAnsi="Times New Roman"/>
                <w:sz w:val="24"/>
                <w:szCs w:val="24"/>
                <w:lang w:eastAsia="ko-KR"/>
              </w:rPr>
              <w:t>5 (3 to 7)</w:t>
            </w:r>
          </w:p>
        </w:tc>
        <w:tc>
          <w:tcPr>
            <w:tcW w:w="1701" w:type="dxa"/>
            <w:tcBorders>
              <w:left w:val="nil"/>
              <w:bottom w:val="nil"/>
              <w:right w:val="nil"/>
            </w:tcBorders>
            <w:vAlign w:val="center"/>
          </w:tcPr>
          <w:p w:rsidR="002363BD" w:rsidRPr="00DE1E4D" w:rsidRDefault="002363BD" w:rsidP="00A959CC">
            <w:pPr>
              <w:jc w:val="center"/>
              <w:rPr>
                <w:rFonts w:ascii="Times New Roman" w:hAnsi="Times New Roman"/>
                <w:sz w:val="24"/>
                <w:szCs w:val="24"/>
                <w:lang w:eastAsia="ko-KR"/>
              </w:rPr>
            </w:pPr>
            <w:r w:rsidRPr="00DE1E4D">
              <w:rPr>
                <w:rFonts w:ascii="Times New Roman" w:hAnsi="Times New Roman"/>
                <w:sz w:val="24"/>
                <w:szCs w:val="24"/>
                <w:lang w:eastAsia="ko-KR"/>
              </w:rPr>
              <w:t>-</w:t>
            </w:r>
          </w:p>
        </w:tc>
        <w:tc>
          <w:tcPr>
            <w:tcW w:w="1701" w:type="dxa"/>
            <w:tcBorders>
              <w:left w:val="nil"/>
              <w:bottom w:val="nil"/>
              <w:right w:val="nil"/>
            </w:tcBorders>
            <w:noWrap/>
            <w:vAlign w:val="center"/>
          </w:tcPr>
          <w:p w:rsidR="002363BD" w:rsidRPr="00DE1E4D" w:rsidRDefault="002363BD" w:rsidP="00FA0C68">
            <w:pPr>
              <w:jc w:val="center"/>
              <w:rPr>
                <w:rFonts w:ascii="Times New Roman" w:hAnsi="Times New Roman"/>
                <w:sz w:val="24"/>
                <w:szCs w:val="24"/>
                <w:lang w:eastAsia="ko-KR"/>
              </w:rPr>
            </w:pPr>
            <w:r w:rsidRPr="00DE1E4D">
              <w:rPr>
                <w:rFonts w:ascii="Times New Roman" w:hAnsi="Times New Roman"/>
                <w:sz w:val="24"/>
                <w:szCs w:val="24"/>
                <w:lang w:eastAsia="ko-KR"/>
              </w:rPr>
              <w:t>-</w:t>
            </w:r>
          </w:p>
        </w:tc>
        <w:tc>
          <w:tcPr>
            <w:tcW w:w="1701" w:type="dxa"/>
            <w:tcBorders>
              <w:left w:val="nil"/>
              <w:bottom w:val="nil"/>
              <w:right w:val="nil"/>
            </w:tcBorders>
            <w:noWrap/>
            <w:vAlign w:val="center"/>
          </w:tcPr>
          <w:p w:rsidR="002363BD" w:rsidRPr="00DE1E4D" w:rsidRDefault="002363BD" w:rsidP="00FA0C68">
            <w:pPr>
              <w:jc w:val="center"/>
              <w:rPr>
                <w:rFonts w:ascii="Times New Roman" w:hAnsi="Times New Roman"/>
                <w:sz w:val="24"/>
                <w:szCs w:val="24"/>
                <w:lang w:eastAsia="ko-KR"/>
              </w:rPr>
            </w:pPr>
            <w:r w:rsidRPr="00DE1E4D">
              <w:rPr>
                <w:rFonts w:ascii="Times New Roman" w:hAnsi="Times New Roman"/>
                <w:sz w:val="24"/>
                <w:szCs w:val="24"/>
                <w:lang w:eastAsia="ko-KR"/>
              </w:rPr>
              <w:t>-</w:t>
            </w:r>
          </w:p>
        </w:tc>
        <w:tc>
          <w:tcPr>
            <w:tcW w:w="2268" w:type="dxa"/>
            <w:tcBorders>
              <w:left w:val="nil"/>
              <w:bottom w:val="nil"/>
              <w:right w:val="nil"/>
            </w:tcBorders>
            <w:noWrap/>
            <w:vAlign w:val="center"/>
          </w:tcPr>
          <w:p w:rsidR="002363BD" w:rsidRPr="00DE1E4D" w:rsidRDefault="002363BD" w:rsidP="00FA0C68">
            <w:pPr>
              <w:jc w:val="center"/>
              <w:rPr>
                <w:rFonts w:ascii="Times New Roman" w:hAnsi="Times New Roman"/>
                <w:sz w:val="24"/>
                <w:szCs w:val="24"/>
                <w:lang w:eastAsia="ko-KR"/>
              </w:rPr>
            </w:pPr>
            <w:r w:rsidRPr="00DE1E4D">
              <w:rPr>
                <w:rFonts w:ascii="Times New Roman" w:hAnsi="Times New Roman"/>
                <w:sz w:val="24"/>
                <w:szCs w:val="24"/>
                <w:lang w:eastAsia="ko-KR"/>
              </w:rPr>
              <w:t>-</w:t>
            </w:r>
          </w:p>
        </w:tc>
        <w:tc>
          <w:tcPr>
            <w:tcW w:w="1701" w:type="dxa"/>
            <w:tcBorders>
              <w:left w:val="nil"/>
              <w:bottom w:val="nil"/>
              <w:right w:val="nil"/>
            </w:tcBorders>
            <w:noWrap/>
            <w:vAlign w:val="center"/>
          </w:tcPr>
          <w:p w:rsidR="002363BD" w:rsidRPr="00DE1E4D" w:rsidRDefault="002363BD" w:rsidP="00FA0C68">
            <w:pPr>
              <w:jc w:val="center"/>
              <w:rPr>
                <w:rFonts w:ascii="Times New Roman" w:hAnsi="Times New Roman"/>
                <w:sz w:val="24"/>
                <w:szCs w:val="24"/>
                <w:lang w:eastAsia="ko-KR"/>
              </w:rPr>
            </w:pPr>
            <w:r w:rsidRPr="00DE1E4D">
              <w:rPr>
                <w:rFonts w:ascii="Times New Roman" w:hAnsi="Times New Roman"/>
                <w:sz w:val="24"/>
                <w:szCs w:val="24"/>
                <w:lang w:eastAsia="ko-KR"/>
              </w:rPr>
              <w:t>-</w:t>
            </w:r>
          </w:p>
        </w:tc>
      </w:tr>
      <w:tr w:rsidR="00BB5F71" w:rsidRPr="00DE1E4D">
        <w:trPr>
          <w:trHeight w:val="80"/>
        </w:trPr>
        <w:tc>
          <w:tcPr>
            <w:tcW w:w="1703" w:type="dxa"/>
            <w:tcBorders>
              <w:left w:val="nil"/>
              <w:bottom w:val="nil"/>
              <w:right w:val="nil"/>
            </w:tcBorders>
            <w:noWrap/>
            <w:vAlign w:val="center"/>
          </w:tcPr>
          <w:p w:rsidR="002363BD" w:rsidRPr="00DE1E4D" w:rsidRDefault="002363BD" w:rsidP="00FA0C68">
            <w:pPr>
              <w:jc w:val="both"/>
              <w:rPr>
                <w:rFonts w:ascii="Times New Roman" w:hAnsi="Times New Roman"/>
                <w:sz w:val="24"/>
                <w:szCs w:val="24"/>
                <w:lang w:eastAsia="ko-KR"/>
              </w:rPr>
            </w:pPr>
            <w:r w:rsidRPr="00DE1E4D">
              <w:rPr>
                <w:rFonts w:ascii="Times New Roman" w:hAnsi="Times New Roman"/>
                <w:sz w:val="24"/>
                <w:szCs w:val="24"/>
                <w:lang w:eastAsia="ko-KR"/>
              </w:rPr>
              <w:t>3 years*</w:t>
            </w:r>
          </w:p>
        </w:tc>
        <w:tc>
          <w:tcPr>
            <w:tcW w:w="1700" w:type="dxa"/>
            <w:tcBorders>
              <w:left w:val="nil"/>
              <w:bottom w:val="nil"/>
              <w:right w:val="nil"/>
            </w:tcBorders>
            <w:vAlign w:val="center"/>
          </w:tcPr>
          <w:p w:rsidR="002363BD" w:rsidRPr="00DE1E4D" w:rsidRDefault="002363BD" w:rsidP="00FA0C68">
            <w:pPr>
              <w:jc w:val="center"/>
              <w:rPr>
                <w:rFonts w:ascii="Times New Roman" w:hAnsi="Times New Roman"/>
                <w:sz w:val="24"/>
                <w:szCs w:val="24"/>
                <w:lang w:eastAsia="ko-KR"/>
              </w:rPr>
            </w:pPr>
            <w:r w:rsidRPr="00DE1E4D">
              <w:rPr>
                <w:rFonts w:ascii="Times New Roman" w:hAnsi="Times New Roman"/>
                <w:sz w:val="24"/>
                <w:szCs w:val="24"/>
                <w:lang w:eastAsia="ko-KR"/>
              </w:rPr>
              <w:t>9805</w:t>
            </w:r>
          </w:p>
        </w:tc>
        <w:tc>
          <w:tcPr>
            <w:tcW w:w="1276" w:type="dxa"/>
            <w:tcBorders>
              <w:left w:val="nil"/>
              <w:bottom w:val="nil"/>
              <w:right w:val="nil"/>
            </w:tcBorders>
            <w:vAlign w:val="center"/>
          </w:tcPr>
          <w:p w:rsidR="002363BD" w:rsidRPr="00DE1E4D" w:rsidRDefault="002363BD" w:rsidP="00FA0C68">
            <w:pPr>
              <w:jc w:val="center"/>
              <w:rPr>
                <w:rFonts w:ascii="Times New Roman" w:hAnsi="Times New Roman"/>
                <w:sz w:val="24"/>
                <w:szCs w:val="24"/>
                <w:lang w:eastAsia="ko-KR"/>
              </w:rPr>
            </w:pPr>
            <w:r w:rsidRPr="00DE1E4D">
              <w:rPr>
                <w:rFonts w:ascii="Times New Roman" w:hAnsi="Times New Roman"/>
                <w:sz w:val="24"/>
                <w:szCs w:val="24"/>
                <w:lang w:eastAsia="ko-KR"/>
              </w:rPr>
              <w:t>9805</w:t>
            </w:r>
          </w:p>
        </w:tc>
        <w:tc>
          <w:tcPr>
            <w:tcW w:w="1275" w:type="dxa"/>
            <w:tcBorders>
              <w:left w:val="nil"/>
              <w:bottom w:val="nil"/>
              <w:right w:val="nil"/>
            </w:tcBorders>
            <w:vAlign w:val="center"/>
          </w:tcPr>
          <w:p w:rsidR="002363BD" w:rsidRPr="00DE1E4D" w:rsidRDefault="002363BD" w:rsidP="00FA0C68">
            <w:pPr>
              <w:jc w:val="center"/>
              <w:rPr>
                <w:rFonts w:ascii="Times New Roman" w:hAnsi="Times New Roman"/>
                <w:sz w:val="24"/>
                <w:szCs w:val="24"/>
                <w:lang w:eastAsia="ko-KR"/>
              </w:rPr>
            </w:pPr>
            <w:r w:rsidRPr="00DE1E4D">
              <w:rPr>
                <w:rFonts w:ascii="Times New Roman" w:hAnsi="Times New Roman"/>
                <w:sz w:val="24"/>
                <w:szCs w:val="24"/>
                <w:lang w:eastAsia="ko-KR"/>
              </w:rPr>
              <w:t>1 (1 to 1)</w:t>
            </w:r>
          </w:p>
        </w:tc>
        <w:tc>
          <w:tcPr>
            <w:tcW w:w="1701" w:type="dxa"/>
            <w:tcBorders>
              <w:left w:val="nil"/>
              <w:bottom w:val="nil"/>
              <w:right w:val="nil"/>
            </w:tcBorders>
            <w:vAlign w:val="center"/>
          </w:tcPr>
          <w:p w:rsidR="002363BD" w:rsidRPr="00C113EC" w:rsidRDefault="001D0E10" w:rsidP="00A959CC">
            <w:pPr>
              <w:jc w:val="center"/>
              <w:rPr>
                <w:rFonts w:ascii="Times New Roman" w:hAnsi="Times New Roman"/>
                <w:sz w:val="24"/>
                <w:szCs w:val="24"/>
                <w:highlight w:val="yellow"/>
                <w:lang w:eastAsia="ko-KR"/>
              </w:rPr>
            </w:pPr>
            <w:r>
              <w:rPr>
                <w:rFonts w:ascii="Times New Roman" w:hAnsi="Times New Roman"/>
                <w:sz w:val="24"/>
                <w:szCs w:val="24"/>
                <w:lang w:eastAsia="ko-KR"/>
              </w:rPr>
              <w:t>1196 (</w:t>
            </w:r>
            <w:r w:rsidR="006630FD">
              <w:rPr>
                <w:rFonts w:ascii="Times New Roman" w:hAnsi="Times New Roman"/>
                <w:sz w:val="24"/>
                <w:szCs w:val="24"/>
                <w:lang w:eastAsia="ko-KR"/>
              </w:rPr>
              <w:t>76</w:t>
            </w:r>
            <w:r>
              <w:rPr>
                <w:rFonts w:ascii="Times New Roman" w:hAnsi="Times New Roman"/>
                <w:sz w:val="24"/>
                <w:szCs w:val="24"/>
                <w:lang w:eastAsia="ko-KR"/>
              </w:rPr>
              <w:t>)</w:t>
            </w:r>
          </w:p>
        </w:tc>
        <w:tc>
          <w:tcPr>
            <w:tcW w:w="1701" w:type="dxa"/>
            <w:tcBorders>
              <w:left w:val="nil"/>
              <w:bottom w:val="nil"/>
              <w:right w:val="nil"/>
            </w:tcBorders>
            <w:noWrap/>
            <w:vAlign w:val="center"/>
          </w:tcPr>
          <w:p w:rsidR="002363BD" w:rsidRPr="00C113EC" w:rsidRDefault="001D0E10" w:rsidP="00FA0C68">
            <w:pPr>
              <w:jc w:val="center"/>
              <w:rPr>
                <w:rFonts w:ascii="Times New Roman" w:hAnsi="Times New Roman"/>
                <w:sz w:val="24"/>
                <w:szCs w:val="24"/>
                <w:highlight w:val="yellow"/>
                <w:lang w:eastAsia="ko-KR"/>
              </w:rPr>
            </w:pPr>
            <w:r>
              <w:rPr>
                <w:rFonts w:ascii="Times New Roman" w:hAnsi="Times New Roman"/>
                <w:sz w:val="24"/>
                <w:szCs w:val="24"/>
                <w:lang w:eastAsia="ko-KR"/>
              </w:rPr>
              <w:t>1250 (292)</w:t>
            </w:r>
          </w:p>
        </w:tc>
        <w:tc>
          <w:tcPr>
            <w:tcW w:w="1701" w:type="dxa"/>
            <w:tcBorders>
              <w:left w:val="nil"/>
              <w:bottom w:val="nil"/>
              <w:right w:val="nil"/>
            </w:tcBorders>
            <w:noWrap/>
            <w:vAlign w:val="center"/>
          </w:tcPr>
          <w:p w:rsidR="002363BD" w:rsidRPr="00CF6092" w:rsidRDefault="002363BD" w:rsidP="00FA0C68">
            <w:pPr>
              <w:jc w:val="center"/>
              <w:rPr>
                <w:rFonts w:ascii="Times New Roman" w:hAnsi="Times New Roman"/>
                <w:sz w:val="24"/>
                <w:szCs w:val="24"/>
                <w:highlight w:val="yellow"/>
                <w:lang w:eastAsia="ko-KR"/>
              </w:rPr>
            </w:pPr>
            <w:r>
              <w:rPr>
                <w:rFonts w:ascii="Times New Roman" w:hAnsi="Times New Roman"/>
                <w:sz w:val="24"/>
                <w:szCs w:val="24"/>
                <w:lang w:eastAsia="ko-KR"/>
              </w:rPr>
              <w:t>1257 (</w:t>
            </w:r>
            <w:r w:rsidRPr="00E351B0">
              <w:rPr>
                <w:rFonts w:ascii="Times New Roman" w:hAnsi="Times New Roman"/>
                <w:sz w:val="24"/>
                <w:szCs w:val="24"/>
                <w:lang w:eastAsia="ko-KR"/>
              </w:rPr>
              <w:t>316</w:t>
            </w:r>
            <w:r>
              <w:rPr>
                <w:rFonts w:ascii="Times New Roman" w:hAnsi="Times New Roman"/>
                <w:sz w:val="24"/>
                <w:szCs w:val="24"/>
                <w:lang w:eastAsia="ko-KR"/>
              </w:rPr>
              <w:t>)</w:t>
            </w:r>
          </w:p>
        </w:tc>
        <w:tc>
          <w:tcPr>
            <w:tcW w:w="2268" w:type="dxa"/>
            <w:tcBorders>
              <w:left w:val="nil"/>
              <w:bottom w:val="nil"/>
              <w:right w:val="nil"/>
            </w:tcBorders>
            <w:noWrap/>
            <w:vAlign w:val="center"/>
          </w:tcPr>
          <w:p w:rsidR="002363BD" w:rsidRPr="00291720" w:rsidRDefault="001D0E10" w:rsidP="001E7522">
            <w:pPr>
              <w:jc w:val="center"/>
              <w:rPr>
                <w:rFonts w:ascii="Times New Roman" w:hAnsi="Times New Roman"/>
                <w:sz w:val="24"/>
                <w:szCs w:val="24"/>
                <w:highlight w:val="yellow"/>
                <w:lang w:eastAsia="ko-KR"/>
              </w:rPr>
            </w:pPr>
            <w:r>
              <w:rPr>
                <w:rFonts w:ascii="Times New Roman" w:hAnsi="Times New Roman"/>
                <w:sz w:val="24"/>
                <w:szCs w:val="24"/>
                <w:lang w:eastAsia="ko-KR"/>
              </w:rPr>
              <w:t>7 (</w:t>
            </w:r>
            <w:r w:rsidR="001E7522">
              <w:rPr>
                <w:rFonts w:ascii="Times New Roman" w:hAnsi="Times New Roman"/>
                <w:sz w:val="24"/>
                <w:szCs w:val="24"/>
                <w:lang w:eastAsia="ko-KR"/>
              </w:rPr>
              <w:t>129</w:t>
            </w:r>
            <w:r>
              <w:rPr>
                <w:rFonts w:ascii="Times New Roman" w:hAnsi="Times New Roman"/>
                <w:sz w:val="24"/>
                <w:szCs w:val="24"/>
                <w:lang w:eastAsia="ko-KR"/>
              </w:rPr>
              <w:t>)</w:t>
            </w:r>
          </w:p>
        </w:tc>
        <w:tc>
          <w:tcPr>
            <w:tcW w:w="1701" w:type="dxa"/>
            <w:tcBorders>
              <w:left w:val="nil"/>
              <w:bottom w:val="nil"/>
              <w:right w:val="nil"/>
            </w:tcBorders>
            <w:noWrap/>
            <w:vAlign w:val="center"/>
          </w:tcPr>
          <w:p w:rsidR="002363BD" w:rsidRPr="008F2896" w:rsidRDefault="002363BD" w:rsidP="001E7CE3">
            <w:pPr>
              <w:jc w:val="center"/>
              <w:rPr>
                <w:rFonts w:ascii="Times New Roman" w:hAnsi="Times New Roman"/>
                <w:sz w:val="24"/>
                <w:szCs w:val="24"/>
                <w:lang w:eastAsia="ko-KR"/>
              </w:rPr>
            </w:pPr>
            <w:r w:rsidRPr="008F2896">
              <w:rPr>
                <w:rFonts w:ascii="Times New Roman" w:hAnsi="Times New Roman"/>
                <w:sz w:val="24"/>
                <w:szCs w:val="24"/>
                <w:lang w:eastAsia="ko-KR"/>
              </w:rPr>
              <w:t>-2</w:t>
            </w:r>
            <w:r w:rsidR="00A959CC">
              <w:rPr>
                <w:rFonts w:ascii="Times New Roman" w:hAnsi="Times New Roman"/>
                <w:sz w:val="24"/>
                <w:szCs w:val="24"/>
                <w:lang w:eastAsia="ko-KR"/>
              </w:rPr>
              <w:t>4</w:t>
            </w:r>
            <w:r w:rsidR="001E7CE3">
              <w:rPr>
                <w:rFonts w:ascii="Times New Roman" w:hAnsi="Times New Roman"/>
                <w:sz w:val="24"/>
                <w:szCs w:val="24"/>
                <w:lang w:eastAsia="ko-KR"/>
              </w:rPr>
              <w:t>5</w:t>
            </w:r>
            <w:r w:rsidRPr="008F2896">
              <w:rPr>
                <w:rFonts w:ascii="Times New Roman" w:hAnsi="Times New Roman"/>
                <w:sz w:val="24"/>
                <w:szCs w:val="24"/>
                <w:lang w:eastAsia="ko-KR"/>
              </w:rPr>
              <w:t>, 2</w:t>
            </w:r>
            <w:r w:rsidR="001E7CE3">
              <w:rPr>
                <w:rFonts w:ascii="Times New Roman" w:hAnsi="Times New Roman"/>
                <w:sz w:val="24"/>
                <w:szCs w:val="24"/>
                <w:lang w:eastAsia="ko-KR"/>
              </w:rPr>
              <w:t>59</w:t>
            </w:r>
          </w:p>
        </w:tc>
      </w:tr>
      <w:tr w:rsidR="00BB5F71" w:rsidRPr="00DE1E4D">
        <w:trPr>
          <w:trHeight w:val="568"/>
        </w:trPr>
        <w:tc>
          <w:tcPr>
            <w:tcW w:w="1703" w:type="dxa"/>
            <w:tcBorders>
              <w:top w:val="nil"/>
              <w:left w:val="nil"/>
              <w:right w:val="nil"/>
            </w:tcBorders>
            <w:noWrap/>
            <w:vAlign w:val="center"/>
          </w:tcPr>
          <w:p w:rsidR="002363BD" w:rsidRPr="00DE1E4D" w:rsidRDefault="002363BD" w:rsidP="00FA0C68">
            <w:pPr>
              <w:jc w:val="both"/>
              <w:rPr>
                <w:rFonts w:ascii="Times New Roman" w:hAnsi="Times New Roman"/>
                <w:sz w:val="24"/>
                <w:szCs w:val="24"/>
                <w:lang w:eastAsia="ko-KR"/>
              </w:rPr>
            </w:pPr>
            <w:r w:rsidRPr="00DE1E4D">
              <w:rPr>
                <w:rFonts w:ascii="Times New Roman" w:hAnsi="Times New Roman"/>
                <w:sz w:val="24"/>
                <w:szCs w:val="24"/>
                <w:lang w:eastAsia="ko-KR"/>
              </w:rPr>
              <w:t>3-7 years**</w:t>
            </w:r>
          </w:p>
        </w:tc>
        <w:tc>
          <w:tcPr>
            <w:tcW w:w="1700" w:type="dxa"/>
            <w:tcBorders>
              <w:top w:val="nil"/>
              <w:left w:val="nil"/>
              <w:right w:val="nil"/>
            </w:tcBorders>
            <w:vAlign w:val="center"/>
          </w:tcPr>
          <w:p w:rsidR="002363BD" w:rsidRPr="00DE1E4D" w:rsidRDefault="002363BD" w:rsidP="00FA0C68">
            <w:pPr>
              <w:jc w:val="center"/>
              <w:rPr>
                <w:rFonts w:ascii="Times New Roman" w:hAnsi="Times New Roman"/>
                <w:sz w:val="24"/>
                <w:szCs w:val="24"/>
                <w:lang w:eastAsia="ko-KR"/>
              </w:rPr>
            </w:pPr>
            <w:r w:rsidRPr="00DE1E4D">
              <w:rPr>
                <w:rFonts w:ascii="Times New Roman" w:hAnsi="Times New Roman"/>
                <w:sz w:val="24"/>
                <w:szCs w:val="24"/>
                <w:lang w:eastAsia="ko-KR"/>
              </w:rPr>
              <w:t>10,021</w:t>
            </w:r>
          </w:p>
        </w:tc>
        <w:tc>
          <w:tcPr>
            <w:tcW w:w="1276" w:type="dxa"/>
            <w:tcBorders>
              <w:top w:val="nil"/>
              <w:left w:val="nil"/>
              <w:right w:val="nil"/>
            </w:tcBorders>
            <w:vAlign w:val="center"/>
          </w:tcPr>
          <w:p w:rsidR="002363BD" w:rsidRPr="00DE1E4D" w:rsidRDefault="002363BD" w:rsidP="00FA0C68">
            <w:pPr>
              <w:jc w:val="center"/>
              <w:rPr>
                <w:rFonts w:ascii="Times New Roman" w:hAnsi="Times New Roman"/>
                <w:sz w:val="24"/>
                <w:szCs w:val="24"/>
                <w:lang w:eastAsia="ko-KR"/>
              </w:rPr>
            </w:pPr>
            <w:r w:rsidRPr="00DE1E4D">
              <w:rPr>
                <w:rFonts w:ascii="Times New Roman" w:hAnsi="Times New Roman"/>
                <w:sz w:val="24"/>
                <w:szCs w:val="24"/>
                <w:lang w:eastAsia="ko-KR"/>
              </w:rPr>
              <w:t>17,183</w:t>
            </w:r>
          </w:p>
        </w:tc>
        <w:tc>
          <w:tcPr>
            <w:tcW w:w="1275" w:type="dxa"/>
            <w:tcBorders>
              <w:top w:val="nil"/>
              <w:left w:val="nil"/>
              <w:right w:val="nil"/>
            </w:tcBorders>
            <w:vAlign w:val="center"/>
          </w:tcPr>
          <w:p w:rsidR="002363BD" w:rsidRPr="00DE1E4D" w:rsidRDefault="002363BD" w:rsidP="00FA0C68">
            <w:pPr>
              <w:jc w:val="center"/>
              <w:rPr>
                <w:rFonts w:ascii="Times New Roman" w:hAnsi="Times New Roman"/>
                <w:sz w:val="24"/>
                <w:szCs w:val="24"/>
                <w:lang w:eastAsia="ko-KR"/>
              </w:rPr>
            </w:pPr>
            <w:r w:rsidRPr="00DE1E4D">
              <w:rPr>
                <w:rFonts w:ascii="Times New Roman" w:hAnsi="Times New Roman"/>
                <w:sz w:val="24"/>
                <w:szCs w:val="24"/>
                <w:lang w:eastAsia="ko-KR"/>
              </w:rPr>
              <w:t>2 (1 to 2)</w:t>
            </w:r>
          </w:p>
        </w:tc>
        <w:tc>
          <w:tcPr>
            <w:tcW w:w="1701" w:type="dxa"/>
            <w:tcBorders>
              <w:top w:val="nil"/>
              <w:left w:val="nil"/>
              <w:right w:val="nil"/>
            </w:tcBorders>
            <w:vAlign w:val="center"/>
          </w:tcPr>
          <w:p w:rsidR="002363BD" w:rsidRPr="00C113EC" w:rsidRDefault="00A959CC" w:rsidP="00A959CC">
            <w:pPr>
              <w:spacing w:before="240"/>
              <w:jc w:val="center"/>
              <w:rPr>
                <w:rFonts w:ascii="Times New Roman" w:hAnsi="Times New Roman"/>
                <w:sz w:val="24"/>
                <w:szCs w:val="24"/>
                <w:highlight w:val="yellow"/>
                <w:lang w:eastAsia="ko-KR"/>
              </w:rPr>
            </w:pPr>
            <w:r w:rsidRPr="00A959CC">
              <w:rPr>
                <w:rFonts w:ascii="Times New Roman" w:hAnsi="Times New Roman"/>
                <w:sz w:val="24"/>
                <w:szCs w:val="24"/>
                <w:lang w:eastAsia="ko-KR"/>
              </w:rPr>
              <w:t>139 (26)</w:t>
            </w:r>
          </w:p>
        </w:tc>
        <w:tc>
          <w:tcPr>
            <w:tcW w:w="1701" w:type="dxa"/>
            <w:tcBorders>
              <w:top w:val="nil"/>
              <w:left w:val="nil"/>
              <w:right w:val="nil"/>
            </w:tcBorders>
            <w:noWrap/>
            <w:vAlign w:val="center"/>
          </w:tcPr>
          <w:p w:rsidR="002363BD" w:rsidRPr="00C113EC" w:rsidRDefault="006630FD" w:rsidP="00FA0C68">
            <w:pPr>
              <w:jc w:val="center"/>
              <w:rPr>
                <w:rFonts w:ascii="Times New Roman" w:hAnsi="Times New Roman"/>
                <w:sz w:val="24"/>
                <w:szCs w:val="24"/>
                <w:highlight w:val="yellow"/>
                <w:lang w:eastAsia="ko-KR"/>
              </w:rPr>
            </w:pPr>
            <w:r>
              <w:rPr>
                <w:rFonts w:ascii="Times New Roman" w:hAnsi="Times New Roman"/>
                <w:sz w:val="24"/>
                <w:szCs w:val="24"/>
                <w:lang w:eastAsia="ko-KR"/>
              </w:rPr>
              <w:t>1604 (</w:t>
            </w:r>
            <w:r w:rsidRPr="006630FD">
              <w:rPr>
                <w:rFonts w:ascii="Times New Roman" w:hAnsi="Times New Roman"/>
                <w:sz w:val="24"/>
                <w:szCs w:val="24"/>
                <w:lang w:eastAsia="ko-KR"/>
              </w:rPr>
              <w:t>378</w:t>
            </w:r>
            <w:r>
              <w:rPr>
                <w:rFonts w:ascii="Times New Roman" w:hAnsi="Times New Roman"/>
                <w:sz w:val="24"/>
                <w:szCs w:val="24"/>
                <w:lang w:eastAsia="ko-KR"/>
              </w:rPr>
              <w:t>)</w:t>
            </w:r>
          </w:p>
        </w:tc>
        <w:tc>
          <w:tcPr>
            <w:tcW w:w="1701" w:type="dxa"/>
            <w:tcBorders>
              <w:top w:val="nil"/>
              <w:left w:val="nil"/>
              <w:right w:val="nil"/>
            </w:tcBorders>
            <w:noWrap/>
            <w:vAlign w:val="center"/>
          </w:tcPr>
          <w:p w:rsidR="002363BD" w:rsidRPr="00CF6092" w:rsidRDefault="006630FD" w:rsidP="00FA0C68">
            <w:pPr>
              <w:jc w:val="center"/>
              <w:rPr>
                <w:rFonts w:ascii="Times New Roman" w:hAnsi="Times New Roman"/>
                <w:sz w:val="24"/>
                <w:szCs w:val="24"/>
                <w:highlight w:val="yellow"/>
                <w:lang w:eastAsia="ko-KR"/>
              </w:rPr>
            </w:pPr>
            <w:r>
              <w:rPr>
                <w:rFonts w:ascii="Times New Roman" w:hAnsi="Times New Roman"/>
                <w:sz w:val="24"/>
                <w:szCs w:val="24"/>
                <w:lang w:eastAsia="ko-KR"/>
              </w:rPr>
              <w:t>1601 (</w:t>
            </w:r>
            <w:r w:rsidRPr="006630FD">
              <w:rPr>
                <w:rFonts w:ascii="Times New Roman" w:hAnsi="Times New Roman"/>
                <w:sz w:val="24"/>
                <w:szCs w:val="24"/>
                <w:lang w:eastAsia="ko-KR"/>
              </w:rPr>
              <w:t>434</w:t>
            </w:r>
            <w:r>
              <w:rPr>
                <w:rFonts w:ascii="Times New Roman" w:hAnsi="Times New Roman"/>
                <w:sz w:val="24"/>
                <w:szCs w:val="24"/>
                <w:lang w:eastAsia="ko-KR"/>
              </w:rPr>
              <w:t>)</w:t>
            </w:r>
          </w:p>
        </w:tc>
        <w:tc>
          <w:tcPr>
            <w:tcW w:w="2268" w:type="dxa"/>
            <w:tcBorders>
              <w:top w:val="nil"/>
              <w:left w:val="nil"/>
              <w:right w:val="nil"/>
            </w:tcBorders>
            <w:noWrap/>
            <w:vAlign w:val="center"/>
          </w:tcPr>
          <w:p w:rsidR="002363BD" w:rsidRPr="00291720" w:rsidRDefault="001E7522" w:rsidP="00FA0C68">
            <w:pPr>
              <w:jc w:val="center"/>
              <w:rPr>
                <w:rFonts w:ascii="Times New Roman" w:hAnsi="Times New Roman"/>
                <w:sz w:val="24"/>
                <w:szCs w:val="24"/>
                <w:highlight w:val="yellow"/>
                <w:lang w:eastAsia="ko-KR"/>
              </w:rPr>
            </w:pPr>
            <w:r>
              <w:rPr>
                <w:rFonts w:ascii="Times New Roman" w:hAnsi="Times New Roman"/>
                <w:sz w:val="24"/>
                <w:szCs w:val="24"/>
                <w:lang w:eastAsia="ko-KR"/>
              </w:rPr>
              <w:t>-4 (</w:t>
            </w:r>
            <w:r w:rsidRPr="001E7522">
              <w:rPr>
                <w:rFonts w:ascii="Times New Roman" w:hAnsi="Times New Roman"/>
                <w:sz w:val="24"/>
                <w:szCs w:val="24"/>
                <w:lang w:eastAsia="ko-KR"/>
              </w:rPr>
              <w:t>150</w:t>
            </w:r>
            <w:r>
              <w:rPr>
                <w:rFonts w:ascii="Times New Roman" w:hAnsi="Times New Roman"/>
                <w:sz w:val="24"/>
                <w:szCs w:val="24"/>
                <w:lang w:eastAsia="ko-KR"/>
              </w:rPr>
              <w:t>)</w:t>
            </w:r>
          </w:p>
        </w:tc>
        <w:tc>
          <w:tcPr>
            <w:tcW w:w="1701" w:type="dxa"/>
            <w:tcBorders>
              <w:top w:val="nil"/>
              <w:left w:val="nil"/>
              <w:right w:val="nil"/>
            </w:tcBorders>
            <w:noWrap/>
            <w:vAlign w:val="center"/>
          </w:tcPr>
          <w:p w:rsidR="002363BD" w:rsidRPr="008F2896" w:rsidRDefault="00A959CC" w:rsidP="001E7CE3">
            <w:pPr>
              <w:jc w:val="center"/>
              <w:rPr>
                <w:rFonts w:ascii="Times New Roman" w:hAnsi="Times New Roman"/>
                <w:sz w:val="24"/>
                <w:szCs w:val="24"/>
                <w:lang w:eastAsia="ko-KR"/>
              </w:rPr>
            </w:pPr>
            <w:r>
              <w:rPr>
                <w:rFonts w:ascii="Times New Roman" w:hAnsi="Times New Roman"/>
                <w:sz w:val="24"/>
                <w:szCs w:val="24"/>
                <w:lang w:eastAsia="ko-KR"/>
              </w:rPr>
              <w:t>-</w:t>
            </w:r>
            <w:r w:rsidR="001E7CE3">
              <w:rPr>
                <w:rFonts w:ascii="Times New Roman" w:hAnsi="Times New Roman"/>
                <w:sz w:val="24"/>
                <w:szCs w:val="24"/>
                <w:lang w:eastAsia="ko-KR"/>
              </w:rPr>
              <w:t>296</w:t>
            </w:r>
            <w:r w:rsidR="002363BD" w:rsidRPr="008F2896">
              <w:rPr>
                <w:rFonts w:ascii="Times New Roman" w:hAnsi="Times New Roman"/>
                <w:sz w:val="24"/>
                <w:szCs w:val="24"/>
                <w:lang w:eastAsia="ko-KR"/>
              </w:rPr>
              <w:t xml:space="preserve">, </w:t>
            </w:r>
            <w:r w:rsidR="001E7CE3">
              <w:rPr>
                <w:rFonts w:ascii="Times New Roman" w:hAnsi="Times New Roman"/>
                <w:sz w:val="24"/>
                <w:szCs w:val="24"/>
                <w:lang w:eastAsia="ko-KR"/>
              </w:rPr>
              <w:t>289</w:t>
            </w:r>
          </w:p>
        </w:tc>
      </w:tr>
      <w:tr w:rsidR="00BB5F71" w:rsidRPr="00DE1E4D">
        <w:trPr>
          <w:trHeight w:val="38"/>
        </w:trPr>
        <w:tc>
          <w:tcPr>
            <w:tcW w:w="1703" w:type="dxa"/>
            <w:tcBorders>
              <w:top w:val="nil"/>
              <w:left w:val="nil"/>
              <w:bottom w:val="single" w:sz="4" w:space="0" w:color="auto"/>
              <w:right w:val="nil"/>
            </w:tcBorders>
            <w:noWrap/>
            <w:vAlign w:val="center"/>
          </w:tcPr>
          <w:p w:rsidR="002363BD" w:rsidRPr="00DE1E4D" w:rsidRDefault="002363BD" w:rsidP="00FA0C68">
            <w:pPr>
              <w:jc w:val="both"/>
              <w:rPr>
                <w:rFonts w:ascii="Times New Roman" w:hAnsi="Times New Roman"/>
                <w:sz w:val="24"/>
                <w:szCs w:val="24"/>
                <w:lang w:eastAsia="ko-KR"/>
              </w:rPr>
            </w:pPr>
            <w:r w:rsidRPr="00DE1E4D">
              <w:rPr>
                <w:rFonts w:ascii="Times New Roman" w:hAnsi="Times New Roman"/>
                <w:sz w:val="24"/>
                <w:szCs w:val="24"/>
                <w:lang w:eastAsia="ko-KR"/>
              </w:rPr>
              <w:t>7-13 years***</w:t>
            </w:r>
          </w:p>
        </w:tc>
        <w:tc>
          <w:tcPr>
            <w:tcW w:w="1700" w:type="dxa"/>
            <w:tcBorders>
              <w:top w:val="nil"/>
              <w:left w:val="nil"/>
              <w:bottom w:val="single" w:sz="4" w:space="0" w:color="auto"/>
              <w:right w:val="nil"/>
            </w:tcBorders>
            <w:vAlign w:val="center"/>
          </w:tcPr>
          <w:p w:rsidR="002363BD" w:rsidRPr="00DE1E4D" w:rsidRDefault="002363BD" w:rsidP="00FA0C68">
            <w:pPr>
              <w:jc w:val="center"/>
              <w:rPr>
                <w:rFonts w:ascii="Times New Roman" w:hAnsi="Times New Roman"/>
                <w:sz w:val="24"/>
                <w:szCs w:val="24"/>
              </w:rPr>
            </w:pPr>
            <w:r w:rsidRPr="00DE1E4D">
              <w:rPr>
                <w:rFonts w:ascii="Times New Roman" w:hAnsi="Times New Roman"/>
                <w:sz w:val="24"/>
                <w:szCs w:val="24"/>
              </w:rPr>
              <w:t>7937</w:t>
            </w:r>
          </w:p>
        </w:tc>
        <w:tc>
          <w:tcPr>
            <w:tcW w:w="1276" w:type="dxa"/>
            <w:tcBorders>
              <w:top w:val="nil"/>
              <w:left w:val="nil"/>
              <w:bottom w:val="single" w:sz="4" w:space="0" w:color="auto"/>
              <w:right w:val="nil"/>
            </w:tcBorders>
            <w:vAlign w:val="center"/>
          </w:tcPr>
          <w:p w:rsidR="002363BD" w:rsidRPr="00DE1E4D" w:rsidRDefault="002363BD" w:rsidP="00FA0C68">
            <w:pPr>
              <w:jc w:val="center"/>
              <w:rPr>
                <w:rFonts w:ascii="Times New Roman" w:hAnsi="Times New Roman"/>
                <w:sz w:val="24"/>
                <w:szCs w:val="24"/>
              </w:rPr>
            </w:pPr>
            <w:r w:rsidRPr="00DE1E4D">
              <w:rPr>
                <w:rFonts w:ascii="Times New Roman" w:hAnsi="Times New Roman"/>
                <w:sz w:val="24"/>
                <w:szCs w:val="24"/>
              </w:rPr>
              <w:t>8283</w:t>
            </w:r>
          </w:p>
        </w:tc>
        <w:tc>
          <w:tcPr>
            <w:tcW w:w="1275" w:type="dxa"/>
            <w:tcBorders>
              <w:top w:val="nil"/>
              <w:left w:val="nil"/>
              <w:bottom w:val="single" w:sz="4" w:space="0" w:color="auto"/>
              <w:right w:val="nil"/>
            </w:tcBorders>
            <w:vAlign w:val="center"/>
          </w:tcPr>
          <w:p w:rsidR="002363BD" w:rsidRPr="00DE1E4D" w:rsidRDefault="002363BD" w:rsidP="00FA0C68">
            <w:pPr>
              <w:jc w:val="center"/>
              <w:rPr>
                <w:rFonts w:ascii="Times New Roman" w:hAnsi="Times New Roman"/>
                <w:sz w:val="24"/>
                <w:szCs w:val="24"/>
              </w:rPr>
            </w:pPr>
            <w:r w:rsidRPr="00DE1E4D">
              <w:rPr>
                <w:rFonts w:ascii="Times New Roman" w:hAnsi="Times New Roman"/>
                <w:sz w:val="24"/>
                <w:szCs w:val="24"/>
              </w:rPr>
              <w:t>2 (1 to 4)</w:t>
            </w:r>
          </w:p>
        </w:tc>
        <w:tc>
          <w:tcPr>
            <w:tcW w:w="1701" w:type="dxa"/>
            <w:tcBorders>
              <w:top w:val="nil"/>
              <w:left w:val="nil"/>
              <w:bottom w:val="single" w:sz="4" w:space="0" w:color="auto"/>
              <w:right w:val="nil"/>
            </w:tcBorders>
            <w:vAlign w:val="center"/>
          </w:tcPr>
          <w:p w:rsidR="002363BD" w:rsidRPr="00C113EC" w:rsidRDefault="001D0E10" w:rsidP="00A959CC">
            <w:pPr>
              <w:jc w:val="center"/>
              <w:rPr>
                <w:rFonts w:ascii="Times New Roman" w:hAnsi="Times New Roman"/>
                <w:sz w:val="24"/>
                <w:szCs w:val="24"/>
                <w:highlight w:val="yellow"/>
                <w:lang w:eastAsia="ko-KR"/>
              </w:rPr>
            </w:pPr>
            <w:r>
              <w:rPr>
                <w:rFonts w:ascii="Times New Roman" w:hAnsi="Times New Roman"/>
                <w:sz w:val="24"/>
                <w:szCs w:val="24"/>
                <w:lang w:eastAsia="ko-KR"/>
              </w:rPr>
              <w:t>97 (</w:t>
            </w:r>
            <w:r w:rsidRPr="001D0E10">
              <w:rPr>
                <w:rFonts w:ascii="Times New Roman" w:hAnsi="Times New Roman"/>
                <w:sz w:val="24"/>
                <w:szCs w:val="24"/>
                <w:lang w:eastAsia="ko-KR"/>
              </w:rPr>
              <w:t>8</w:t>
            </w:r>
            <w:r>
              <w:rPr>
                <w:rFonts w:ascii="Times New Roman" w:hAnsi="Times New Roman"/>
                <w:sz w:val="24"/>
                <w:szCs w:val="24"/>
                <w:lang w:eastAsia="ko-KR"/>
              </w:rPr>
              <w:t>)</w:t>
            </w:r>
          </w:p>
        </w:tc>
        <w:tc>
          <w:tcPr>
            <w:tcW w:w="1701" w:type="dxa"/>
            <w:tcBorders>
              <w:top w:val="nil"/>
              <w:left w:val="nil"/>
              <w:bottom w:val="single" w:sz="4" w:space="0" w:color="auto"/>
              <w:right w:val="nil"/>
            </w:tcBorders>
            <w:noWrap/>
            <w:vAlign w:val="center"/>
          </w:tcPr>
          <w:p w:rsidR="002363BD" w:rsidRPr="00C113EC" w:rsidRDefault="006630FD" w:rsidP="00FA0C68">
            <w:pPr>
              <w:jc w:val="center"/>
              <w:rPr>
                <w:rFonts w:ascii="Times New Roman" w:hAnsi="Times New Roman"/>
                <w:sz w:val="24"/>
                <w:szCs w:val="24"/>
                <w:highlight w:val="yellow"/>
                <w:lang w:eastAsia="ko-KR"/>
              </w:rPr>
            </w:pPr>
            <w:r>
              <w:rPr>
                <w:rFonts w:ascii="Times New Roman" w:hAnsi="Times New Roman"/>
                <w:sz w:val="24"/>
                <w:szCs w:val="24"/>
                <w:lang w:eastAsia="ko-KR"/>
              </w:rPr>
              <w:t>1905 (</w:t>
            </w:r>
            <w:r w:rsidRPr="006630FD">
              <w:rPr>
                <w:rFonts w:ascii="Times New Roman" w:hAnsi="Times New Roman"/>
                <w:sz w:val="24"/>
                <w:szCs w:val="24"/>
                <w:lang w:eastAsia="ko-KR"/>
              </w:rPr>
              <w:t>357</w:t>
            </w:r>
            <w:r>
              <w:rPr>
                <w:rFonts w:ascii="Times New Roman" w:hAnsi="Times New Roman"/>
                <w:sz w:val="24"/>
                <w:szCs w:val="24"/>
                <w:lang w:eastAsia="ko-KR"/>
              </w:rPr>
              <w:t>)</w:t>
            </w:r>
          </w:p>
        </w:tc>
        <w:tc>
          <w:tcPr>
            <w:tcW w:w="1701" w:type="dxa"/>
            <w:tcBorders>
              <w:top w:val="nil"/>
              <w:left w:val="nil"/>
              <w:bottom w:val="single" w:sz="4" w:space="0" w:color="auto"/>
              <w:right w:val="nil"/>
            </w:tcBorders>
            <w:noWrap/>
            <w:vAlign w:val="center"/>
          </w:tcPr>
          <w:p w:rsidR="002363BD" w:rsidRPr="00CF6092" w:rsidRDefault="006630FD" w:rsidP="00FA0C68">
            <w:pPr>
              <w:jc w:val="center"/>
              <w:rPr>
                <w:rFonts w:ascii="Times New Roman" w:hAnsi="Times New Roman"/>
                <w:sz w:val="24"/>
                <w:szCs w:val="24"/>
                <w:highlight w:val="yellow"/>
                <w:lang w:eastAsia="ko-KR"/>
              </w:rPr>
            </w:pPr>
            <w:r>
              <w:rPr>
                <w:rFonts w:ascii="Times New Roman" w:hAnsi="Times New Roman"/>
                <w:sz w:val="24"/>
                <w:szCs w:val="24"/>
                <w:lang w:eastAsia="ko-KR"/>
              </w:rPr>
              <w:t>1906 (</w:t>
            </w:r>
            <w:r w:rsidRPr="006630FD">
              <w:rPr>
                <w:rFonts w:ascii="Times New Roman" w:hAnsi="Times New Roman"/>
                <w:sz w:val="24"/>
                <w:szCs w:val="24"/>
                <w:lang w:eastAsia="ko-KR"/>
              </w:rPr>
              <w:t>46</w:t>
            </w:r>
            <w:r>
              <w:rPr>
                <w:rFonts w:ascii="Times New Roman" w:hAnsi="Times New Roman"/>
                <w:sz w:val="24"/>
                <w:szCs w:val="24"/>
                <w:lang w:eastAsia="ko-KR"/>
              </w:rPr>
              <w:t>8)</w:t>
            </w:r>
          </w:p>
        </w:tc>
        <w:tc>
          <w:tcPr>
            <w:tcW w:w="2268" w:type="dxa"/>
            <w:tcBorders>
              <w:top w:val="nil"/>
              <w:left w:val="nil"/>
              <w:bottom w:val="single" w:sz="4" w:space="0" w:color="auto"/>
              <w:right w:val="nil"/>
            </w:tcBorders>
            <w:noWrap/>
            <w:vAlign w:val="center"/>
          </w:tcPr>
          <w:p w:rsidR="002363BD" w:rsidRPr="00291720" w:rsidRDefault="001C3444" w:rsidP="00FA0C68">
            <w:pPr>
              <w:jc w:val="center"/>
              <w:rPr>
                <w:rFonts w:ascii="Times New Roman" w:hAnsi="Times New Roman"/>
                <w:sz w:val="24"/>
                <w:szCs w:val="24"/>
                <w:highlight w:val="yellow"/>
                <w:lang w:eastAsia="ko-KR"/>
              </w:rPr>
            </w:pPr>
            <w:r>
              <w:rPr>
                <w:rFonts w:ascii="Times New Roman" w:hAnsi="Times New Roman"/>
                <w:sz w:val="24"/>
                <w:szCs w:val="24"/>
                <w:lang w:eastAsia="ko-KR"/>
              </w:rPr>
              <w:t>1 (</w:t>
            </w:r>
            <w:r w:rsidRPr="001C3444">
              <w:rPr>
                <w:rFonts w:ascii="Times New Roman" w:hAnsi="Times New Roman"/>
                <w:sz w:val="24"/>
                <w:szCs w:val="24"/>
                <w:lang w:eastAsia="ko-KR"/>
              </w:rPr>
              <w:t>19</w:t>
            </w:r>
            <w:r>
              <w:rPr>
                <w:rFonts w:ascii="Times New Roman" w:hAnsi="Times New Roman"/>
                <w:sz w:val="24"/>
                <w:szCs w:val="24"/>
                <w:lang w:eastAsia="ko-KR"/>
              </w:rPr>
              <w:t>2)</w:t>
            </w:r>
          </w:p>
        </w:tc>
        <w:tc>
          <w:tcPr>
            <w:tcW w:w="1701" w:type="dxa"/>
            <w:tcBorders>
              <w:top w:val="nil"/>
              <w:left w:val="nil"/>
              <w:bottom w:val="single" w:sz="4" w:space="0" w:color="auto"/>
              <w:right w:val="nil"/>
            </w:tcBorders>
            <w:noWrap/>
            <w:vAlign w:val="center"/>
          </w:tcPr>
          <w:p w:rsidR="002363BD" w:rsidRPr="00291720" w:rsidRDefault="001434D4" w:rsidP="001E7CE3">
            <w:pPr>
              <w:jc w:val="center"/>
              <w:rPr>
                <w:rFonts w:ascii="Times New Roman" w:hAnsi="Times New Roman"/>
                <w:sz w:val="24"/>
                <w:szCs w:val="24"/>
                <w:highlight w:val="yellow"/>
                <w:lang w:eastAsia="ko-KR"/>
              </w:rPr>
            </w:pPr>
            <w:r w:rsidRPr="001434D4">
              <w:rPr>
                <w:rFonts w:ascii="Times New Roman" w:hAnsi="Times New Roman"/>
                <w:sz w:val="24"/>
                <w:szCs w:val="24"/>
                <w:lang w:eastAsia="ko-KR"/>
              </w:rPr>
              <w:t>-3</w:t>
            </w:r>
            <w:r w:rsidR="001E7CE3">
              <w:rPr>
                <w:rFonts w:ascii="Times New Roman" w:hAnsi="Times New Roman"/>
                <w:sz w:val="24"/>
                <w:szCs w:val="24"/>
                <w:lang w:eastAsia="ko-KR"/>
              </w:rPr>
              <w:t>74</w:t>
            </w:r>
            <w:r w:rsidR="002363BD">
              <w:rPr>
                <w:rFonts w:ascii="Times New Roman" w:hAnsi="Times New Roman"/>
                <w:sz w:val="24"/>
                <w:szCs w:val="24"/>
                <w:lang w:eastAsia="ko-KR"/>
              </w:rPr>
              <w:t xml:space="preserve">, </w:t>
            </w:r>
            <w:r w:rsidR="001E7CE3">
              <w:rPr>
                <w:rFonts w:ascii="Times New Roman" w:hAnsi="Times New Roman"/>
                <w:sz w:val="24"/>
                <w:szCs w:val="24"/>
                <w:lang w:eastAsia="ko-KR"/>
              </w:rPr>
              <w:t>375</w:t>
            </w:r>
          </w:p>
        </w:tc>
      </w:tr>
    </w:tbl>
    <w:p w:rsidR="002363BD" w:rsidRPr="00E4375C" w:rsidRDefault="002363BD" w:rsidP="002363BD">
      <w:pPr>
        <w:rPr>
          <w:rFonts w:ascii="Times New Roman" w:hAnsi="Times New Roman"/>
          <w:sz w:val="24"/>
          <w:szCs w:val="24"/>
        </w:rPr>
      </w:pPr>
      <w:proofErr w:type="gramStart"/>
      <w:r w:rsidRPr="00DE1E4D">
        <w:rPr>
          <w:rFonts w:ascii="Times New Roman" w:hAnsi="Times New Roman"/>
          <w:sz w:val="24"/>
          <w:szCs w:val="24"/>
        </w:rPr>
        <w:t>SD, standard deviation.</w:t>
      </w:r>
      <w:proofErr w:type="gramEnd"/>
      <w:r w:rsidRPr="00DE1E4D">
        <w:rPr>
          <w:rFonts w:ascii="Times New Roman" w:hAnsi="Times New Roman"/>
          <w:sz w:val="24"/>
          <w:szCs w:val="24"/>
        </w:rPr>
        <w:t xml:space="preserve"> </w:t>
      </w:r>
      <w:r w:rsidRPr="00DE1E4D">
        <w:rPr>
          <w:rFonts w:ascii="Times New Roman" w:hAnsi="Times New Roman"/>
          <w:sz w:val="24"/>
          <w:szCs w:val="24"/>
        </w:rPr>
        <w:br/>
      </w:r>
      <w:proofErr w:type="gramStart"/>
      <w:r w:rsidRPr="00DE1E4D">
        <w:rPr>
          <w:rFonts w:ascii="Times New Roman" w:hAnsi="Times New Roman"/>
          <w:sz w:val="24"/>
          <w:szCs w:val="24"/>
        </w:rPr>
        <w:t>a</w:t>
      </w:r>
      <w:proofErr w:type="gramEnd"/>
      <w:r w:rsidRPr="00DE1E4D">
        <w:rPr>
          <w:rFonts w:ascii="Times New Roman" w:hAnsi="Times New Roman"/>
          <w:sz w:val="24"/>
          <w:szCs w:val="24"/>
        </w:rPr>
        <w:t xml:space="preserve"> The data at age 3 years relate to predictions from the multilevel model at exactly age 3 years (i.e. the intercept).</w:t>
      </w:r>
      <w:r w:rsidRPr="00DE1E4D">
        <w:rPr>
          <w:rFonts w:ascii="Times New Roman" w:hAnsi="Times New Roman"/>
          <w:sz w:val="24"/>
          <w:szCs w:val="24"/>
        </w:rPr>
        <w:br/>
        <w:t>b The data at age 3 years relate to the FFQ carried out at mean age 3.21 years</w:t>
      </w:r>
      <w:r w:rsidRPr="00DE1E4D">
        <w:rPr>
          <w:rFonts w:ascii="Times New Roman" w:hAnsi="Times New Roman"/>
          <w:sz w:val="24"/>
          <w:szCs w:val="24"/>
        </w:rPr>
        <w:br/>
        <w:t>*The data for 3 years relate to the FFQ from the 3 year assessment (mean (SD) age 3.</w:t>
      </w:r>
      <w:r w:rsidR="00AA5F33">
        <w:rPr>
          <w:rFonts w:ascii="Times New Roman" w:hAnsi="Times New Roman"/>
          <w:sz w:val="24"/>
          <w:szCs w:val="24"/>
        </w:rPr>
        <w:t>2</w:t>
      </w:r>
      <w:r w:rsidRPr="00DE1E4D">
        <w:rPr>
          <w:rFonts w:ascii="Times New Roman" w:hAnsi="Times New Roman"/>
          <w:sz w:val="24"/>
          <w:szCs w:val="24"/>
        </w:rPr>
        <w:t xml:space="preserve">1 years (0.12 years)).  </w:t>
      </w:r>
      <w:r w:rsidRPr="00DE1E4D">
        <w:rPr>
          <w:rFonts w:ascii="Times New Roman" w:hAnsi="Times New Roman"/>
          <w:sz w:val="24"/>
          <w:szCs w:val="24"/>
        </w:rPr>
        <w:br/>
        <w:t xml:space="preserve">**The data from 3 to 7 years relate to dietary intake assessments taken when the child was between 3 and 7 years, excluding the FFQ from mean age 3.  </w:t>
      </w:r>
      <w:r w:rsidRPr="00DE1E4D">
        <w:rPr>
          <w:rFonts w:ascii="Times New Roman" w:hAnsi="Times New Roman"/>
          <w:sz w:val="24"/>
          <w:szCs w:val="24"/>
        </w:rPr>
        <w:br/>
        <w:t>***The data from 7 to 13 years relate to dietary intake assessments taken when the child was over 7 years</w:t>
      </w:r>
      <w:r w:rsidRPr="00DE1E4D">
        <w:rPr>
          <w:rFonts w:ascii="Times New Roman" w:hAnsi="Times New Roman"/>
          <w:sz w:val="24"/>
          <w:szCs w:val="24"/>
        </w:rPr>
        <w:br/>
        <w:t>****Range within which 95% of the differences between observed energy intake measurements and those predicted by the multi-level model lie</w:t>
      </w:r>
    </w:p>
    <w:p w:rsidR="002363BD" w:rsidRPr="00E4375C" w:rsidRDefault="002363BD" w:rsidP="002363BD">
      <w:pPr>
        <w:rPr>
          <w:rFonts w:ascii="Times New Roman" w:hAnsi="Times New Roman"/>
          <w:sz w:val="24"/>
          <w:szCs w:val="24"/>
        </w:rPr>
      </w:pPr>
    </w:p>
    <w:p w:rsidR="002363BD" w:rsidRPr="00E4375C" w:rsidRDefault="002363BD" w:rsidP="002363BD">
      <w:pPr>
        <w:rPr>
          <w:rFonts w:ascii="Times New Roman" w:hAnsi="Times New Roman"/>
          <w:sz w:val="24"/>
          <w:szCs w:val="24"/>
        </w:rPr>
      </w:pPr>
    </w:p>
    <w:p w:rsidR="00BE23F3" w:rsidRDefault="00BE23F3" w:rsidP="00875E03">
      <w:pPr>
        <w:rPr>
          <w:rFonts w:ascii="Times New Roman" w:hAnsi="Times New Roman"/>
          <w:b/>
        </w:rPr>
        <w:sectPr w:rsidR="00BE23F3">
          <w:pgSz w:w="16838" w:h="11906" w:orient="landscape"/>
          <w:pgMar w:top="1418" w:right="1418" w:bottom="1418" w:left="1418" w:header="709" w:footer="709" w:gutter="0"/>
          <w:cols w:space="708"/>
          <w:docGrid w:linePitch="360"/>
        </w:sectPr>
      </w:pPr>
    </w:p>
    <w:p w:rsidR="00235E1F" w:rsidRPr="0078257A" w:rsidRDefault="00235E1F" w:rsidP="00235E1F">
      <w:pPr>
        <w:rPr>
          <w:rFonts w:ascii="Times New Roman" w:hAnsi="Times New Roman"/>
        </w:rPr>
      </w:pPr>
      <w:r w:rsidRPr="0078257A">
        <w:rPr>
          <w:rFonts w:ascii="Times New Roman" w:hAnsi="Times New Roman"/>
          <w:b/>
        </w:rPr>
        <w:lastRenderedPageBreak/>
        <w:t xml:space="preserve">Table </w:t>
      </w:r>
      <w:r w:rsidR="00803EA8">
        <w:rPr>
          <w:rFonts w:ascii="Times New Roman" w:hAnsi="Times New Roman"/>
          <w:b/>
        </w:rPr>
        <w:t>J</w:t>
      </w:r>
      <w:r w:rsidRPr="0078257A">
        <w:rPr>
          <w:rFonts w:ascii="Times New Roman" w:hAnsi="Times New Roman"/>
          <w:b/>
        </w:rPr>
        <w:t>: Associations of energy intake at 3 years, and linear changes in energy intake from 3 to 7 years and 7 to 13 years with body mass index at age 15 years using the two-step process, restricting to food diaries only (n=4,125).</w:t>
      </w:r>
    </w:p>
    <w:tbl>
      <w:tblPr>
        <w:tblpPr w:leftFromText="180" w:rightFromText="180" w:vertAnchor="text" w:horzAnchor="margin" w:tblpY="155"/>
        <w:tblW w:w="13593" w:type="dxa"/>
        <w:tblBorders>
          <w:top w:val="single" w:sz="8" w:space="0" w:color="000000"/>
          <w:bottom w:val="single" w:sz="8" w:space="0" w:color="000000"/>
        </w:tblBorders>
        <w:tblLayout w:type="fixed"/>
        <w:tblLook w:val="00A0"/>
      </w:tblPr>
      <w:tblGrid>
        <w:gridCol w:w="2782"/>
        <w:gridCol w:w="836"/>
        <w:gridCol w:w="1576"/>
        <w:gridCol w:w="1017"/>
        <w:gridCol w:w="236"/>
        <w:gridCol w:w="756"/>
        <w:gridCol w:w="1456"/>
        <w:gridCol w:w="1206"/>
        <w:gridCol w:w="259"/>
        <w:gridCol w:w="956"/>
        <w:gridCol w:w="85"/>
        <w:gridCol w:w="1411"/>
        <w:gridCol w:w="6"/>
        <w:gridCol w:w="1011"/>
      </w:tblGrid>
      <w:tr w:rsidR="00235E1F" w:rsidRPr="0078257A">
        <w:trPr>
          <w:trHeight w:val="413"/>
        </w:trPr>
        <w:tc>
          <w:tcPr>
            <w:tcW w:w="2782" w:type="dxa"/>
            <w:tcBorders>
              <w:top w:val="single" w:sz="4" w:space="0" w:color="auto"/>
              <w:left w:val="nil"/>
              <w:bottom w:val="single" w:sz="4" w:space="0" w:color="auto"/>
              <w:right w:val="nil"/>
            </w:tcBorders>
            <w:shd w:val="clear" w:color="auto" w:fill="FFFFFF"/>
          </w:tcPr>
          <w:p w:rsidR="00235E1F" w:rsidRPr="0078257A" w:rsidRDefault="00235E1F" w:rsidP="001E1CF6">
            <w:pPr>
              <w:rPr>
                <w:rFonts w:ascii="Times New Roman" w:hAnsi="Times New Roman"/>
                <w:b/>
                <w:bCs/>
              </w:rPr>
            </w:pPr>
          </w:p>
        </w:tc>
        <w:tc>
          <w:tcPr>
            <w:tcW w:w="3429" w:type="dxa"/>
            <w:gridSpan w:val="3"/>
            <w:tcBorders>
              <w:top w:val="single" w:sz="4" w:space="0" w:color="auto"/>
              <w:left w:val="nil"/>
              <w:bottom w:val="single" w:sz="4" w:space="0" w:color="auto"/>
              <w:right w:val="nil"/>
            </w:tcBorders>
            <w:shd w:val="clear" w:color="auto" w:fill="FFFFFF"/>
          </w:tcPr>
          <w:p w:rsidR="00235E1F" w:rsidRPr="0078257A" w:rsidRDefault="00235E1F" w:rsidP="001E1CF6">
            <w:pPr>
              <w:jc w:val="center"/>
              <w:rPr>
                <w:rFonts w:ascii="Times New Roman" w:hAnsi="Times New Roman"/>
                <w:b/>
              </w:rPr>
            </w:pPr>
            <w:r w:rsidRPr="0078257A">
              <w:rPr>
                <w:rFonts w:ascii="Times New Roman" w:hAnsi="Times New Roman"/>
                <w:b/>
              </w:rPr>
              <w:t>Adjusted for gender, individual reporting dietary intake, and plausibility of dietary intake measurements</w:t>
            </w:r>
          </w:p>
        </w:tc>
        <w:tc>
          <w:tcPr>
            <w:tcW w:w="236" w:type="dxa"/>
            <w:tcBorders>
              <w:top w:val="single" w:sz="4" w:space="0" w:color="auto"/>
              <w:left w:val="nil"/>
              <w:bottom w:val="single" w:sz="4" w:space="0" w:color="auto"/>
              <w:right w:val="nil"/>
            </w:tcBorders>
            <w:shd w:val="clear" w:color="auto" w:fill="FFFFFF"/>
          </w:tcPr>
          <w:p w:rsidR="00235E1F" w:rsidRPr="0078257A" w:rsidRDefault="00235E1F" w:rsidP="001E1CF6">
            <w:pPr>
              <w:jc w:val="center"/>
              <w:rPr>
                <w:rFonts w:ascii="Times New Roman" w:hAnsi="Times New Roman"/>
                <w:b/>
              </w:rPr>
            </w:pPr>
          </w:p>
        </w:tc>
        <w:tc>
          <w:tcPr>
            <w:tcW w:w="3418" w:type="dxa"/>
            <w:gridSpan w:val="3"/>
            <w:tcBorders>
              <w:top w:val="single" w:sz="4" w:space="0" w:color="auto"/>
              <w:left w:val="nil"/>
              <w:bottom w:val="single" w:sz="4" w:space="0" w:color="auto"/>
              <w:right w:val="nil"/>
            </w:tcBorders>
            <w:shd w:val="clear" w:color="auto" w:fill="FFFFFF"/>
          </w:tcPr>
          <w:p w:rsidR="00235E1F" w:rsidRPr="0078257A" w:rsidRDefault="00235E1F" w:rsidP="001E1CF6">
            <w:pPr>
              <w:jc w:val="center"/>
              <w:rPr>
                <w:rFonts w:ascii="Times New Roman" w:hAnsi="Times New Roman"/>
                <w:b/>
              </w:rPr>
            </w:pPr>
            <w:r w:rsidRPr="0078257A">
              <w:rPr>
                <w:rFonts w:ascii="Times New Roman" w:hAnsi="Times New Roman"/>
                <w:b/>
              </w:rPr>
              <w:t xml:space="preserve">Adjusted for gender, individual reporting dietary intake, plausibility of dietary intake measurements and confounders * </w:t>
            </w:r>
          </w:p>
        </w:tc>
        <w:tc>
          <w:tcPr>
            <w:tcW w:w="259" w:type="dxa"/>
            <w:tcBorders>
              <w:top w:val="single" w:sz="4" w:space="0" w:color="auto"/>
              <w:left w:val="nil"/>
              <w:bottom w:val="single" w:sz="4" w:space="0" w:color="auto"/>
              <w:right w:val="nil"/>
            </w:tcBorders>
            <w:shd w:val="clear" w:color="auto" w:fill="FFFFFF"/>
          </w:tcPr>
          <w:p w:rsidR="00235E1F" w:rsidRPr="0078257A" w:rsidRDefault="00235E1F" w:rsidP="001E1CF6">
            <w:pPr>
              <w:jc w:val="center"/>
              <w:rPr>
                <w:rFonts w:ascii="Times New Roman" w:hAnsi="Times New Roman"/>
                <w:b/>
              </w:rPr>
            </w:pPr>
          </w:p>
        </w:tc>
        <w:tc>
          <w:tcPr>
            <w:tcW w:w="3469" w:type="dxa"/>
            <w:gridSpan w:val="5"/>
            <w:tcBorders>
              <w:top w:val="single" w:sz="4" w:space="0" w:color="auto"/>
              <w:left w:val="nil"/>
              <w:bottom w:val="single" w:sz="4" w:space="0" w:color="auto"/>
              <w:right w:val="nil"/>
            </w:tcBorders>
            <w:shd w:val="clear" w:color="auto" w:fill="FFFFFF"/>
          </w:tcPr>
          <w:p w:rsidR="00235E1F" w:rsidRPr="0078257A" w:rsidRDefault="00235E1F" w:rsidP="001E1CF6">
            <w:pPr>
              <w:jc w:val="center"/>
              <w:rPr>
                <w:rFonts w:ascii="Times New Roman" w:hAnsi="Times New Roman"/>
                <w:b/>
              </w:rPr>
            </w:pPr>
            <w:r w:rsidRPr="0078257A">
              <w:rPr>
                <w:rFonts w:ascii="Times New Roman" w:hAnsi="Times New Roman"/>
                <w:b/>
              </w:rPr>
              <w:t>Adjusted for  gender, individual reporting dietary intake, plausibility of dietary intake measurements, confounders* and previous energy intakes</w:t>
            </w:r>
          </w:p>
        </w:tc>
      </w:tr>
      <w:tr w:rsidR="00235E1F" w:rsidRPr="0078257A">
        <w:trPr>
          <w:trHeight w:val="413"/>
        </w:trPr>
        <w:tc>
          <w:tcPr>
            <w:tcW w:w="2782" w:type="dxa"/>
            <w:tcBorders>
              <w:top w:val="single" w:sz="4" w:space="0" w:color="auto"/>
              <w:left w:val="nil"/>
              <w:bottom w:val="single" w:sz="4" w:space="0" w:color="auto"/>
              <w:right w:val="nil"/>
            </w:tcBorders>
            <w:shd w:val="clear" w:color="auto" w:fill="FFFFFF"/>
          </w:tcPr>
          <w:p w:rsidR="00235E1F" w:rsidRPr="0078257A" w:rsidRDefault="00235E1F" w:rsidP="001E1CF6">
            <w:pPr>
              <w:rPr>
                <w:rFonts w:ascii="Times New Roman" w:hAnsi="Times New Roman"/>
                <w:b/>
                <w:bCs/>
              </w:rPr>
            </w:pPr>
            <w:r w:rsidRPr="0078257A">
              <w:rPr>
                <w:rFonts w:ascii="Times New Roman" w:hAnsi="Times New Roman"/>
                <w:b/>
                <w:bCs/>
              </w:rPr>
              <w:t>Energy intake</w:t>
            </w:r>
          </w:p>
        </w:tc>
        <w:tc>
          <w:tcPr>
            <w:tcW w:w="836" w:type="dxa"/>
            <w:tcBorders>
              <w:top w:val="single" w:sz="4" w:space="0" w:color="auto"/>
              <w:left w:val="nil"/>
              <w:bottom w:val="single" w:sz="4" w:space="0" w:color="auto"/>
              <w:right w:val="nil"/>
            </w:tcBorders>
            <w:shd w:val="clear" w:color="auto" w:fill="FFFFFF"/>
          </w:tcPr>
          <w:p w:rsidR="00235E1F" w:rsidRPr="0078257A" w:rsidRDefault="00235E1F" w:rsidP="001E1CF6">
            <w:pPr>
              <w:jc w:val="center"/>
              <w:rPr>
                <w:rFonts w:ascii="Times New Roman" w:hAnsi="Times New Roman"/>
                <w:b/>
                <w:bCs/>
              </w:rPr>
            </w:pPr>
            <w:r w:rsidRPr="0078257A">
              <w:rPr>
                <w:rFonts w:ascii="Times New Roman" w:hAnsi="Times New Roman"/>
                <w:b/>
              </w:rPr>
              <w:t>B</w:t>
            </w:r>
            <w:r w:rsidRPr="0078257A">
              <w:rPr>
                <w:rFonts w:ascii="Times New Roman" w:hAnsi="Times New Roman"/>
                <w:b/>
                <w:vertAlign w:val="superscript"/>
              </w:rPr>
              <w:t>1</w:t>
            </w:r>
          </w:p>
        </w:tc>
        <w:tc>
          <w:tcPr>
            <w:tcW w:w="1576" w:type="dxa"/>
            <w:tcBorders>
              <w:top w:val="single" w:sz="4" w:space="0" w:color="auto"/>
              <w:left w:val="nil"/>
              <w:bottom w:val="single" w:sz="4" w:space="0" w:color="auto"/>
              <w:right w:val="nil"/>
            </w:tcBorders>
            <w:shd w:val="clear" w:color="auto" w:fill="FFFFFF"/>
          </w:tcPr>
          <w:p w:rsidR="00235E1F" w:rsidRPr="0078257A" w:rsidRDefault="00235E1F" w:rsidP="001E1CF6">
            <w:pPr>
              <w:jc w:val="center"/>
              <w:rPr>
                <w:rFonts w:ascii="Times New Roman" w:hAnsi="Times New Roman"/>
                <w:b/>
              </w:rPr>
            </w:pPr>
            <w:r w:rsidRPr="0078257A">
              <w:rPr>
                <w:rFonts w:ascii="Times New Roman" w:hAnsi="Times New Roman"/>
                <w:b/>
              </w:rPr>
              <w:t>95% CI</w:t>
            </w:r>
          </w:p>
        </w:tc>
        <w:tc>
          <w:tcPr>
            <w:tcW w:w="1017" w:type="dxa"/>
            <w:tcBorders>
              <w:top w:val="single" w:sz="4" w:space="0" w:color="auto"/>
              <w:left w:val="nil"/>
              <w:bottom w:val="single" w:sz="4" w:space="0" w:color="auto"/>
              <w:right w:val="nil"/>
            </w:tcBorders>
            <w:shd w:val="clear" w:color="auto" w:fill="FFFFFF"/>
          </w:tcPr>
          <w:p w:rsidR="00235E1F" w:rsidRPr="0078257A" w:rsidRDefault="00235E1F" w:rsidP="001E1CF6">
            <w:pPr>
              <w:jc w:val="center"/>
              <w:rPr>
                <w:rFonts w:ascii="Times New Roman" w:hAnsi="Times New Roman"/>
                <w:b/>
              </w:rPr>
            </w:pPr>
            <w:r w:rsidRPr="0078257A">
              <w:rPr>
                <w:rFonts w:ascii="Times New Roman" w:hAnsi="Times New Roman"/>
                <w:b/>
              </w:rPr>
              <w:t>P value</w:t>
            </w:r>
          </w:p>
        </w:tc>
        <w:tc>
          <w:tcPr>
            <w:tcW w:w="236" w:type="dxa"/>
            <w:tcBorders>
              <w:top w:val="single" w:sz="4" w:space="0" w:color="auto"/>
              <w:left w:val="nil"/>
              <w:bottom w:val="single" w:sz="4" w:space="0" w:color="auto"/>
              <w:right w:val="nil"/>
            </w:tcBorders>
            <w:shd w:val="clear" w:color="auto" w:fill="FFFFFF"/>
          </w:tcPr>
          <w:p w:rsidR="00235E1F" w:rsidRPr="0078257A" w:rsidRDefault="00235E1F" w:rsidP="001E1CF6">
            <w:pPr>
              <w:jc w:val="center"/>
              <w:rPr>
                <w:rFonts w:ascii="Times New Roman" w:hAnsi="Times New Roman"/>
                <w:b/>
              </w:rPr>
            </w:pPr>
          </w:p>
        </w:tc>
        <w:tc>
          <w:tcPr>
            <w:tcW w:w="756" w:type="dxa"/>
            <w:tcBorders>
              <w:top w:val="single" w:sz="4" w:space="0" w:color="auto"/>
              <w:left w:val="nil"/>
              <w:bottom w:val="single" w:sz="4" w:space="0" w:color="auto"/>
              <w:right w:val="nil"/>
            </w:tcBorders>
            <w:shd w:val="clear" w:color="auto" w:fill="FFFFFF"/>
          </w:tcPr>
          <w:p w:rsidR="00235E1F" w:rsidRPr="0078257A" w:rsidRDefault="00235E1F" w:rsidP="001E1CF6">
            <w:pPr>
              <w:jc w:val="center"/>
              <w:rPr>
                <w:rFonts w:ascii="Times New Roman" w:hAnsi="Times New Roman"/>
                <w:b/>
                <w:bCs/>
              </w:rPr>
            </w:pPr>
            <w:r w:rsidRPr="0078257A">
              <w:rPr>
                <w:rFonts w:ascii="Times New Roman" w:hAnsi="Times New Roman"/>
                <w:b/>
              </w:rPr>
              <w:t>B</w:t>
            </w:r>
            <w:r w:rsidRPr="0078257A">
              <w:rPr>
                <w:rFonts w:ascii="Times New Roman" w:hAnsi="Times New Roman"/>
                <w:b/>
                <w:vertAlign w:val="superscript"/>
              </w:rPr>
              <w:t>1</w:t>
            </w:r>
          </w:p>
        </w:tc>
        <w:tc>
          <w:tcPr>
            <w:tcW w:w="1456" w:type="dxa"/>
            <w:tcBorders>
              <w:top w:val="single" w:sz="4" w:space="0" w:color="auto"/>
              <w:left w:val="nil"/>
              <w:bottom w:val="single" w:sz="4" w:space="0" w:color="auto"/>
              <w:right w:val="nil"/>
            </w:tcBorders>
            <w:shd w:val="clear" w:color="auto" w:fill="FFFFFF"/>
          </w:tcPr>
          <w:p w:rsidR="00235E1F" w:rsidRPr="0078257A" w:rsidRDefault="00235E1F" w:rsidP="001E1CF6">
            <w:pPr>
              <w:jc w:val="center"/>
              <w:rPr>
                <w:rFonts w:ascii="Times New Roman" w:hAnsi="Times New Roman"/>
                <w:b/>
              </w:rPr>
            </w:pPr>
            <w:r w:rsidRPr="0078257A">
              <w:rPr>
                <w:rFonts w:ascii="Times New Roman" w:hAnsi="Times New Roman"/>
                <w:b/>
              </w:rPr>
              <w:t>95% CI</w:t>
            </w:r>
          </w:p>
        </w:tc>
        <w:tc>
          <w:tcPr>
            <w:tcW w:w="1206" w:type="dxa"/>
            <w:tcBorders>
              <w:top w:val="single" w:sz="4" w:space="0" w:color="auto"/>
              <w:left w:val="nil"/>
              <w:bottom w:val="single" w:sz="4" w:space="0" w:color="auto"/>
              <w:right w:val="nil"/>
            </w:tcBorders>
            <w:shd w:val="clear" w:color="auto" w:fill="FFFFFF"/>
          </w:tcPr>
          <w:p w:rsidR="00235E1F" w:rsidRPr="0078257A" w:rsidRDefault="00235E1F" w:rsidP="001E1CF6">
            <w:pPr>
              <w:jc w:val="center"/>
              <w:rPr>
                <w:rFonts w:ascii="Times New Roman" w:hAnsi="Times New Roman"/>
                <w:b/>
              </w:rPr>
            </w:pPr>
            <w:r w:rsidRPr="0078257A">
              <w:rPr>
                <w:rFonts w:ascii="Times New Roman" w:hAnsi="Times New Roman"/>
                <w:b/>
              </w:rPr>
              <w:t>P value</w:t>
            </w:r>
          </w:p>
        </w:tc>
        <w:tc>
          <w:tcPr>
            <w:tcW w:w="259" w:type="dxa"/>
            <w:tcBorders>
              <w:top w:val="single" w:sz="4" w:space="0" w:color="auto"/>
              <w:left w:val="nil"/>
              <w:bottom w:val="single" w:sz="4" w:space="0" w:color="auto"/>
              <w:right w:val="nil"/>
            </w:tcBorders>
            <w:shd w:val="clear" w:color="auto" w:fill="FFFFFF"/>
          </w:tcPr>
          <w:p w:rsidR="00235E1F" w:rsidRPr="0078257A" w:rsidRDefault="00235E1F" w:rsidP="001E1CF6">
            <w:pPr>
              <w:jc w:val="center"/>
              <w:rPr>
                <w:rFonts w:ascii="Times New Roman" w:hAnsi="Times New Roman"/>
                <w:b/>
              </w:rPr>
            </w:pPr>
          </w:p>
        </w:tc>
        <w:tc>
          <w:tcPr>
            <w:tcW w:w="956" w:type="dxa"/>
            <w:tcBorders>
              <w:top w:val="single" w:sz="4" w:space="0" w:color="auto"/>
              <w:left w:val="nil"/>
              <w:bottom w:val="single" w:sz="4" w:space="0" w:color="auto"/>
              <w:right w:val="nil"/>
            </w:tcBorders>
            <w:shd w:val="clear" w:color="auto" w:fill="FFFFFF"/>
          </w:tcPr>
          <w:p w:rsidR="00235E1F" w:rsidRPr="0078257A" w:rsidRDefault="00235E1F" w:rsidP="001E1CF6">
            <w:pPr>
              <w:jc w:val="center"/>
              <w:rPr>
                <w:rFonts w:ascii="Times New Roman" w:hAnsi="Times New Roman"/>
                <w:b/>
                <w:bCs/>
              </w:rPr>
            </w:pPr>
            <w:r w:rsidRPr="0078257A">
              <w:rPr>
                <w:rFonts w:ascii="Times New Roman" w:hAnsi="Times New Roman"/>
                <w:b/>
              </w:rPr>
              <w:t>B</w:t>
            </w:r>
            <w:r w:rsidRPr="0078257A">
              <w:rPr>
                <w:rFonts w:ascii="Times New Roman" w:hAnsi="Times New Roman"/>
                <w:b/>
                <w:vertAlign w:val="superscript"/>
              </w:rPr>
              <w:t>1</w:t>
            </w:r>
          </w:p>
        </w:tc>
        <w:tc>
          <w:tcPr>
            <w:tcW w:w="1496" w:type="dxa"/>
            <w:gridSpan w:val="2"/>
            <w:tcBorders>
              <w:top w:val="single" w:sz="4" w:space="0" w:color="auto"/>
              <w:left w:val="nil"/>
              <w:bottom w:val="single" w:sz="4" w:space="0" w:color="auto"/>
              <w:right w:val="nil"/>
            </w:tcBorders>
            <w:shd w:val="clear" w:color="auto" w:fill="FFFFFF"/>
          </w:tcPr>
          <w:p w:rsidR="00235E1F" w:rsidRPr="0078257A" w:rsidRDefault="00235E1F" w:rsidP="001E1CF6">
            <w:pPr>
              <w:jc w:val="center"/>
              <w:rPr>
                <w:rFonts w:ascii="Times New Roman" w:hAnsi="Times New Roman"/>
                <w:b/>
              </w:rPr>
            </w:pPr>
            <w:r w:rsidRPr="0078257A">
              <w:rPr>
                <w:rFonts w:ascii="Times New Roman" w:hAnsi="Times New Roman"/>
                <w:b/>
              </w:rPr>
              <w:t>95% CI</w:t>
            </w:r>
          </w:p>
        </w:tc>
        <w:tc>
          <w:tcPr>
            <w:tcW w:w="1017" w:type="dxa"/>
            <w:gridSpan w:val="2"/>
            <w:tcBorders>
              <w:top w:val="single" w:sz="4" w:space="0" w:color="auto"/>
              <w:left w:val="nil"/>
              <w:bottom w:val="single" w:sz="4" w:space="0" w:color="auto"/>
              <w:right w:val="nil"/>
            </w:tcBorders>
            <w:shd w:val="clear" w:color="auto" w:fill="FFFFFF"/>
          </w:tcPr>
          <w:p w:rsidR="00235E1F" w:rsidRPr="0078257A" w:rsidRDefault="00235E1F" w:rsidP="001E1CF6">
            <w:pPr>
              <w:jc w:val="center"/>
              <w:rPr>
                <w:rFonts w:ascii="Times New Roman" w:hAnsi="Times New Roman"/>
                <w:b/>
              </w:rPr>
            </w:pPr>
            <w:r w:rsidRPr="0078257A">
              <w:rPr>
                <w:rFonts w:ascii="Times New Roman" w:hAnsi="Times New Roman"/>
                <w:b/>
              </w:rPr>
              <w:t>P value</w:t>
            </w:r>
          </w:p>
        </w:tc>
      </w:tr>
      <w:tr w:rsidR="00235E1F" w:rsidRPr="0078257A">
        <w:trPr>
          <w:trHeight w:val="360"/>
        </w:trPr>
        <w:tc>
          <w:tcPr>
            <w:tcW w:w="2782" w:type="dxa"/>
            <w:tcBorders>
              <w:top w:val="single" w:sz="4" w:space="0" w:color="auto"/>
              <w:left w:val="nil"/>
              <w:bottom w:val="nil"/>
              <w:right w:val="nil"/>
            </w:tcBorders>
            <w:shd w:val="clear" w:color="auto" w:fill="FFFFFF"/>
          </w:tcPr>
          <w:p w:rsidR="00235E1F" w:rsidRPr="0078257A" w:rsidRDefault="00235E1F" w:rsidP="001E1CF6">
            <w:pPr>
              <w:rPr>
                <w:rFonts w:ascii="Times New Roman" w:hAnsi="Times New Roman"/>
                <w:bCs/>
              </w:rPr>
            </w:pPr>
            <w:r w:rsidRPr="0078257A">
              <w:rPr>
                <w:rFonts w:ascii="Times New Roman" w:hAnsi="Times New Roman"/>
              </w:rPr>
              <w:t>3 years</w:t>
            </w:r>
          </w:p>
        </w:tc>
        <w:tc>
          <w:tcPr>
            <w:tcW w:w="836" w:type="dxa"/>
            <w:tcBorders>
              <w:top w:val="single" w:sz="4" w:space="0" w:color="auto"/>
              <w:left w:val="nil"/>
              <w:bottom w:val="nil"/>
              <w:right w:val="nil"/>
            </w:tcBorders>
            <w:shd w:val="clear" w:color="auto" w:fill="FFFFFF"/>
          </w:tcPr>
          <w:p w:rsidR="00235E1F" w:rsidRPr="0078257A" w:rsidRDefault="00C96E1C" w:rsidP="00C96E1C">
            <w:pPr>
              <w:jc w:val="center"/>
              <w:rPr>
                <w:rFonts w:ascii="Times New Roman" w:hAnsi="Times New Roman"/>
              </w:rPr>
            </w:pPr>
            <w:r>
              <w:rPr>
                <w:rFonts w:ascii="Times New Roman" w:hAnsi="Times New Roman"/>
              </w:rPr>
              <w:t>0.</w:t>
            </w:r>
            <w:r w:rsidR="00235E1F" w:rsidRPr="0078257A">
              <w:rPr>
                <w:rFonts w:ascii="Times New Roman" w:hAnsi="Times New Roman"/>
              </w:rPr>
              <w:t>2</w:t>
            </w:r>
            <w:r>
              <w:rPr>
                <w:rFonts w:ascii="Times New Roman" w:hAnsi="Times New Roman"/>
              </w:rPr>
              <w:t>9</w:t>
            </w:r>
          </w:p>
        </w:tc>
        <w:tc>
          <w:tcPr>
            <w:tcW w:w="1576" w:type="dxa"/>
            <w:tcBorders>
              <w:top w:val="single" w:sz="4" w:space="0" w:color="auto"/>
              <w:left w:val="nil"/>
              <w:bottom w:val="nil"/>
              <w:right w:val="nil"/>
            </w:tcBorders>
            <w:shd w:val="clear" w:color="auto" w:fill="FFFFFF"/>
          </w:tcPr>
          <w:p w:rsidR="00235E1F" w:rsidRPr="0078257A" w:rsidRDefault="00C96E1C" w:rsidP="00C96E1C">
            <w:pPr>
              <w:jc w:val="center"/>
              <w:rPr>
                <w:rFonts w:ascii="Times New Roman" w:hAnsi="Times New Roman"/>
              </w:rPr>
            </w:pPr>
            <w:r>
              <w:rPr>
                <w:rFonts w:ascii="Times New Roman" w:hAnsi="Times New Roman"/>
              </w:rPr>
              <w:t>0.</w:t>
            </w:r>
            <w:r w:rsidR="00235E1F" w:rsidRPr="0078257A">
              <w:rPr>
                <w:rFonts w:ascii="Times New Roman" w:hAnsi="Times New Roman"/>
              </w:rPr>
              <w:t xml:space="preserve">26, </w:t>
            </w:r>
            <w:r>
              <w:rPr>
                <w:rFonts w:ascii="Times New Roman" w:hAnsi="Times New Roman"/>
              </w:rPr>
              <w:t>0.</w:t>
            </w:r>
            <w:r w:rsidR="00235E1F" w:rsidRPr="0078257A">
              <w:rPr>
                <w:rFonts w:ascii="Times New Roman" w:hAnsi="Times New Roman"/>
              </w:rPr>
              <w:t>3</w:t>
            </w:r>
            <w:r>
              <w:rPr>
                <w:rFonts w:ascii="Times New Roman" w:hAnsi="Times New Roman"/>
              </w:rPr>
              <w:t>1</w:t>
            </w:r>
          </w:p>
        </w:tc>
        <w:tc>
          <w:tcPr>
            <w:tcW w:w="1017" w:type="dxa"/>
            <w:tcBorders>
              <w:top w:val="single" w:sz="4" w:space="0" w:color="auto"/>
              <w:left w:val="nil"/>
              <w:bottom w:val="nil"/>
              <w:right w:val="nil"/>
            </w:tcBorders>
            <w:shd w:val="clear" w:color="auto" w:fill="FFFFFF"/>
          </w:tcPr>
          <w:p w:rsidR="00235E1F" w:rsidRPr="0078257A" w:rsidRDefault="00235E1F" w:rsidP="001E1CF6">
            <w:pPr>
              <w:jc w:val="center"/>
              <w:rPr>
                <w:rFonts w:ascii="Times New Roman" w:hAnsi="Times New Roman"/>
              </w:rPr>
            </w:pPr>
            <w:r w:rsidRPr="0078257A">
              <w:rPr>
                <w:rFonts w:ascii="Times New Roman" w:hAnsi="Times New Roman"/>
              </w:rPr>
              <w:t>&lt;0.001</w:t>
            </w:r>
          </w:p>
        </w:tc>
        <w:tc>
          <w:tcPr>
            <w:tcW w:w="236" w:type="dxa"/>
            <w:tcBorders>
              <w:top w:val="single" w:sz="4" w:space="0" w:color="auto"/>
              <w:left w:val="nil"/>
              <w:bottom w:val="nil"/>
              <w:right w:val="nil"/>
            </w:tcBorders>
            <w:shd w:val="clear" w:color="auto" w:fill="FFFFFF"/>
          </w:tcPr>
          <w:p w:rsidR="00235E1F" w:rsidRPr="0078257A" w:rsidRDefault="00235E1F" w:rsidP="001E1CF6">
            <w:pPr>
              <w:jc w:val="center"/>
              <w:rPr>
                <w:rFonts w:ascii="Times New Roman" w:hAnsi="Times New Roman"/>
              </w:rPr>
            </w:pPr>
          </w:p>
        </w:tc>
        <w:tc>
          <w:tcPr>
            <w:tcW w:w="756" w:type="dxa"/>
            <w:tcBorders>
              <w:top w:val="single" w:sz="4" w:space="0" w:color="auto"/>
              <w:left w:val="nil"/>
              <w:bottom w:val="nil"/>
              <w:right w:val="nil"/>
            </w:tcBorders>
            <w:shd w:val="clear" w:color="auto" w:fill="FFFFFF"/>
          </w:tcPr>
          <w:p w:rsidR="00235E1F" w:rsidRPr="0078257A" w:rsidRDefault="00C96E1C" w:rsidP="00C96E1C">
            <w:pPr>
              <w:jc w:val="center"/>
              <w:rPr>
                <w:rFonts w:ascii="Times New Roman" w:hAnsi="Times New Roman"/>
                <w:bCs/>
              </w:rPr>
            </w:pPr>
            <w:r>
              <w:rPr>
                <w:rFonts w:ascii="Times New Roman" w:hAnsi="Times New Roman"/>
                <w:bCs/>
              </w:rPr>
              <w:t>0.</w:t>
            </w:r>
            <w:r w:rsidR="00235E1F" w:rsidRPr="0078257A">
              <w:rPr>
                <w:rFonts w:ascii="Times New Roman" w:hAnsi="Times New Roman"/>
                <w:bCs/>
              </w:rPr>
              <w:t>26</w:t>
            </w:r>
          </w:p>
        </w:tc>
        <w:tc>
          <w:tcPr>
            <w:tcW w:w="1456" w:type="dxa"/>
            <w:tcBorders>
              <w:top w:val="single" w:sz="4" w:space="0" w:color="auto"/>
              <w:left w:val="nil"/>
              <w:bottom w:val="nil"/>
              <w:right w:val="nil"/>
            </w:tcBorders>
            <w:shd w:val="clear" w:color="auto" w:fill="FFFFFF"/>
          </w:tcPr>
          <w:p w:rsidR="00235E1F" w:rsidRPr="0078257A" w:rsidRDefault="00C96E1C" w:rsidP="00C96E1C">
            <w:pPr>
              <w:jc w:val="center"/>
              <w:rPr>
                <w:rFonts w:ascii="Times New Roman" w:hAnsi="Times New Roman"/>
              </w:rPr>
            </w:pPr>
            <w:r>
              <w:rPr>
                <w:rFonts w:ascii="Times New Roman" w:hAnsi="Times New Roman"/>
              </w:rPr>
              <w:t>0.</w:t>
            </w:r>
            <w:r w:rsidR="00235E1F" w:rsidRPr="0078257A">
              <w:rPr>
                <w:rFonts w:ascii="Times New Roman" w:hAnsi="Times New Roman"/>
              </w:rPr>
              <w:t xml:space="preserve">24, </w:t>
            </w:r>
            <w:r>
              <w:rPr>
                <w:rFonts w:ascii="Times New Roman" w:hAnsi="Times New Roman"/>
              </w:rPr>
              <w:t>0.</w:t>
            </w:r>
            <w:r w:rsidR="00235E1F" w:rsidRPr="0078257A">
              <w:rPr>
                <w:rFonts w:ascii="Times New Roman" w:hAnsi="Times New Roman"/>
              </w:rPr>
              <w:t>28</w:t>
            </w:r>
          </w:p>
        </w:tc>
        <w:tc>
          <w:tcPr>
            <w:tcW w:w="1206" w:type="dxa"/>
            <w:tcBorders>
              <w:top w:val="single" w:sz="4" w:space="0" w:color="auto"/>
              <w:left w:val="nil"/>
              <w:bottom w:val="nil"/>
              <w:right w:val="nil"/>
            </w:tcBorders>
            <w:shd w:val="clear" w:color="auto" w:fill="FFFFFF"/>
          </w:tcPr>
          <w:p w:rsidR="00235E1F" w:rsidRPr="0078257A" w:rsidRDefault="00235E1F" w:rsidP="001E1CF6">
            <w:pPr>
              <w:jc w:val="center"/>
              <w:rPr>
                <w:rFonts w:ascii="Times New Roman" w:hAnsi="Times New Roman"/>
              </w:rPr>
            </w:pPr>
            <w:r w:rsidRPr="0078257A">
              <w:rPr>
                <w:rFonts w:ascii="Times New Roman" w:hAnsi="Times New Roman"/>
              </w:rPr>
              <w:t>&lt;0.001</w:t>
            </w:r>
          </w:p>
        </w:tc>
        <w:tc>
          <w:tcPr>
            <w:tcW w:w="259" w:type="dxa"/>
            <w:tcBorders>
              <w:top w:val="single" w:sz="4" w:space="0" w:color="auto"/>
              <w:left w:val="nil"/>
              <w:bottom w:val="nil"/>
              <w:right w:val="nil"/>
            </w:tcBorders>
            <w:shd w:val="clear" w:color="auto" w:fill="FFFFFF"/>
          </w:tcPr>
          <w:p w:rsidR="00235E1F" w:rsidRPr="0078257A" w:rsidRDefault="00235E1F" w:rsidP="001E1CF6">
            <w:pPr>
              <w:jc w:val="center"/>
              <w:rPr>
                <w:rFonts w:ascii="Times New Roman" w:hAnsi="Times New Roman"/>
                <w:b/>
                <w:bCs/>
              </w:rPr>
            </w:pPr>
          </w:p>
        </w:tc>
        <w:tc>
          <w:tcPr>
            <w:tcW w:w="1041" w:type="dxa"/>
            <w:gridSpan w:val="2"/>
            <w:tcBorders>
              <w:top w:val="single" w:sz="4" w:space="0" w:color="auto"/>
              <w:left w:val="nil"/>
              <w:bottom w:val="nil"/>
              <w:right w:val="nil"/>
            </w:tcBorders>
            <w:shd w:val="clear" w:color="auto" w:fill="FFFFFF"/>
          </w:tcPr>
          <w:p w:rsidR="00235E1F" w:rsidRPr="0078257A" w:rsidRDefault="007802F7" w:rsidP="001E1CF6">
            <w:pPr>
              <w:jc w:val="center"/>
              <w:rPr>
                <w:rFonts w:ascii="Times New Roman" w:hAnsi="Times New Roman"/>
              </w:rPr>
            </w:pPr>
            <w:r>
              <w:rPr>
                <w:rFonts w:ascii="Times New Roman" w:hAnsi="Times New Roman"/>
              </w:rPr>
              <w:t>-</w:t>
            </w:r>
          </w:p>
        </w:tc>
        <w:tc>
          <w:tcPr>
            <w:tcW w:w="1417" w:type="dxa"/>
            <w:gridSpan w:val="2"/>
            <w:tcBorders>
              <w:top w:val="single" w:sz="4" w:space="0" w:color="auto"/>
              <w:left w:val="nil"/>
              <w:bottom w:val="nil"/>
              <w:right w:val="nil"/>
            </w:tcBorders>
            <w:shd w:val="clear" w:color="auto" w:fill="FFFFFF"/>
          </w:tcPr>
          <w:p w:rsidR="00235E1F" w:rsidRPr="0078257A" w:rsidRDefault="007802F7" w:rsidP="001E1CF6">
            <w:pPr>
              <w:jc w:val="center"/>
              <w:rPr>
                <w:rFonts w:ascii="Times New Roman" w:hAnsi="Times New Roman"/>
              </w:rPr>
            </w:pPr>
            <w:r>
              <w:rPr>
                <w:rFonts w:ascii="Times New Roman" w:hAnsi="Times New Roman"/>
              </w:rPr>
              <w:t>-</w:t>
            </w:r>
          </w:p>
        </w:tc>
        <w:tc>
          <w:tcPr>
            <w:tcW w:w="1011" w:type="dxa"/>
            <w:tcBorders>
              <w:top w:val="single" w:sz="4" w:space="0" w:color="auto"/>
              <w:left w:val="nil"/>
              <w:bottom w:val="nil"/>
              <w:right w:val="nil"/>
            </w:tcBorders>
            <w:shd w:val="clear" w:color="auto" w:fill="FFFFFF"/>
          </w:tcPr>
          <w:p w:rsidR="00235E1F" w:rsidRPr="0078257A" w:rsidRDefault="007802F7" w:rsidP="001E1CF6">
            <w:pPr>
              <w:jc w:val="center"/>
              <w:rPr>
                <w:rFonts w:ascii="Times New Roman" w:hAnsi="Times New Roman"/>
              </w:rPr>
            </w:pPr>
            <w:r>
              <w:rPr>
                <w:rFonts w:ascii="Times New Roman" w:hAnsi="Times New Roman"/>
              </w:rPr>
              <w:t>-</w:t>
            </w:r>
          </w:p>
        </w:tc>
      </w:tr>
      <w:tr w:rsidR="00235E1F" w:rsidRPr="0078257A">
        <w:trPr>
          <w:trHeight w:val="374"/>
        </w:trPr>
        <w:tc>
          <w:tcPr>
            <w:tcW w:w="2782" w:type="dxa"/>
            <w:tcBorders>
              <w:left w:val="nil"/>
              <w:right w:val="nil"/>
            </w:tcBorders>
            <w:shd w:val="clear" w:color="auto" w:fill="FFFFFF"/>
          </w:tcPr>
          <w:p w:rsidR="00235E1F" w:rsidRPr="0078257A" w:rsidRDefault="00235E1F" w:rsidP="001E1CF6">
            <w:pPr>
              <w:rPr>
                <w:rFonts w:ascii="Times New Roman" w:hAnsi="Times New Roman"/>
              </w:rPr>
            </w:pPr>
            <w:r w:rsidRPr="0078257A">
              <w:rPr>
                <w:rFonts w:ascii="Times New Roman" w:hAnsi="Times New Roman"/>
              </w:rPr>
              <w:t xml:space="preserve">Change from 3-7 years* </w:t>
            </w:r>
          </w:p>
        </w:tc>
        <w:tc>
          <w:tcPr>
            <w:tcW w:w="836" w:type="dxa"/>
            <w:tcBorders>
              <w:left w:val="nil"/>
              <w:right w:val="nil"/>
            </w:tcBorders>
            <w:shd w:val="clear" w:color="auto" w:fill="FFFFFF"/>
          </w:tcPr>
          <w:p w:rsidR="00235E1F" w:rsidRPr="0078257A" w:rsidRDefault="00C96E1C" w:rsidP="00C96E1C">
            <w:pPr>
              <w:jc w:val="center"/>
              <w:rPr>
                <w:rFonts w:ascii="Times New Roman" w:hAnsi="Times New Roman"/>
              </w:rPr>
            </w:pPr>
            <w:r>
              <w:rPr>
                <w:rFonts w:ascii="Times New Roman" w:hAnsi="Times New Roman"/>
              </w:rPr>
              <w:t>0.</w:t>
            </w:r>
            <w:r w:rsidR="00235E1F" w:rsidRPr="0078257A">
              <w:rPr>
                <w:rFonts w:ascii="Times New Roman" w:hAnsi="Times New Roman"/>
              </w:rPr>
              <w:t>6</w:t>
            </w:r>
            <w:r>
              <w:rPr>
                <w:rFonts w:ascii="Times New Roman" w:hAnsi="Times New Roman"/>
              </w:rPr>
              <w:t>9</w:t>
            </w:r>
          </w:p>
        </w:tc>
        <w:tc>
          <w:tcPr>
            <w:tcW w:w="1576" w:type="dxa"/>
            <w:tcBorders>
              <w:left w:val="nil"/>
              <w:right w:val="nil"/>
            </w:tcBorders>
            <w:shd w:val="clear" w:color="auto" w:fill="FFFFFF"/>
          </w:tcPr>
          <w:p w:rsidR="00235E1F" w:rsidRPr="0078257A" w:rsidRDefault="00C96E1C" w:rsidP="00C96E1C">
            <w:pPr>
              <w:jc w:val="center"/>
              <w:rPr>
                <w:rFonts w:ascii="Times New Roman" w:hAnsi="Times New Roman"/>
              </w:rPr>
            </w:pPr>
            <w:r>
              <w:rPr>
                <w:rFonts w:ascii="Times New Roman" w:hAnsi="Times New Roman"/>
              </w:rPr>
              <w:t>0.</w:t>
            </w:r>
            <w:r w:rsidR="00235E1F" w:rsidRPr="0078257A">
              <w:rPr>
                <w:rFonts w:ascii="Times New Roman" w:hAnsi="Times New Roman"/>
              </w:rPr>
              <w:t>6</w:t>
            </w:r>
            <w:r>
              <w:rPr>
                <w:rFonts w:ascii="Times New Roman" w:hAnsi="Times New Roman"/>
              </w:rPr>
              <w:t>4</w:t>
            </w:r>
            <w:r w:rsidR="00235E1F" w:rsidRPr="0078257A">
              <w:rPr>
                <w:rFonts w:ascii="Times New Roman" w:hAnsi="Times New Roman"/>
              </w:rPr>
              <w:t xml:space="preserve">, </w:t>
            </w:r>
            <w:r>
              <w:rPr>
                <w:rFonts w:ascii="Times New Roman" w:hAnsi="Times New Roman"/>
              </w:rPr>
              <w:t>0.</w:t>
            </w:r>
            <w:r w:rsidR="00235E1F" w:rsidRPr="0078257A">
              <w:rPr>
                <w:rFonts w:ascii="Times New Roman" w:hAnsi="Times New Roman"/>
              </w:rPr>
              <w:t>7</w:t>
            </w:r>
            <w:r>
              <w:rPr>
                <w:rFonts w:ascii="Times New Roman" w:hAnsi="Times New Roman"/>
              </w:rPr>
              <w:t>4</w:t>
            </w:r>
          </w:p>
        </w:tc>
        <w:tc>
          <w:tcPr>
            <w:tcW w:w="1017" w:type="dxa"/>
            <w:tcBorders>
              <w:left w:val="nil"/>
              <w:right w:val="nil"/>
            </w:tcBorders>
            <w:shd w:val="clear" w:color="auto" w:fill="FFFFFF"/>
          </w:tcPr>
          <w:p w:rsidR="00235E1F" w:rsidRPr="0078257A" w:rsidRDefault="00235E1F" w:rsidP="001E1CF6">
            <w:pPr>
              <w:jc w:val="center"/>
              <w:rPr>
                <w:rFonts w:ascii="Times New Roman" w:hAnsi="Times New Roman"/>
              </w:rPr>
            </w:pPr>
            <w:r w:rsidRPr="0078257A">
              <w:rPr>
                <w:rFonts w:ascii="Times New Roman" w:hAnsi="Times New Roman"/>
              </w:rPr>
              <w:t>&lt;0.001</w:t>
            </w:r>
          </w:p>
        </w:tc>
        <w:tc>
          <w:tcPr>
            <w:tcW w:w="236" w:type="dxa"/>
            <w:tcBorders>
              <w:left w:val="nil"/>
              <w:right w:val="nil"/>
            </w:tcBorders>
            <w:shd w:val="clear" w:color="auto" w:fill="FFFFFF"/>
          </w:tcPr>
          <w:p w:rsidR="00235E1F" w:rsidRPr="0078257A" w:rsidRDefault="00235E1F" w:rsidP="001E1CF6">
            <w:pPr>
              <w:jc w:val="center"/>
              <w:rPr>
                <w:rFonts w:ascii="Times New Roman" w:hAnsi="Times New Roman"/>
              </w:rPr>
            </w:pPr>
          </w:p>
        </w:tc>
        <w:tc>
          <w:tcPr>
            <w:tcW w:w="756" w:type="dxa"/>
            <w:tcBorders>
              <w:left w:val="nil"/>
              <w:right w:val="nil"/>
            </w:tcBorders>
            <w:shd w:val="clear" w:color="auto" w:fill="FFFFFF"/>
          </w:tcPr>
          <w:p w:rsidR="00235E1F" w:rsidRPr="0078257A" w:rsidRDefault="00C96E1C" w:rsidP="00C96E1C">
            <w:pPr>
              <w:jc w:val="center"/>
              <w:rPr>
                <w:rFonts w:ascii="Times New Roman" w:hAnsi="Times New Roman"/>
              </w:rPr>
            </w:pPr>
            <w:r>
              <w:rPr>
                <w:rFonts w:ascii="Times New Roman" w:hAnsi="Times New Roman"/>
              </w:rPr>
              <w:t>0.</w:t>
            </w:r>
            <w:r w:rsidR="00235E1F" w:rsidRPr="0078257A">
              <w:rPr>
                <w:rFonts w:ascii="Times New Roman" w:hAnsi="Times New Roman"/>
              </w:rPr>
              <w:t>6</w:t>
            </w:r>
            <w:r>
              <w:rPr>
                <w:rFonts w:ascii="Times New Roman" w:hAnsi="Times New Roman"/>
              </w:rPr>
              <w:t>4</w:t>
            </w:r>
          </w:p>
        </w:tc>
        <w:tc>
          <w:tcPr>
            <w:tcW w:w="1456" w:type="dxa"/>
            <w:tcBorders>
              <w:left w:val="nil"/>
              <w:right w:val="nil"/>
            </w:tcBorders>
            <w:shd w:val="clear" w:color="auto" w:fill="FFFFFF"/>
          </w:tcPr>
          <w:p w:rsidR="00235E1F" w:rsidRPr="0078257A" w:rsidRDefault="00C96E1C" w:rsidP="00C96E1C">
            <w:pPr>
              <w:jc w:val="center"/>
              <w:rPr>
                <w:rFonts w:ascii="Times New Roman" w:hAnsi="Times New Roman"/>
              </w:rPr>
            </w:pPr>
            <w:r>
              <w:rPr>
                <w:rFonts w:ascii="Times New Roman" w:hAnsi="Times New Roman"/>
              </w:rPr>
              <w:t>0.</w:t>
            </w:r>
            <w:r w:rsidR="00235E1F" w:rsidRPr="0078257A">
              <w:rPr>
                <w:rFonts w:ascii="Times New Roman" w:hAnsi="Times New Roman"/>
              </w:rPr>
              <w:t>5</w:t>
            </w:r>
            <w:r>
              <w:rPr>
                <w:rFonts w:ascii="Times New Roman" w:hAnsi="Times New Roman"/>
              </w:rPr>
              <w:t>9</w:t>
            </w:r>
            <w:r w:rsidR="00235E1F" w:rsidRPr="0078257A">
              <w:rPr>
                <w:rFonts w:ascii="Times New Roman" w:hAnsi="Times New Roman"/>
              </w:rPr>
              <w:t xml:space="preserve">, </w:t>
            </w:r>
            <w:r>
              <w:rPr>
                <w:rFonts w:ascii="Times New Roman" w:hAnsi="Times New Roman"/>
              </w:rPr>
              <w:t>0.</w:t>
            </w:r>
            <w:r w:rsidR="00235E1F" w:rsidRPr="0078257A">
              <w:rPr>
                <w:rFonts w:ascii="Times New Roman" w:hAnsi="Times New Roman"/>
              </w:rPr>
              <w:t>68</w:t>
            </w:r>
          </w:p>
        </w:tc>
        <w:tc>
          <w:tcPr>
            <w:tcW w:w="1206" w:type="dxa"/>
            <w:tcBorders>
              <w:left w:val="nil"/>
              <w:right w:val="nil"/>
            </w:tcBorders>
            <w:shd w:val="clear" w:color="auto" w:fill="FFFFFF"/>
          </w:tcPr>
          <w:p w:rsidR="00235E1F" w:rsidRPr="0078257A" w:rsidRDefault="00235E1F" w:rsidP="001E1CF6">
            <w:pPr>
              <w:jc w:val="center"/>
              <w:rPr>
                <w:rFonts w:ascii="Times New Roman" w:hAnsi="Times New Roman"/>
              </w:rPr>
            </w:pPr>
            <w:r w:rsidRPr="0078257A">
              <w:rPr>
                <w:rFonts w:ascii="Times New Roman" w:hAnsi="Times New Roman"/>
              </w:rPr>
              <w:t>&lt;0.001</w:t>
            </w:r>
          </w:p>
        </w:tc>
        <w:tc>
          <w:tcPr>
            <w:tcW w:w="259" w:type="dxa"/>
            <w:tcBorders>
              <w:left w:val="nil"/>
              <w:right w:val="nil"/>
            </w:tcBorders>
            <w:shd w:val="clear" w:color="auto" w:fill="FFFFFF"/>
          </w:tcPr>
          <w:p w:rsidR="00235E1F" w:rsidRPr="0078257A" w:rsidRDefault="00235E1F" w:rsidP="001E1CF6">
            <w:pPr>
              <w:jc w:val="center"/>
              <w:rPr>
                <w:rFonts w:ascii="Times New Roman" w:hAnsi="Times New Roman"/>
              </w:rPr>
            </w:pPr>
          </w:p>
        </w:tc>
        <w:tc>
          <w:tcPr>
            <w:tcW w:w="956" w:type="dxa"/>
            <w:tcBorders>
              <w:left w:val="nil"/>
              <w:right w:val="nil"/>
            </w:tcBorders>
            <w:shd w:val="clear" w:color="auto" w:fill="FFFFFF"/>
          </w:tcPr>
          <w:p w:rsidR="00235E1F" w:rsidRPr="0078257A" w:rsidRDefault="00C96E1C" w:rsidP="00C96E1C">
            <w:pPr>
              <w:jc w:val="center"/>
              <w:rPr>
                <w:rFonts w:ascii="Times New Roman" w:hAnsi="Times New Roman"/>
              </w:rPr>
            </w:pPr>
            <w:r>
              <w:rPr>
                <w:rFonts w:ascii="Times New Roman" w:hAnsi="Times New Roman"/>
              </w:rPr>
              <w:t>0.</w:t>
            </w:r>
            <w:r w:rsidR="00235E1F" w:rsidRPr="0078257A">
              <w:rPr>
                <w:rFonts w:ascii="Times New Roman" w:hAnsi="Times New Roman"/>
              </w:rPr>
              <w:t>4</w:t>
            </w:r>
            <w:r>
              <w:rPr>
                <w:rFonts w:ascii="Times New Roman" w:hAnsi="Times New Roman"/>
              </w:rPr>
              <w:t>3</w:t>
            </w:r>
          </w:p>
        </w:tc>
        <w:tc>
          <w:tcPr>
            <w:tcW w:w="1496" w:type="dxa"/>
            <w:gridSpan w:val="2"/>
            <w:tcBorders>
              <w:left w:val="nil"/>
              <w:right w:val="nil"/>
            </w:tcBorders>
            <w:shd w:val="clear" w:color="auto" w:fill="FFFFFF"/>
          </w:tcPr>
          <w:p w:rsidR="00235E1F" w:rsidRPr="0078257A" w:rsidRDefault="00C96E1C" w:rsidP="00C96E1C">
            <w:pPr>
              <w:jc w:val="center"/>
              <w:rPr>
                <w:rFonts w:ascii="Times New Roman" w:hAnsi="Times New Roman"/>
              </w:rPr>
            </w:pPr>
            <w:r>
              <w:rPr>
                <w:rFonts w:ascii="Times New Roman" w:hAnsi="Times New Roman"/>
              </w:rPr>
              <w:t>0.</w:t>
            </w:r>
            <w:r w:rsidR="00235E1F" w:rsidRPr="0078257A">
              <w:rPr>
                <w:rFonts w:ascii="Times New Roman" w:hAnsi="Times New Roman"/>
              </w:rPr>
              <w:t>3</w:t>
            </w:r>
            <w:r>
              <w:rPr>
                <w:rFonts w:ascii="Times New Roman" w:hAnsi="Times New Roman"/>
              </w:rPr>
              <w:t>3</w:t>
            </w:r>
            <w:r w:rsidR="00235E1F" w:rsidRPr="0078257A">
              <w:rPr>
                <w:rFonts w:ascii="Times New Roman" w:hAnsi="Times New Roman"/>
              </w:rPr>
              <w:t xml:space="preserve">, </w:t>
            </w:r>
            <w:r>
              <w:rPr>
                <w:rFonts w:ascii="Times New Roman" w:hAnsi="Times New Roman"/>
              </w:rPr>
              <w:t>0.</w:t>
            </w:r>
            <w:r w:rsidR="00235E1F" w:rsidRPr="0078257A">
              <w:rPr>
                <w:rFonts w:ascii="Times New Roman" w:hAnsi="Times New Roman"/>
              </w:rPr>
              <w:t>5</w:t>
            </w:r>
            <w:r>
              <w:rPr>
                <w:rFonts w:ascii="Times New Roman" w:hAnsi="Times New Roman"/>
              </w:rPr>
              <w:t>3</w:t>
            </w:r>
          </w:p>
        </w:tc>
        <w:tc>
          <w:tcPr>
            <w:tcW w:w="1017" w:type="dxa"/>
            <w:gridSpan w:val="2"/>
            <w:tcBorders>
              <w:left w:val="nil"/>
              <w:right w:val="nil"/>
            </w:tcBorders>
            <w:shd w:val="clear" w:color="auto" w:fill="FFFFFF"/>
          </w:tcPr>
          <w:p w:rsidR="00235E1F" w:rsidRPr="0078257A" w:rsidRDefault="00235E1F" w:rsidP="001E1CF6">
            <w:pPr>
              <w:jc w:val="center"/>
              <w:rPr>
                <w:rFonts w:ascii="Times New Roman" w:hAnsi="Times New Roman"/>
              </w:rPr>
            </w:pPr>
            <w:r w:rsidRPr="0078257A">
              <w:rPr>
                <w:rFonts w:ascii="Times New Roman" w:hAnsi="Times New Roman"/>
              </w:rPr>
              <w:t xml:space="preserve"> &lt;0.001</w:t>
            </w:r>
          </w:p>
        </w:tc>
      </w:tr>
      <w:tr w:rsidR="00235E1F" w:rsidRPr="0078257A">
        <w:trPr>
          <w:trHeight w:val="374"/>
        </w:trPr>
        <w:tc>
          <w:tcPr>
            <w:tcW w:w="2782" w:type="dxa"/>
            <w:tcBorders>
              <w:left w:val="nil"/>
              <w:right w:val="nil"/>
            </w:tcBorders>
            <w:shd w:val="clear" w:color="auto" w:fill="FFFFFF"/>
          </w:tcPr>
          <w:p w:rsidR="00235E1F" w:rsidRPr="0078257A" w:rsidRDefault="00235E1F" w:rsidP="001E1CF6">
            <w:pPr>
              <w:rPr>
                <w:rFonts w:ascii="Times New Roman" w:hAnsi="Times New Roman"/>
              </w:rPr>
            </w:pPr>
            <w:r w:rsidRPr="0078257A">
              <w:rPr>
                <w:rFonts w:ascii="Times New Roman" w:hAnsi="Times New Roman"/>
              </w:rPr>
              <w:t>Change from 7-13 years*</w:t>
            </w:r>
          </w:p>
        </w:tc>
        <w:tc>
          <w:tcPr>
            <w:tcW w:w="836" w:type="dxa"/>
            <w:tcBorders>
              <w:left w:val="nil"/>
              <w:right w:val="nil"/>
            </w:tcBorders>
            <w:shd w:val="clear" w:color="auto" w:fill="FFFFFF"/>
          </w:tcPr>
          <w:p w:rsidR="00235E1F" w:rsidRPr="0078257A" w:rsidRDefault="00235E1F" w:rsidP="00C96E1C">
            <w:pPr>
              <w:jc w:val="center"/>
              <w:rPr>
                <w:rFonts w:ascii="Times New Roman" w:hAnsi="Times New Roman"/>
              </w:rPr>
            </w:pPr>
            <w:r w:rsidRPr="0078257A">
              <w:rPr>
                <w:rFonts w:ascii="Times New Roman" w:hAnsi="Times New Roman"/>
              </w:rPr>
              <w:t>-</w:t>
            </w:r>
            <w:r w:rsidR="00C96E1C">
              <w:rPr>
                <w:rFonts w:ascii="Times New Roman" w:hAnsi="Times New Roman"/>
              </w:rPr>
              <w:t>0.</w:t>
            </w:r>
            <w:r w:rsidRPr="0078257A">
              <w:rPr>
                <w:rFonts w:ascii="Times New Roman" w:hAnsi="Times New Roman"/>
              </w:rPr>
              <w:t>5</w:t>
            </w:r>
            <w:r w:rsidR="00C96E1C">
              <w:rPr>
                <w:rFonts w:ascii="Times New Roman" w:hAnsi="Times New Roman"/>
              </w:rPr>
              <w:t>3</w:t>
            </w:r>
          </w:p>
        </w:tc>
        <w:tc>
          <w:tcPr>
            <w:tcW w:w="1576" w:type="dxa"/>
            <w:tcBorders>
              <w:left w:val="nil"/>
              <w:right w:val="nil"/>
            </w:tcBorders>
            <w:shd w:val="clear" w:color="auto" w:fill="FFFFFF"/>
          </w:tcPr>
          <w:p w:rsidR="00C96E1C" w:rsidRPr="0078257A" w:rsidRDefault="00235E1F" w:rsidP="00C96E1C">
            <w:pPr>
              <w:jc w:val="center"/>
              <w:rPr>
                <w:rFonts w:ascii="Times New Roman" w:hAnsi="Times New Roman"/>
              </w:rPr>
            </w:pPr>
            <w:r w:rsidRPr="0078257A">
              <w:rPr>
                <w:rFonts w:ascii="Times New Roman" w:hAnsi="Times New Roman"/>
              </w:rPr>
              <w:t>-</w:t>
            </w:r>
            <w:r w:rsidR="00C96E1C">
              <w:rPr>
                <w:rFonts w:ascii="Times New Roman" w:hAnsi="Times New Roman"/>
              </w:rPr>
              <w:t>0.</w:t>
            </w:r>
            <w:r w:rsidRPr="0078257A">
              <w:rPr>
                <w:rFonts w:ascii="Times New Roman" w:hAnsi="Times New Roman"/>
              </w:rPr>
              <w:t>62, -</w:t>
            </w:r>
            <w:r w:rsidR="00C96E1C">
              <w:rPr>
                <w:rFonts w:ascii="Times New Roman" w:hAnsi="Times New Roman"/>
              </w:rPr>
              <w:t>0.</w:t>
            </w:r>
            <w:r w:rsidRPr="0078257A">
              <w:rPr>
                <w:rFonts w:ascii="Times New Roman" w:hAnsi="Times New Roman"/>
              </w:rPr>
              <w:t>4</w:t>
            </w:r>
            <w:r w:rsidR="00C96E1C">
              <w:rPr>
                <w:rFonts w:ascii="Times New Roman" w:hAnsi="Times New Roman"/>
              </w:rPr>
              <w:t>3</w:t>
            </w:r>
          </w:p>
        </w:tc>
        <w:tc>
          <w:tcPr>
            <w:tcW w:w="1017" w:type="dxa"/>
            <w:tcBorders>
              <w:left w:val="nil"/>
              <w:right w:val="nil"/>
            </w:tcBorders>
            <w:shd w:val="clear" w:color="auto" w:fill="FFFFFF"/>
          </w:tcPr>
          <w:p w:rsidR="00235E1F" w:rsidRPr="0078257A" w:rsidRDefault="00235E1F" w:rsidP="001E1CF6">
            <w:pPr>
              <w:jc w:val="center"/>
              <w:rPr>
                <w:rFonts w:ascii="Times New Roman" w:hAnsi="Times New Roman"/>
              </w:rPr>
            </w:pPr>
            <w:r w:rsidRPr="0078257A">
              <w:rPr>
                <w:rFonts w:ascii="Times New Roman" w:hAnsi="Times New Roman"/>
              </w:rPr>
              <w:t>&lt;0.001</w:t>
            </w:r>
          </w:p>
        </w:tc>
        <w:tc>
          <w:tcPr>
            <w:tcW w:w="236" w:type="dxa"/>
            <w:tcBorders>
              <w:left w:val="nil"/>
              <w:right w:val="nil"/>
            </w:tcBorders>
            <w:shd w:val="clear" w:color="auto" w:fill="FFFFFF"/>
          </w:tcPr>
          <w:p w:rsidR="00235E1F" w:rsidRPr="0078257A" w:rsidRDefault="00235E1F" w:rsidP="001E1CF6">
            <w:pPr>
              <w:jc w:val="center"/>
              <w:rPr>
                <w:rFonts w:ascii="Times New Roman" w:hAnsi="Times New Roman"/>
              </w:rPr>
            </w:pPr>
          </w:p>
        </w:tc>
        <w:tc>
          <w:tcPr>
            <w:tcW w:w="756" w:type="dxa"/>
            <w:tcBorders>
              <w:left w:val="nil"/>
              <w:right w:val="nil"/>
            </w:tcBorders>
            <w:shd w:val="clear" w:color="auto" w:fill="FFFFFF"/>
          </w:tcPr>
          <w:p w:rsidR="00235E1F" w:rsidRPr="0078257A" w:rsidRDefault="00235E1F" w:rsidP="00C96E1C">
            <w:pPr>
              <w:jc w:val="center"/>
              <w:rPr>
                <w:rFonts w:ascii="Times New Roman" w:hAnsi="Times New Roman"/>
              </w:rPr>
            </w:pPr>
            <w:r w:rsidRPr="0078257A">
              <w:rPr>
                <w:rFonts w:ascii="Times New Roman" w:hAnsi="Times New Roman"/>
              </w:rPr>
              <w:t>-</w:t>
            </w:r>
            <w:r w:rsidR="00C96E1C">
              <w:rPr>
                <w:rFonts w:ascii="Times New Roman" w:hAnsi="Times New Roman"/>
              </w:rPr>
              <w:t>0.</w:t>
            </w:r>
            <w:r w:rsidRPr="0078257A">
              <w:rPr>
                <w:rFonts w:ascii="Times New Roman" w:hAnsi="Times New Roman"/>
              </w:rPr>
              <w:t>4</w:t>
            </w:r>
            <w:r w:rsidR="00C96E1C">
              <w:rPr>
                <w:rFonts w:ascii="Times New Roman" w:hAnsi="Times New Roman"/>
              </w:rPr>
              <w:t>8</w:t>
            </w:r>
          </w:p>
        </w:tc>
        <w:tc>
          <w:tcPr>
            <w:tcW w:w="1456" w:type="dxa"/>
            <w:tcBorders>
              <w:left w:val="nil"/>
              <w:right w:val="nil"/>
            </w:tcBorders>
            <w:shd w:val="clear" w:color="auto" w:fill="FFFFFF"/>
          </w:tcPr>
          <w:p w:rsidR="00235E1F" w:rsidRPr="0078257A" w:rsidRDefault="00235E1F" w:rsidP="00C96E1C">
            <w:pPr>
              <w:jc w:val="center"/>
              <w:rPr>
                <w:rFonts w:ascii="Times New Roman" w:hAnsi="Times New Roman"/>
              </w:rPr>
            </w:pPr>
            <w:r w:rsidRPr="0078257A">
              <w:rPr>
                <w:rFonts w:ascii="Times New Roman" w:hAnsi="Times New Roman"/>
              </w:rPr>
              <w:t>-</w:t>
            </w:r>
            <w:r w:rsidR="00C96E1C">
              <w:rPr>
                <w:rFonts w:ascii="Times New Roman" w:hAnsi="Times New Roman"/>
              </w:rPr>
              <w:t>0.</w:t>
            </w:r>
            <w:r w:rsidRPr="0078257A">
              <w:rPr>
                <w:rFonts w:ascii="Times New Roman" w:hAnsi="Times New Roman"/>
              </w:rPr>
              <w:t>5</w:t>
            </w:r>
            <w:r w:rsidR="00C96E1C">
              <w:rPr>
                <w:rFonts w:ascii="Times New Roman" w:hAnsi="Times New Roman"/>
              </w:rPr>
              <w:t>7</w:t>
            </w:r>
            <w:r w:rsidRPr="0078257A">
              <w:rPr>
                <w:rFonts w:ascii="Times New Roman" w:hAnsi="Times New Roman"/>
              </w:rPr>
              <w:t>, -</w:t>
            </w:r>
            <w:r w:rsidR="00C96E1C">
              <w:rPr>
                <w:rFonts w:ascii="Times New Roman" w:hAnsi="Times New Roman"/>
              </w:rPr>
              <w:t>0.</w:t>
            </w:r>
            <w:r w:rsidRPr="0078257A">
              <w:rPr>
                <w:rFonts w:ascii="Times New Roman" w:hAnsi="Times New Roman"/>
              </w:rPr>
              <w:t>38</w:t>
            </w:r>
          </w:p>
        </w:tc>
        <w:tc>
          <w:tcPr>
            <w:tcW w:w="1206" w:type="dxa"/>
            <w:tcBorders>
              <w:left w:val="nil"/>
              <w:right w:val="nil"/>
            </w:tcBorders>
            <w:shd w:val="clear" w:color="auto" w:fill="FFFFFF"/>
          </w:tcPr>
          <w:p w:rsidR="00235E1F" w:rsidRPr="0078257A" w:rsidRDefault="00235E1F" w:rsidP="001E1CF6">
            <w:pPr>
              <w:jc w:val="center"/>
              <w:rPr>
                <w:rFonts w:ascii="Times New Roman" w:hAnsi="Times New Roman"/>
              </w:rPr>
            </w:pPr>
            <w:r w:rsidRPr="0078257A">
              <w:rPr>
                <w:rFonts w:ascii="Times New Roman" w:hAnsi="Times New Roman"/>
              </w:rPr>
              <w:t>&lt;0.001</w:t>
            </w:r>
          </w:p>
        </w:tc>
        <w:tc>
          <w:tcPr>
            <w:tcW w:w="259" w:type="dxa"/>
            <w:tcBorders>
              <w:left w:val="nil"/>
              <w:right w:val="nil"/>
            </w:tcBorders>
            <w:shd w:val="clear" w:color="auto" w:fill="FFFFFF"/>
          </w:tcPr>
          <w:p w:rsidR="00235E1F" w:rsidRPr="0078257A" w:rsidRDefault="00235E1F" w:rsidP="001E1CF6">
            <w:pPr>
              <w:jc w:val="center"/>
              <w:rPr>
                <w:rFonts w:ascii="Times New Roman" w:hAnsi="Times New Roman"/>
              </w:rPr>
            </w:pPr>
          </w:p>
        </w:tc>
        <w:tc>
          <w:tcPr>
            <w:tcW w:w="956" w:type="dxa"/>
            <w:tcBorders>
              <w:left w:val="nil"/>
              <w:right w:val="nil"/>
            </w:tcBorders>
            <w:shd w:val="clear" w:color="auto" w:fill="FFFFFF"/>
          </w:tcPr>
          <w:p w:rsidR="00235E1F" w:rsidRPr="0078257A" w:rsidRDefault="00235E1F" w:rsidP="00C96E1C">
            <w:pPr>
              <w:jc w:val="center"/>
              <w:rPr>
                <w:rFonts w:ascii="Times New Roman" w:hAnsi="Times New Roman"/>
              </w:rPr>
            </w:pPr>
            <w:r w:rsidRPr="0078257A">
              <w:rPr>
                <w:rFonts w:ascii="Times New Roman" w:hAnsi="Times New Roman"/>
              </w:rPr>
              <w:t>-</w:t>
            </w:r>
            <w:r w:rsidR="00C96E1C">
              <w:rPr>
                <w:rFonts w:ascii="Times New Roman" w:hAnsi="Times New Roman"/>
              </w:rPr>
              <w:t>0.</w:t>
            </w:r>
            <w:r w:rsidRPr="0078257A">
              <w:rPr>
                <w:rFonts w:ascii="Times New Roman" w:hAnsi="Times New Roman"/>
              </w:rPr>
              <w:t>2</w:t>
            </w:r>
            <w:r w:rsidR="00C96E1C">
              <w:rPr>
                <w:rFonts w:ascii="Times New Roman" w:hAnsi="Times New Roman"/>
              </w:rPr>
              <w:t>4</w:t>
            </w:r>
          </w:p>
        </w:tc>
        <w:tc>
          <w:tcPr>
            <w:tcW w:w="1496" w:type="dxa"/>
            <w:gridSpan w:val="2"/>
            <w:tcBorders>
              <w:left w:val="nil"/>
              <w:right w:val="nil"/>
            </w:tcBorders>
            <w:shd w:val="clear" w:color="auto" w:fill="FFFFFF"/>
          </w:tcPr>
          <w:p w:rsidR="00235E1F" w:rsidRPr="0078257A" w:rsidRDefault="00235E1F" w:rsidP="00C96E1C">
            <w:pPr>
              <w:jc w:val="center"/>
              <w:rPr>
                <w:rFonts w:ascii="Times New Roman" w:hAnsi="Times New Roman"/>
              </w:rPr>
            </w:pPr>
            <w:r w:rsidRPr="0078257A">
              <w:rPr>
                <w:rFonts w:ascii="Times New Roman" w:hAnsi="Times New Roman"/>
              </w:rPr>
              <w:t>-</w:t>
            </w:r>
            <w:r w:rsidR="00C96E1C">
              <w:rPr>
                <w:rFonts w:ascii="Times New Roman" w:hAnsi="Times New Roman"/>
              </w:rPr>
              <w:t>0.</w:t>
            </w:r>
            <w:r w:rsidRPr="0078257A">
              <w:rPr>
                <w:rFonts w:ascii="Times New Roman" w:hAnsi="Times New Roman"/>
              </w:rPr>
              <w:t>5</w:t>
            </w:r>
            <w:r w:rsidR="00C96E1C">
              <w:rPr>
                <w:rFonts w:ascii="Times New Roman" w:hAnsi="Times New Roman"/>
              </w:rPr>
              <w:t>3</w:t>
            </w:r>
            <w:r w:rsidRPr="0078257A">
              <w:rPr>
                <w:rFonts w:ascii="Times New Roman" w:hAnsi="Times New Roman"/>
              </w:rPr>
              <w:t xml:space="preserve">, </w:t>
            </w:r>
            <w:r w:rsidR="00C96E1C">
              <w:rPr>
                <w:rFonts w:ascii="Times New Roman" w:hAnsi="Times New Roman"/>
              </w:rPr>
              <w:t>0.</w:t>
            </w:r>
            <w:r w:rsidRPr="0078257A">
              <w:rPr>
                <w:rFonts w:ascii="Times New Roman" w:hAnsi="Times New Roman"/>
              </w:rPr>
              <w:t>05</w:t>
            </w:r>
          </w:p>
        </w:tc>
        <w:tc>
          <w:tcPr>
            <w:tcW w:w="1017" w:type="dxa"/>
            <w:gridSpan w:val="2"/>
            <w:tcBorders>
              <w:left w:val="nil"/>
              <w:right w:val="nil"/>
            </w:tcBorders>
            <w:shd w:val="clear" w:color="auto" w:fill="FFFFFF"/>
          </w:tcPr>
          <w:p w:rsidR="00235E1F" w:rsidRPr="0078257A" w:rsidRDefault="00235E1F" w:rsidP="001E1CF6">
            <w:pPr>
              <w:jc w:val="center"/>
              <w:rPr>
                <w:rFonts w:ascii="Times New Roman" w:hAnsi="Times New Roman"/>
              </w:rPr>
            </w:pPr>
            <w:r w:rsidRPr="0078257A">
              <w:rPr>
                <w:rFonts w:ascii="Times New Roman" w:hAnsi="Times New Roman"/>
              </w:rPr>
              <w:t>0.109</w:t>
            </w:r>
          </w:p>
        </w:tc>
      </w:tr>
    </w:tbl>
    <w:p w:rsidR="00235E1F" w:rsidRPr="0078257A" w:rsidRDefault="00235E1F" w:rsidP="00235E1F">
      <w:r w:rsidRPr="0078257A">
        <w:rPr>
          <w:rFonts w:ascii="Times New Roman" w:hAnsi="Times New Roman"/>
        </w:rPr>
        <w:t>Results are presented as the increase in offspring BMI per increase of 10</w:t>
      </w:r>
      <w:r w:rsidR="003C284E">
        <w:rPr>
          <w:rFonts w:ascii="Times New Roman" w:hAnsi="Times New Roman"/>
        </w:rPr>
        <w:t xml:space="preserve"> kcal at age 3 years and per 10 </w:t>
      </w:r>
      <w:r w:rsidRPr="0078257A">
        <w:rPr>
          <w:rFonts w:ascii="Times New Roman" w:hAnsi="Times New Roman"/>
        </w:rPr>
        <w:t>kcal change in energy intake per year from 3-7 years, and from 7-13 years</w:t>
      </w:r>
      <w:r w:rsidRPr="0078257A">
        <w:rPr>
          <w:rFonts w:ascii="Times New Roman" w:hAnsi="Times New Roman"/>
        </w:rPr>
        <w:br/>
        <w:t>*confounders adjusted for are: age at the time offspring BMI was assessed, maternal education, parity, maternal age, social class and pre-pregnancy maternal BMI</w:t>
      </w:r>
    </w:p>
    <w:p w:rsidR="004A4E4E" w:rsidRDefault="004A4E4E" w:rsidP="00875E03">
      <w:pPr>
        <w:rPr>
          <w:rFonts w:ascii="Times New Roman" w:hAnsi="Times New Roman"/>
          <w:lang w:eastAsia="ko-KR"/>
        </w:rPr>
        <w:sectPr w:rsidR="004A4E4E">
          <w:pgSz w:w="16838" w:h="11906" w:orient="landscape"/>
          <w:pgMar w:top="1418" w:right="1418" w:bottom="1418" w:left="1418" w:header="709" w:footer="709" w:gutter="0"/>
          <w:cols w:space="708"/>
          <w:docGrid w:linePitch="360"/>
        </w:sectPr>
      </w:pPr>
    </w:p>
    <w:p w:rsidR="004A4E4E" w:rsidRPr="004A4E4E" w:rsidRDefault="004A4E4E" w:rsidP="004A4E4E">
      <w:pPr>
        <w:rPr>
          <w:rFonts w:ascii="Times New Roman" w:hAnsi="Times New Roman"/>
        </w:rPr>
      </w:pPr>
      <w:r w:rsidRPr="004A4E4E">
        <w:rPr>
          <w:rFonts w:ascii="Times New Roman" w:hAnsi="Times New Roman"/>
          <w:b/>
        </w:rPr>
        <w:lastRenderedPageBreak/>
        <w:t xml:space="preserve">Table </w:t>
      </w:r>
      <w:r w:rsidR="00803EA8">
        <w:rPr>
          <w:rFonts w:ascii="Times New Roman" w:hAnsi="Times New Roman"/>
          <w:b/>
        </w:rPr>
        <w:t>K</w:t>
      </w:r>
      <w:r w:rsidRPr="004A4E4E">
        <w:rPr>
          <w:rFonts w:ascii="Times New Roman" w:hAnsi="Times New Roman"/>
          <w:b/>
        </w:rPr>
        <w:t>: Associations of energy intake at 3 years, and linear changes in energy intake from 3 to 7 years and 7 to 13 years with body mass index at age 15 years using the two-step process, restricting to FFQs only (n=4,140).</w:t>
      </w:r>
    </w:p>
    <w:tbl>
      <w:tblPr>
        <w:tblpPr w:leftFromText="180" w:rightFromText="180" w:vertAnchor="text" w:horzAnchor="margin" w:tblpY="155"/>
        <w:tblW w:w="13593" w:type="dxa"/>
        <w:tblBorders>
          <w:top w:val="single" w:sz="8" w:space="0" w:color="000000"/>
          <w:bottom w:val="single" w:sz="8" w:space="0" w:color="000000"/>
        </w:tblBorders>
        <w:tblLayout w:type="fixed"/>
        <w:tblLook w:val="00A0"/>
      </w:tblPr>
      <w:tblGrid>
        <w:gridCol w:w="2782"/>
        <w:gridCol w:w="836"/>
        <w:gridCol w:w="1576"/>
        <w:gridCol w:w="1017"/>
        <w:gridCol w:w="236"/>
        <w:gridCol w:w="756"/>
        <w:gridCol w:w="1456"/>
        <w:gridCol w:w="1206"/>
        <w:gridCol w:w="259"/>
        <w:gridCol w:w="956"/>
        <w:gridCol w:w="85"/>
        <w:gridCol w:w="1411"/>
        <w:gridCol w:w="6"/>
        <w:gridCol w:w="1011"/>
      </w:tblGrid>
      <w:tr w:rsidR="004A4E4E" w:rsidRPr="004A4E4E">
        <w:trPr>
          <w:trHeight w:val="413"/>
        </w:trPr>
        <w:tc>
          <w:tcPr>
            <w:tcW w:w="2782" w:type="dxa"/>
            <w:tcBorders>
              <w:top w:val="single" w:sz="4" w:space="0" w:color="auto"/>
              <w:left w:val="nil"/>
              <w:bottom w:val="single" w:sz="4" w:space="0" w:color="auto"/>
              <w:right w:val="nil"/>
            </w:tcBorders>
            <w:shd w:val="clear" w:color="auto" w:fill="FFFFFF"/>
          </w:tcPr>
          <w:p w:rsidR="004A4E4E" w:rsidRPr="004A4E4E" w:rsidRDefault="004A4E4E" w:rsidP="001E1CF6">
            <w:pPr>
              <w:rPr>
                <w:rFonts w:ascii="Times New Roman" w:hAnsi="Times New Roman"/>
                <w:b/>
                <w:bCs/>
              </w:rPr>
            </w:pPr>
          </w:p>
        </w:tc>
        <w:tc>
          <w:tcPr>
            <w:tcW w:w="3429" w:type="dxa"/>
            <w:gridSpan w:val="3"/>
            <w:tcBorders>
              <w:top w:val="single" w:sz="4" w:space="0" w:color="auto"/>
              <w:left w:val="nil"/>
              <w:bottom w:val="single" w:sz="4" w:space="0" w:color="auto"/>
              <w:right w:val="nil"/>
            </w:tcBorders>
            <w:shd w:val="clear" w:color="auto" w:fill="FFFFFF"/>
          </w:tcPr>
          <w:p w:rsidR="004A4E4E" w:rsidRPr="004A4E4E" w:rsidRDefault="004A4E4E" w:rsidP="001E1CF6">
            <w:pPr>
              <w:jc w:val="center"/>
              <w:rPr>
                <w:rFonts w:ascii="Times New Roman" w:hAnsi="Times New Roman"/>
                <w:b/>
              </w:rPr>
            </w:pPr>
            <w:r w:rsidRPr="004A4E4E">
              <w:rPr>
                <w:rFonts w:ascii="Times New Roman" w:hAnsi="Times New Roman"/>
                <w:b/>
              </w:rPr>
              <w:t>Adjusted for gender and plausibility of dietary intake measurements</w:t>
            </w:r>
          </w:p>
        </w:tc>
        <w:tc>
          <w:tcPr>
            <w:tcW w:w="236" w:type="dxa"/>
            <w:tcBorders>
              <w:top w:val="single" w:sz="4" w:space="0" w:color="auto"/>
              <w:left w:val="nil"/>
              <w:bottom w:val="single" w:sz="4" w:space="0" w:color="auto"/>
              <w:right w:val="nil"/>
            </w:tcBorders>
            <w:shd w:val="clear" w:color="auto" w:fill="FFFFFF"/>
          </w:tcPr>
          <w:p w:rsidR="004A4E4E" w:rsidRPr="004A4E4E" w:rsidRDefault="004A4E4E" w:rsidP="001E1CF6">
            <w:pPr>
              <w:jc w:val="center"/>
              <w:rPr>
                <w:rFonts w:ascii="Times New Roman" w:hAnsi="Times New Roman"/>
                <w:b/>
              </w:rPr>
            </w:pPr>
          </w:p>
        </w:tc>
        <w:tc>
          <w:tcPr>
            <w:tcW w:w="3418" w:type="dxa"/>
            <w:gridSpan w:val="3"/>
            <w:tcBorders>
              <w:top w:val="single" w:sz="4" w:space="0" w:color="auto"/>
              <w:left w:val="nil"/>
              <w:bottom w:val="single" w:sz="4" w:space="0" w:color="auto"/>
              <w:right w:val="nil"/>
            </w:tcBorders>
            <w:shd w:val="clear" w:color="auto" w:fill="FFFFFF"/>
          </w:tcPr>
          <w:p w:rsidR="004A4E4E" w:rsidRPr="004A4E4E" w:rsidRDefault="004A4E4E" w:rsidP="001E1CF6">
            <w:pPr>
              <w:jc w:val="center"/>
              <w:rPr>
                <w:rFonts w:ascii="Times New Roman" w:hAnsi="Times New Roman"/>
                <w:b/>
              </w:rPr>
            </w:pPr>
            <w:r w:rsidRPr="004A4E4E">
              <w:rPr>
                <w:rFonts w:ascii="Times New Roman" w:hAnsi="Times New Roman"/>
                <w:b/>
              </w:rPr>
              <w:t xml:space="preserve">Adjusted for gender, plausibility of dietary intake measurements and confounders * </w:t>
            </w:r>
          </w:p>
        </w:tc>
        <w:tc>
          <w:tcPr>
            <w:tcW w:w="259" w:type="dxa"/>
            <w:tcBorders>
              <w:top w:val="single" w:sz="4" w:space="0" w:color="auto"/>
              <w:left w:val="nil"/>
              <w:bottom w:val="single" w:sz="4" w:space="0" w:color="auto"/>
              <w:right w:val="nil"/>
            </w:tcBorders>
            <w:shd w:val="clear" w:color="auto" w:fill="FFFFFF"/>
          </w:tcPr>
          <w:p w:rsidR="004A4E4E" w:rsidRPr="004A4E4E" w:rsidRDefault="004A4E4E" w:rsidP="001E1CF6">
            <w:pPr>
              <w:jc w:val="center"/>
              <w:rPr>
                <w:rFonts w:ascii="Times New Roman" w:hAnsi="Times New Roman"/>
                <w:b/>
              </w:rPr>
            </w:pPr>
          </w:p>
        </w:tc>
        <w:tc>
          <w:tcPr>
            <w:tcW w:w="3469" w:type="dxa"/>
            <w:gridSpan w:val="5"/>
            <w:tcBorders>
              <w:top w:val="single" w:sz="4" w:space="0" w:color="auto"/>
              <w:left w:val="nil"/>
              <w:bottom w:val="single" w:sz="4" w:space="0" w:color="auto"/>
              <w:right w:val="nil"/>
            </w:tcBorders>
            <w:shd w:val="clear" w:color="auto" w:fill="FFFFFF"/>
          </w:tcPr>
          <w:p w:rsidR="004A4E4E" w:rsidRPr="004A4E4E" w:rsidRDefault="004A4E4E" w:rsidP="001E1CF6">
            <w:pPr>
              <w:jc w:val="center"/>
              <w:rPr>
                <w:rFonts w:ascii="Times New Roman" w:hAnsi="Times New Roman"/>
                <w:b/>
              </w:rPr>
            </w:pPr>
            <w:r w:rsidRPr="004A4E4E">
              <w:rPr>
                <w:rFonts w:ascii="Times New Roman" w:hAnsi="Times New Roman"/>
                <w:b/>
              </w:rPr>
              <w:t>Adjusted for  gender, plausibility of dietary intake measurements, confounders* and previous energy intakes</w:t>
            </w:r>
          </w:p>
        </w:tc>
      </w:tr>
      <w:tr w:rsidR="004A4E4E" w:rsidRPr="004A4E4E">
        <w:trPr>
          <w:trHeight w:val="413"/>
        </w:trPr>
        <w:tc>
          <w:tcPr>
            <w:tcW w:w="2782" w:type="dxa"/>
            <w:tcBorders>
              <w:top w:val="single" w:sz="4" w:space="0" w:color="auto"/>
              <w:left w:val="nil"/>
              <w:bottom w:val="single" w:sz="4" w:space="0" w:color="auto"/>
              <w:right w:val="nil"/>
            </w:tcBorders>
            <w:shd w:val="clear" w:color="auto" w:fill="FFFFFF"/>
          </w:tcPr>
          <w:p w:rsidR="004A4E4E" w:rsidRPr="004A4E4E" w:rsidRDefault="004A4E4E" w:rsidP="001E1CF6">
            <w:pPr>
              <w:rPr>
                <w:rFonts w:ascii="Times New Roman" w:hAnsi="Times New Roman"/>
                <w:b/>
                <w:bCs/>
              </w:rPr>
            </w:pPr>
            <w:r w:rsidRPr="004A4E4E">
              <w:rPr>
                <w:rFonts w:ascii="Times New Roman" w:hAnsi="Times New Roman"/>
                <w:b/>
                <w:bCs/>
              </w:rPr>
              <w:t>Energy intake</w:t>
            </w:r>
          </w:p>
        </w:tc>
        <w:tc>
          <w:tcPr>
            <w:tcW w:w="836" w:type="dxa"/>
            <w:tcBorders>
              <w:top w:val="single" w:sz="4" w:space="0" w:color="auto"/>
              <w:left w:val="nil"/>
              <w:bottom w:val="single" w:sz="4" w:space="0" w:color="auto"/>
              <w:right w:val="nil"/>
            </w:tcBorders>
            <w:shd w:val="clear" w:color="auto" w:fill="FFFFFF"/>
          </w:tcPr>
          <w:p w:rsidR="004A4E4E" w:rsidRPr="004A4E4E" w:rsidRDefault="004A4E4E" w:rsidP="001E1CF6">
            <w:pPr>
              <w:jc w:val="center"/>
              <w:rPr>
                <w:rFonts w:ascii="Times New Roman" w:hAnsi="Times New Roman"/>
                <w:b/>
                <w:bCs/>
              </w:rPr>
            </w:pPr>
            <w:r w:rsidRPr="004A4E4E">
              <w:rPr>
                <w:rFonts w:ascii="Times New Roman" w:hAnsi="Times New Roman"/>
                <w:b/>
              </w:rPr>
              <w:t>B</w:t>
            </w:r>
            <w:r w:rsidRPr="004A4E4E">
              <w:rPr>
                <w:rFonts w:ascii="Times New Roman" w:hAnsi="Times New Roman"/>
                <w:b/>
                <w:vertAlign w:val="superscript"/>
              </w:rPr>
              <w:t>1</w:t>
            </w:r>
          </w:p>
        </w:tc>
        <w:tc>
          <w:tcPr>
            <w:tcW w:w="1576" w:type="dxa"/>
            <w:tcBorders>
              <w:top w:val="single" w:sz="4" w:space="0" w:color="auto"/>
              <w:left w:val="nil"/>
              <w:bottom w:val="single" w:sz="4" w:space="0" w:color="auto"/>
              <w:right w:val="nil"/>
            </w:tcBorders>
            <w:shd w:val="clear" w:color="auto" w:fill="FFFFFF"/>
          </w:tcPr>
          <w:p w:rsidR="004A4E4E" w:rsidRPr="004A4E4E" w:rsidRDefault="004A4E4E" w:rsidP="001E1CF6">
            <w:pPr>
              <w:jc w:val="center"/>
              <w:rPr>
                <w:rFonts w:ascii="Times New Roman" w:hAnsi="Times New Roman"/>
                <w:b/>
              </w:rPr>
            </w:pPr>
            <w:r w:rsidRPr="004A4E4E">
              <w:rPr>
                <w:rFonts w:ascii="Times New Roman" w:hAnsi="Times New Roman"/>
                <w:b/>
              </w:rPr>
              <w:t>95% CI</w:t>
            </w:r>
          </w:p>
        </w:tc>
        <w:tc>
          <w:tcPr>
            <w:tcW w:w="1017" w:type="dxa"/>
            <w:tcBorders>
              <w:top w:val="single" w:sz="4" w:space="0" w:color="auto"/>
              <w:left w:val="nil"/>
              <w:bottom w:val="single" w:sz="4" w:space="0" w:color="auto"/>
              <w:right w:val="nil"/>
            </w:tcBorders>
            <w:shd w:val="clear" w:color="auto" w:fill="FFFFFF"/>
          </w:tcPr>
          <w:p w:rsidR="004A4E4E" w:rsidRPr="004A4E4E" w:rsidRDefault="004A4E4E" w:rsidP="001E1CF6">
            <w:pPr>
              <w:jc w:val="center"/>
              <w:rPr>
                <w:rFonts w:ascii="Times New Roman" w:hAnsi="Times New Roman"/>
                <w:b/>
              </w:rPr>
            </w:pPr>
            <w:r w:rsidRPr="004A4E4E">
              <w:rPr>
                <w:rFonts w:ascii="Times New Roman" w:hAnsi="Times New Roman"/>
                <w:b/>
              </w:rPr>
              <w:t>P value</w:t>
            </w:r>
          </w:p>
        </w:tc>
        <w:tc>
          <w:tcPr>
            <w:tcW w:w="236" w:type="dxa"/>
            <w:tcBorders>
              <w:top w:val="single" w:sz="4" w:space="0" w:color="auto"/>
              <w:left w:val="nil"/>
              <w:bottom w:val="single" w:sz="4" w:space="0" w:color="auto"/>
              <w:right w:val="nil"/>
            </w:tcBorders>
            <w:shd w:val="clear" w:color="auto" w:fill="FFFFFF"/>
          </w:tcPr>
          <w:p w:rsidR="004A4E4E" w:rsidRPr="004A4E4E" w:rsidRDefault="004A4E4E" w:rsidP="001E1CF6">
            <w:pPr>
              <w:jc w:val="center"/>
              <w:rPr>
                <w:rFonts w:ascii="Times New Roman" w:hAnsi="Times New Roman"/>
                <w:b/>
              </w:rPr>
            </w:pPr>
          </w:p>
        </w:tc>
        <w:tc>
          <w:tcPr>
            <w:tcW w:w="756" w:type="dxa"/>
            <w:tcBorders>
              <w:top w:val="single" w:sz="4" w:space="0" w:color="auto"/>
              <w:left w:val="nil"/>
              <w:bottom w:val="single" w:sz="4" w:space="0" w:color="auto"/>
              <w:right w:val="nil"/>
            </w:tcBorders>
            <w:shd w:val="clear" w:color="auto" w:fill="FFFFFF"/>
          </w:tcPr>
          <w:p w:rsidR="004A4E4E" w:rsidRPr="004A4E4E" w:rsidRDefault="004A4E4E" w:rsidP="001E1CF6">
            <w:pPr>
              <w:jc w:val="center"/>
              <w:rPr>
                <w:rFonts w:ascii="Times New Roman" w:hAnsi="Times New Roman"/>
                <w:b/>
                <w:bCs/>
              </w:rPr>
            </w:pPr>
            <w:r w:rsidRPr="004A4E4E">
              <w:rPr>
                <w:rFonts w:ascii="Times New Roman" w:hAnsi="Times New Roman"/>
                <w:b/>
              </w:rPr>
              <w:t>B</w:t>
            </w:r>
            <w:r w:rsidRPr="004A4E4E">
              <w:rPr>
                <w:rFonts w:ascii="Times New Roman" w:hAnsi="Times New Roman"/>
                <w:b/>
                <w:vertAlign w:val="superscript"/>
              </w:rPr>
              <w:t>1</w:t>
            </w:r>
          </w:p>
        </w:tc>
        <w:tc>
          <w:tcPr>
            <w:tcW w:w="1456" w:type="dxa"/>
            <w:tcBorders>
              <w:top w:val="single" w:sz="4" w:space="0" w:color="auto"/>
              <w:left w:val="nil"/>
              <w:bottom w:val="single" w:sz="4" w:space="0" w:color="auto"/>
              <w:right w:val="nil"/>
            </w:tcBorders>
            <w:shd w:val="clear" w:color="auto" w:fill="FFFFFF"/>
          </w:tcPr>
          <w:p w:rsidR="004A4E4E" w:rsidRPr="004A4E4E" w:rsidRDefault="004A4E4E" w:rsidP="001E1CF6">
            <w:pPr>
              <w:jc w:val="center"/>
              <w:rPr>
                <w:rFonts w:ascii="Times New Roman" w:hAnsi="Times New Roman"/>
                <w:b/>
              </w:rPr>
            </w:pPr>
            <w:r w:rsidRPr="004A4E4E">
              <w:rPr>
                <w:rFonts w:ascii="Times New Roman" w:hAnsi="Times New Roman"/>
                <w:b/>
              </w:rPr>
              <w:t>95% CI</w:t>
            </w:r>
          </w:p>
        </w:tc>
        <w:tc>
          <w:tcPr>
            <w:tcW w:w="1206" w:type="dxa"/>
            <w:tcBorders>
              <w:top w:val="single" w:sz="4" w:space="0" w:color="auto"/>
              <w:left w:val="nil"/>
              <w:bottom w:val="single" w:sz="4" w:space="0" w:color="auto"/>
              <w:right w:val="nil"/>
            </w:tcBorders>
            <w:shd w:val="clear" w:color="auto" w:fill="FFFFFF"/>
          </w:tcPr>
          <w:p w:rsidR="004A4E4E" w:rsidRPr="004A4E4E" w:rsidRDefault="004A4E4E" w:rsidP="001E1CF6">
            <w:pPr>
              <w:jc w:val="center"/>
              <w:rPr>
                <w:rFonts w:ascii="Times New Roman" w:hAnsi="Times New Roman"/>
                <w:b/>
              </w:rPr>
            </w:pPr>
            <w:r w:rsidRPr="004A4E4E">
              <w:rPr>
                <w:rFonts w:ascii="Times New Roman" w:hAnsi="Times New Roman"/>
                <w:b/>
              </w:rPr>
              <w:t>P value</w:t>
            </w:r>
          </w:p>
        </w:tc>
        <w:tc>
          <w:tcPr>
            <w:tcW w:w="259" w:type="dxa"/>
            <w:tcBorders>
              <w:top w:val="single" w:sz="4" w:space="0" w:color="auto"/>
              <w:left w:val="nil"/>
              <w:bottom w:val="single" w:sz="4" w:space="0" w:color="auto"/>
              <w:right w:val="nil"/>
            </w:tcBorders>
            <w:shd w:val="clear" w:color="auto" w:fill="FFFFFF"/>
          </w:tcPr>
          <w:p w:rsidR="004A4E4E" w:rsidRPr="004A4E4E" w:rsidRDefault="004A4E4E" w:rsidP="001E1CF6">
            <w:pPr>
              <w:jc w:val="center"/>
              <w:rPr>
                <w:rFonts w:ascii="Times New Roman" w:hAnsi="Times New Roman"/>
                <w:b/>
              </w:rPr>
            </w:pPr>
          </w:p>
        </w:tc>
        <w:tc>
          <w:tcPr>
            <w:tcW w:w="956" w:type="dxa"/>
            <w:tcBorders>
              <w:top w:val="single" w:sz="4" w:space="0" w:color="auto"/>
              <w:left w:val="nil"/>
              <w:bottom w:val="single" w:sz="4" w:space="0" w:color="auto"/>
              <w:right w:val="nil"/>
            </w:tcBorders>
            <w:shd w:val="clear" w:color="auto" w:fill="FFFFFF"/>
          </w:tcPr>
          <w:p w:rsidR="004A4E4E" w:rsidRPr="004A4E4E" w:rsidRDefault="004A4E4E" w:rsidP="001E1CF6">
            <w:pPr>
              <w:jc w:val="center"/>
              <w:rPr>
                <w:rFonts w:ascii="Times New Roman" w:hAnsi="Times New Roman"/>
                <w:b/>
                <w:bCs/>
              </w:rPr>
            </w:pPr>
            <w:r w:rsidRPr="004A4E4E">
              <w:rPr>
                <w:rFonts w:ascii="Times New Roman" w:hAnsi="Times New Roman"/>
                <w:b/>
              </w:rPr>
              <w:t>B</w:t>
            </w:r>
            <w:r w:rsidRPr="004A4E4E">
              <w:rPr>
                <w:rFonts w:ascii="Times New Roman" w:hAnsi="Times New Roman"/>
                <w:b/>
                <w:vertAlign w:val="superscript"/>
              </w:rPr>
              <w:t>1</w:t>
            </w:r>
          </w:p>
        </w:tc>
        <w:tc>
          <w:tcPr>
            <w:tcW w:w="1496" w:type="dxa"/>
            <w:gridSpan w:val="2"/>
            <w:tcBorders>
              <w:top w:val="single" w:sz="4" w:space="0" w:color="auto"/>
              <w:left w:val="nil"/>
              <w:bottom w:val="single" w:sz="4" w:space="0" w:color="auto"/>
              <w:right w:val="nil"/>
            </w:tcBorders>
            <w:shd w:val="clear" w:color="auto" w:fill="FFFFFF"/>
          </w:tcPr>
          <w:p w:rsidR="004A4E4E" w:rsidRPr="004A4E4E" w:rsidRDefault="004A4E4E" w:rsidP="001E1CF6">
            <w:pPr>
              <w:jc w:val="center"/>
              <w:rPr>
                <w:rFonts w:ascii="Times New Roman" w:hAnsi="Times New Roman"/>
                <w:b/>
              </w:rPr>
            </w:pPr>
            <w:r w:rsidRPr="004A4E4E">
              <w:rPr>
                <w:rFonts w:ascii="Times New Roman" w:hAnsi="Times New Roman"/>
                <w:b/>
              </w:rPr>
              <w:t>95% CI</w:t>
            </w:r>
          </w:p>
        </w:tc>
        <w:tc>
          <w:tcPr>
            <w:tcW w:w="1017" w:type="dxa"/>
            <w:gridSpan w:val="2"/>
            <w:tcBorders>
              <w:top w:val="single" w:sz="4" w:space="0" w:color="auto"/>
              <w:left w:val="nil"/>
              <w:bottom w:val="single" w:sz="4" w:space="0" w:color="auto"/>
              <w:right w:val="nil"/>
            </w:tcBorders>
            <w:shd w:val="clear" w:color="auto" w:fill="FFFFFF"/>
          </w:tcPr>
          <w:p w:rsidR="004A4E4E" w:rsidRPr="004A4E4E" w:rsidRDefault="004A4E4E" w:rsidP="001E1CF6">
            <w:pPr>
              <w:jc w:val="center"/>
              <w:rPr>
                <w:rFonts w:ascii="Times New Roman" w:hAnsi="Times New Roman"/>
                <w:b/>
              </w:rPr>
            </w:pPr>
            <w:r w:rsidRPr="004A4E4E">
              <w:rPr>
                <w:rFonts w:ascii="Times New Roman" w:hAnsi="Times New Roman"/>
                <w:b/>
              </w:rPr>
              <w:t>P value</w:t>
            </w:r>
          </w:p>
        </w:tc>
      </w:tr>
      <w:tr w:rsidR="004A4E4E" w:rsidRPr="004A4E4E">
        <w:trPr>
          <w:trHeight w:val="360"/>
        </w:trPr>
        <w:tc>
          <w:tcPr>
            <w:tcW w:w="2782" w:type="dxa"/>
            <w:tcBorders>
              <w:top w:val="single" w:sz="4" w:space="0" w:color="auto"/>
              <w:left w:val="nil"/>
              <w:bottom w:val="nil"/>
              <w:right w:val="nil"/>
            </w:tcBorders>
            <w:shd w:val="clear" w:color="auto" w:fill="FFFFFF"/>
          </w:tcPr>
          <w:p w:rsidR="004A4E4E" w:rsidRPr="004A4E4E" w:rsidRDefault="004A4E4E" w:rsidP="001E1CF6">
            <w:pPr>
              <w:rPr>
                <w:rFonts w:ascii="Times New Roman" w:hAnsi="Times New Roman"/>
                <w:bCs/>
              </w:rPr>
            </w:pPr>
            <w:r w:rsidRPr="004A4E4E">
              <w:rPr>
                <w:rFonts w:ascii="Times New Roman" w:hAnsi="Times New Roman"/>
              </w:rPr>
              <w:t>3 years</w:t>
            </w:r>
          </w:p>
        </w:tc>
        <w:tc>
          <w:tcPr>
            <w:tcW w:w="836" w:type="dxa"/>
            <w:tcBorders>
              <w:top w:val="single" w:sz="4" w:space="0" w:color="auto"/>
              <w:left w:val="nil"/>
              <w:bottom w:val="nil"/>
              <w:right w:val="nil"/>
            </w:tcBorders>
            <w:shd w:val="clear" w:color="auto" w:fill="FFFFFF"/>
          </w:tcPr>
          <w:p w:rsidR="004A4E4E" w:rsidRPr="004A4E4E" w:rsidRDefault="00534F8B" w:rsidP="00534F8B">
            <w:pPr>
              <w:jc w:val="center"/>
              <w:rPr>
                <w:rFonts w:ascii="Times New Roman" w:hAnsi="Times New Roman"/>
              </w:rPr>
            </w:pPr>
            <w:r>
              <w:rPr>
                <w:rFonts w:ascii="Times New Roman" w:hAnsi="Times New Roman"/>
              </w:rPr>
              <w:t>0.</w:t>
            </w:r>
            <w:r w:rsidR="006D4E36">
              <w:rPr>
                <w:rFonts w:ascii="Times New Roman" w:hAnsi="Times New Roman"/>
              </w:rPr>
              <w:t>16</w:t>
            </w:r>
          </w:p>
        </w:tc>
        <w:tc>
          <w:tcPr>
            <w:tcW w:w="1576" w:type="dxa"/>
            <w:tcBorders>
              <w:top w:val="single" w:sz="4" w:space="0" w:color="auto"/>
              <w:left w:val="nil"/>
              <w:bottom w:val="nil"/>
              <w:right w:val="nil"/>
            </w:tcBorders>
            <w:shd w:val="clear" w:color="auto" w:fill="FFFFFF"/>
          </w:tcPr>
          <w:p w:rsidR="004A4E4E" w:rsidRPr="004A4E4E" w:rsidRDefault="00534F8B" w:rsidP="00534F8B">
            <w:pPr>
              <w:jc w:val="center"/>
              <w:rPr>
                <w:rFonts w:ascii="Times New Roman" w:hAnsi="Times New Roman"/>
              </w:rPr>
            </w:pPr>
            <w:r>
              <w:rPr>
                <w:rFonts w:ascii="Times New Roman" w:hAnsi="Times New Roman"/>
              </w:rPr>
              <w:t>0.</w:t>
            </w:r>
            <w:r w:rsidR="00F21C9F">
              <w:rPr>
                <w:rFonts w:ascii="Times New Roman" w:hAnsi="Times New Roman"/>
              </w:rPr>
              <w:t>1</w:t>
            </w:r>
            <w:r>
              <w:rPr>
                <w:rFonts w:ascii="Times New Roman" w:hAnsi="Times New Roman"/>
              </w:rPr>
              <w:t>5</w:t>
            </w:r>
            <w:r w:rsidR="00F21C9F">
              <w:rPr>
                <w:rFonts w:ascii="Times New Roman" w:hAnsi="Times New Roman"/>
              </w:rPr>
              <w:t xml:space="preserve">, </w:t>
            </w:r>
            <w:r>
              <w:rPr>
                <w:rFonts w:ascii="Times New Roman" w:hAnsi="Times New Roman"/>
              </w:rPr>
              <w:t>0.</w:t>
            </w:r>
            <w:r w:rsidR="00F21C9F" w:rsidRPr="00F21C9F">
              <w:rPr>
                <w:rFonts w:ascii="Times New Roman" w:hAnsi="Times New Roman"/>
              </w:rPr>
              <w:t>1</w:t>
            </w:r>
            <w:r>
              <w:rPr>
                <w:rFonts w:ascii="Times New Roman" w:hAnsi="Times New Roman"/>
              </w:rPr>
              <w:t>8</w:t>
            </w:r>
          </w:p>
        </w:tc>
        <w:tc>
          <w:tcPr>
            <w:tcW w:w="1017" w:type="dxa"/>
            <w:tcBorders>
              <w:top w:val="single" w:sz="4" w:space="0" w:color="auto"/>
              <w:left w:val="nil"/>
              <w:bottom w:val="nil"/>
              <w:right w:val="nil"/>
            </w:tcBorders>
            <w:shd w:val="clear" w:color="auto" w:fill="FFFFFF"/>
          </w:tcPr>
          <w:p w:rsidR="004A4E4E" w:rsidRPr="004A4E4E" w:rsidRDefault="004A4E4E" w:rsidP="001E1CF6">
            <w:pPr>
              <w:jc w:val="center"/>
              <w:rPr>
                <w:rFonts w:ascii="Times New Roman" w:hAnsi="Times New Roman"/>
              </w:rPr>
            </w:pPr>
            <w:r w:rsidRPr="004A4E4E">
              <w:rPr>
                <w:rFonts w:ascii="Times New Roman" w:hAnsi="Times New Roman"/>
              </w:rPr>
              <w:t>&lt;0.001</w:t>
            </w:r>
          </w:p>
        </w:tc>
        <w:tc>
          <w:tcPr>
            <w:tcW w:w="236" w:type="dxa"/>
            <w:tcBorders>
              <w:top w:val="single" w:sz="4" w:space="0" w:color="auto"/>
              <w:left w:val="nil"/>
              <w:bottom w:val="nil"/>
              <w:right w:val="nil"/>
            </w:tcBorders>
            <w:shd w:val="clear" w:color="auto" w:fill="FFFFFF"/>
          </w:tcPr>
          <w:p w:rsidR="004A4E4E" w:rsidRPr="004A4E4E" w:rsidRDefault="004A4E4E" w:rsidP="001E1CF6">
            <w:pPr>
              <w:jc w:val="center"/>
              <w:rPr>
                <w:rFonts w:ascii="Times New Roman" w:hAnsi="Times New Roman"/>
              </w:rPr>
            </w:pPr>
          </w:p>
        </w:tc>
        <w:tc>
          <w:tcPr>
            <w:tcW w:w="756" w:type="dxa"/>
            <w:tcBorders>
              <w:top w:val="single" w:sz="4" w:space="0" w:color="auto"/>
              <w:left w:val="nil"/>
              <w:bottom w:val="nil"/>
              <w:right w:val="nil"/>
            </w:tcBorders>
            <w:shd w:val="clear" w:color="auto" w:fill="FFFFFF"/>
          </w:tcPr>
          <w:p w:rsidR="004A4E4E" w:rsidRPr="004A4E4E" w:rsidRDefault="00534F8B" w:rsidP="00534F8B">
            <w:pPr>
              <w:jc w:val="center"/>
              <w:rPr>
                <w:rFonts w:ascii="Times New Roman" w:hAnsi="Times New Roman"/>
                <w:bCs/>
              </w:rPr>
            </w:pPr>
            <w:r>
              <w:rPr>
                <w:rFonts w:ascii="Times New Roman" w:hAnsi="Times New Roman"/>
                <w:bCs/>
              </w:rPr>
              <w:t>0.</w:t>
            </w:r>
            <w:r w:rsidR="004A4E4E" w:rsidRPr="004A4E4E">
              <w:rPr>
                <w:rFonts w:ascii="Times New Roman" w:hAnsi="Times New Roman"/>
                <w:bCs/>
              </w:rPr>
              <w:t>14</w:t>
            </w:r>
          </w:p>
        </w:tc>
        <w:tc>
          <w:tcPr>
            <w:tcW w:w="1456" w:type="dxa"/>
            <w:tcBorders>
              <w:top w:val="single" w:sz="4" w:space="0" w:color="auto"/>
              <w:left w:val="nil"/>
              <w:bottom w:val="nil"/>
              <w:right w:val="nil"/>
            </w:tcBorders>
            <w:shd w:val="clear" w:color="auto" w:fill="FFFFFF"/>
          </w:tcPr>
          <w:p w:rsidR="004A4E4E" w:rsidRPr="004A4E4E" w:rsidRDefault="00534F8B" w:rsidP="00534F8B">
            <w:pPr>
              <w:jc w:val="center"/>
              <w:rPr>
                <w:rFonts w:ascii="Times New Roman" w:hAnsi="Times New Roman"/>
              </w:rPr>
            </w:pPr>
            <w:r>
              <w:rPr>
                <w:rFonts w:ascii="Times New Roman" w:hAnsi="Times New Roman"/>
              </w:rPr>
              <w:t>0.</w:t>
            </w:r>
            <w:r w:rsidR="00F21C9F">
              <w:rPr>
                <w:rFonts w:ascii="Times New Roman" w:hAnsi="Times New Roman"/>
              </w:rPr>
              <w:t>1</w:t>
            </w:r>
            <w:r>
              <w:rPr>
                <w:rFonts w:ascii="Times New Roman" w:hAnsi="Times New Roman"/>
              </w:rPr>
              <w:t>3</w:t>
            </w:r>
            <w:r w:rsidR="00F21C9F">
              <w:rPr>
                <w:rFonts w:ascii="Times New Roman" w:hAnsi="Times New Roman"/>
              </w:rPr>
              <w:t xml:space="preserve">, </w:t>
            </w:r>
            <w:r>
              <w:rPr>
                <w:rFonts w:ascii="Times New Roman" w:hAnsi="Times New Roman"/>
              </w:rPr>
              <w:t>0.</w:t>
            </w:r>
            <w:r w:rsidR="00CC7847">
              <w:rPr>
                <w:rFonts w:ascii="Times New Roman" w:hAnsi="Times New Roman"/>
              </w:rPr>
              <w:t>16</w:t>
            </w:r>
          </w:p>
        </w:tc>
        <w:tc>
          <w:tcPr>
            <w:tcW w:w="1206" w:type="dxa"/>
            <w:tcBorders>
              <w:top w:val="single" w:sz="4" w:space="0" w:color="auto"/>
              <w:left w:val="nil"/>
              <w:bottom w:val="nil"/>
              <w:right w:val="nil"/>
            </w:tcBorders>
            <w:shd w:val="clear" w:color="auto" w:fill="FFFFFF"/>
          </w:tcPr>
          <w:p w:rsidR="004A4E4E" w:rsidRPr="004A4E4E" w:rsidRDefault="004A4E4E" w:rsidP="001E1CF6">
            <w:pPr>
              <w:jc w:val="center"/>
              <w:rPr>
                <w:rFonts w:ascii="Times New Roman" w:hAnsi="Times New Roman"/>
              </w:rPr>
            </w:pPr>
            <w:r w:rsidRPr="004A4E4E">
              <w:rPr>
                <w:rFonts w:ascii="Times New Roman" w:hAnsi="Times New Roman"/>
              </w:rPr>
              <w:t>&lt;0.001</w:t>
            </w:r>
          </w:p>
        </w:tc>
        <w:tc>
          <w:tcPr>
            <w:tcW w:w="259" w:type="dxa"/>
            <w:tcBorders>
              <w:top w:val="single" w:sz="4" w:space="0" w:color="auto"/>
              <w:left w:val="nil"/>
              <w:bottom w:val="nil"/>
              <w:right w:val="nil"/>
            </w:tcBorders>
            <w:shd w:val="clear" w:color="auto" w:fill="FFFFFF"/>
          </w:tcPr>
          <w:p w:rsidR="004A4E4E" w:rsidRPr="004A4E4E" w:rsidRDefault="004A4E4E" w:rsidP="001E1CF6">
            <w:pPr>
              <w:jc w:val="center"/>
              <w:rPr>
                <w:rFonts w:ascii="Times New Roman" w:hAnsi="Times New Roman"/>
                <w:b/>
                <w:bCs/>
              </w:rPr>
            </w:pPr>
          </w:p>
        </w:tc>
        <w:tc>
          <w:tcPr>
            <w:tcW w:w="1041" w:type="dxa"/>
            <w:gridSpan w:val="2"/>
            <w:tcBorders>
              <w:top w:val="single" w:sz="4" w:space="0" w:color="auto"/>
              <w:left w:val="nil"/>
              <w:bottom w:val="nil"/>
              <w:right w:val="nil"/>
            </w:tcBorders>
            <w:shd w:val="clear" w:color="auto" w:fill="FFFFFF"/>
          </w:tcPr>
          <w:p w:rsidR="004A4E4E" w:rsidRPr="004A4E4E" w:rsidRDefault="00F21C9F" w:rsidP="001E1CF6">
            <w:pPr>
              <w:jc w:val="center"/>
              <w:rPr>
                <w:rFonts w:ascii="Times New Roman" w:hAnsi="Times New Roman"/>
              </w:rPr>
            </w:pPr>
            <w:r>
              <w:rPr>
                <w:rFonts w:ascii="Times New Roman" w:hAnsi="Times New Roman"/>
              </w:rPr>
              <w:t>-</w:t>
            </w:r>
          </w:p>
        </w:tc>
        <w:tc>
          <w:tcPr>
            <w:tcW w:w="1417" w:type="dxa"/>
            <w:gridSpan w:val="2"/>
            <w:tcBorders>
              <w:top w:val="single" w:sz="4" w:space="0" w:color="auto"/>
              <w:left w:val="nil"/>
              <w:bottom w:val="nil"/>
              <w:right w:val="nil"/>
            </w:tcBorders>
            <w:shd w:val="clear" w:color="auto" w:fill="FFFFFF"/>
          </w:tcPr>
          <w:p w:rsidR="004A4E4E" w:rsidRPr="004A4E4E" w:rsidRDefault="00F21C9F" w:rsidP="001E1CF6">
            <w:pPr>
              <w:jc w:val="center"/>
              <w:rPr>
                <w:rFonts w:ascii="Times New Roman" w:hAnsi="Times New Roman"/>
              </w:rPr>
            </w:pPr>
            <w:r>
              <w:rPr>
                <w:rFonts w:ascii="Times New Roman" w:hAnsi="Times New Roman"/>
              </w:rPr>
              <w:t>-</w:t>
            </w:r>
          </w:p>
        </w:tc>
        <w:tc>
          <w:tcPr>
            <w:tcW w:w="1011" w:type="dxa"/>
            <w:tcBorders>
              <w:top w:val="single" w:sz="4" w:space="0" w:color="auto"/>
              <w:left w:val="nil"/>
              <w:bottom w:val="nil"/>
              <w:right w:val="nil"/>
            </w:tcBorders>
            <w:shd w:val="clear" w:color="auto" w:fill="FFFFFF"/>
          </w:tcPr>
          <w:p w:rsidR="004A4E4E" w:rsidRPr="004A4E4E" w:rsidRDefault="00F21C9F" w:rsidP="001E1CF6">
            <w:pPr>
              <w:jc w:val="center"/>
              <w:rPr>
                <w:rFonts w:ascii="Times New Roman" w:hAnsi="Times New Roman"/>
              </w:rPr>
            </w:pPr>
            <w:r>
              <w:rPr>
                <w:rFonts w:ascii="Times New Roman" w:hAnsi="Times New Roman"/>
              </w:rPr>
              <w:t>-</w:t>
            </w:r>
          </w:p>
        </w:tc>
      </w:tr>
      <w:tr w:rsidR="004A4E4E" w:rsidRPr="004A4E4E">
        <w:trPr>
          <w:trHeight w:val="374"/>
        </w:trPr>
        <w:tc>
          <w:tcPr>
            <w:tcW w:w="2782" w:type="dxa"/>
            <w:tcBorders>
              <w:left w:val="nil"/>
              <w:right w:val="nil"/>
            </w:tcBorders>
            <w:shd w:val="clear" w:color="auto" w:fill="FFFFFF"/>
          </w:tcPr>
          <w:p w:rsidR="004A4E4E" w:rsidRPr="004A4E4E" w:rsidRDefault="004A4E4E" w:rsidP="001E1CF6">
            <w:pPr>
              <w:rPr>
                <w:rFonts w:ascii="Times New Roman" w:hAnsi="Times New Roman"/>
              </w:rPr>
            </w:pPr>
            <w:r w:rsidRPr="004A4E4E">
              <w:rPr>
                <w:rFonts w:ascii="Times New Roman" w:hAnsi="Times New Roman"/>
              </w:rPr>
              <w:t xml:space="preserve">Change from 3-7 years* </w:t>
            </w:r>
          </w:p>
        </w:tc>
        <w:tc>
          <w:tcPr>
            <w:tcW w:w="836" w:type="dxa"/>
            <w:tcBorders>
              <w:left w:val="nil"/>
              <w:right w:val="nil"/>
            </w:tcBorders>
            <w:shd w:val="clear" w:color="auto" w:fill="FFFFFF"/>
          </w:tcPr>
          <w:p w:rsidR="004A4E4E" w:rsidRPr="004A4E4E" w:rsidRDefault="00BB0270" w:rsidP="00BB0270">
            <w:pPr>
              <w:jc w:val="center"/>
              <w:rPr>
                <w:rFonts w:ascii="Times New Roman" w:hAnsi="Times New Roman"/>
              </w:rPr>
            </w:pPr>
            <w:r>
              <w:rPr>
                <w:rFonts w:ascii="Times New Roman" w:hAnsi="Times New Roman"/>
              </w:rPr>
              <w:t>0.</w:t>
            </w:r>
            <w:r w:rsidR="00F21C9F">
              <w:rPr>
                <w:rFonts w:ascii="Times New Roman" w:hAnsi="Times New Roman"/>
              </w:rPr>
              <w:t>14</w:t>
            </w:r>
          </w:p>
        </w:tc>
        <w:tc>
          <w:tcPr>
            <w:tcW w:w="1576" w:type="dxa"/>
            <w:tcBorders>
              <w:left w:val="nil"/>
              <w:right w:val="nil"/>
            </w:tcBorders>
            <w:shd w:val="clear" w:color="auto" w:fill="FFFFFF"/>
          </w:tcPr>
          <w:p w:rsidR="004A4E4E" w:rsidRPr="004A4E4E" w:rsidRDefault="00BB0270" w:rsidP="00BB0270">
            <w:pPr>
              <w:jc w:val="center"/>
              <w:rPr>
                <w:rFonts w:ascii="Times New Roman" w:hAnsi="Times New Roman"/>
              </w:rPr>
            </w:pPr>
            <w:r>
              <w:rPr>
                <w:rFonts w:ascii="Times New Roman" w:hAnsi="Times New Roman"/>
              </w:rPr>
              <w:t>0.</w:t>
            </w:r>
            <w:r w:rsidR="00F21C9F">
              <w:rPr>
                <w:rFonts w:ascii="Times New Roman" w:hAnsi="Times New Roman"/>
              </w:rPr>
              <w:t>1</w:t>
            </w:r>
            <w:r>
              <w:rPr>
                <w:rFonts w:ascii="Times New Roman" w:hAnsi="Times New Roman"/>
              </w:rPr>
              <w:t>3</w:t>
            </w:r>
            <w:r w:rsidR="00F21C9F">
              <w:rPr>
                <w:rFonts w:ascii="Times New Roman" w:hAnsi="Times New Roman"/>
              </w:rPr>
              <w:t xml:space="preserve">, </w:t>
            </w:r>
            <w:r>
              <w:rPr>
                <w:rFonts w:ascii="Times New Roman" w:hAnsi="Times New Roman"/>
              </w:rPr>
              <w:t>0.</w:t>
            </w:r>
            <w:r w:rsidR="00F21C9F" w:rsidRPr="00F21C9F">
              <w:rPr>
                <w:rFonts w:ascii="Times New Roman" w:hAnsi="Times New Roman"/>
              </w:rPr>
              <w:t>1</w:t>
            </w:r>
            <w:r>
              <w:rPr>
                <w:rFonts w:ascii="Times New Roman" w:hAnsi="Times New Roman"/>
              </w:rPr>
              <w:t>6</w:t>
            </w:r>
          </w:p>
        </w:tc>
        <w:tc>
          <w:tcPr>
            <w:tcW w:w="1017" w:type="dxa"/>
            <w:tcBorders>
              <w:left w:val="nil"/>
              <w:right w:val="nil"/>
            </w:tcBorders>
            <w:shd w:val="clear" w:color="auto" w:fill="FFFFFF"/>
          </w:tcPr>
          <w:p w:rsidR="004A4E4E" w:rsidRPr="004A4E4E" w:rsidRDefault="004A4E4E" w:rsidP="001E1CF6">
            <w:pPr>
              <w:jc w:val="center"/>
              <w:rPr>
                <w:rFonts w:ascii="Times New Roman" w:hAnsi="Times New Roman"/>
              </w:rPr>
            </w:pPr>
            <w:r w:rsidRPr="004A4E4E">
              <w:rPr>
                <w:rFonts w:ascii="Times New Roman" w:hAnsi="Times New Roman"/>
              </w:rPr>
              <w:t>&lt;0.001</w:t>
            </w:r>
          </w:p>
        </w:tc>
        <w:tc>
          <w:tcPr>
            <w:tcW w:w="236" w:type="dxa"/>
            <w:tcBorders>
              <w:left w:val="nil"/>
              <w:right w:val="nil"/>
            </w:tcBorders>
            <w:shd w:val="clear" w:color="auto" w:fill="FFFFFF"/>
          </w:tcPr>
          <w:p w:rsidR="004A4E4E" w:rsidRPr="004A4E4E" w:rsidRDefault="004A4E4E" w:rsidP="001E1CF6">
            <w:pPr>
              <w:jc w:val="center"/>
              <w:rPr>
                <w:rFonts w:ascii="Times New Roman" w:hAnsi="Times New Roman"/>
              </w:rPr>
            </w:pPr>
          </w:p>
        </w:tc>
        <w:tc>
          <w:tcPr>
            <w:tcW w:w="756" w:type="dxa"/>
            <w:tcBorders>
              <w:left w:val="nil"/>
              <w:right w:val="nil"/>
            </w:tcBorders>
            <w:shd w:val="clear" w:color="auto" w:fill="FFFFFF"/>
          </w:tcPr>
          <w:p w:rsidR="004A4E4E" w:rsidRPr="004A4E4E" w:rsidRDefault="00BB0270" w:rsidP="00BB0270">
            <w:pPr>
              <w:jc w:val="center"/>
              <w:rPr>
                <w:rFonts w:ascii="Times New Roman" w:hAnsi="Times New Roman"/>
              </w:rPr>
            </w:pPr>
            <w:r>
              <w:rPr>
                <w:rFonts w:ascii="Times New Roman" w:hAnsi="Times New Roman"/>
              </w:rPr>
              <w:t>0.</w:t>
            </w:r>
            <w:r w:rsidR="004A4E4E" w:rsidRPr="004A4E4E">
              <w:rPr>
                <w:rFonts w:ascii="Times New Roman" w:hAnsi="Times New Roman"/>
              </w:rPr>
              <w:t>3</w:t>
            </w:r>
            <w:r>
              <w:rPr>
                <w:rFonts w:ascii="Times New Roman" w:hAnsi="Times New Roman"/>
              </w:rPr>
              <w:t>1</w:t>
            </w:r>
          </w:p>
        </w:tc>
        <w:tc>
          <w:tcPr>
            <w:tcW w:w="1456" w:type="dxa"/>
            <w:tcBorders>
              <w:left w:val="nil"/>
              <w:right w:val="nil"/>
            </w:tcBorders>
            <w:shd w:val="clear" w:color="auto" w:fill="FFFFFF"/>
          </w:tcPr>
          <w:p w:rsidR="004A4E4E" w:rsidRPr="004A4E4E" w:rsidRDefault="00BB0270" w:rsidP="00BB0270">
            <w:pPr>
              <w:jc w:val="center"/>
              <w:rPr>
                <w:rFonts w:ascii="Times New Roman" w:hAnsi="Times New Roman"/>
              </w:rPr>
            </w:pPr>
            <w:r>
              <w:rPr>
                <w:rFonts w:ascii="Times New Roman" w:hAnsi="Times New Roman"/>
              </w:rPr>
              <w:t>0.</w:t>
            </w:r>
            <w:r w:rsidR="00F21C9F">
              <w:rPr>
                <w:rFonts w:ascii="Times New Roman" w:hAnsi="Times New Roman"/>
              </w:rPr>
              <w:t>2</w:t>
            </w:r>
            <w:r>
              <w:rPr>
                <w:rFonts w:ascii="Times New Roman" w:hAnsi="Times New Roman"/>
              </w:rPr>
              <w:t>7</w:t>
            </w:r>
            <w:r w:rsidR="00F21C9F">
              <w:rPr>
                <w:rFonts w:ascii="Times New Roman" w:hAnsi="Times New Roman"/>
              </w:rPr>
              <w:t xml:space="preserve">, </w:t>
            </w:r>
            <w:r>
              <w:rPr>
                <w:rFonts w:ascii="Times New Roman" w:hAnsi="Times New Roman"/>
              </w:rPr>
              <w:t>0.</w:t>
            </w:r>
            <w:r w:rsidR="00F21C9F" w:rsidRPr="00F21C9F">
              <w:rPr>
                <w:rFonts w:ascii="Times New Roman" w:hAnsi="Times New Roman"/>
              </w:rPr>
              <w:t>3</w:t>
            </w:r>
            <w:r>
              <w:rPr>
                <w:rFonts w:ascii="Times New Roman" w:hAnsi="Times New Roman"/>
              </w:rPr>
              <w:t>4</w:t>
            </w:r>
          </w:p>
        </w:tc>
        <w:tc>
          <w:tcPr>
            <w:tcW w:w="1206" w:type="dxa"/>
            <w:tcBorders>
              <w:left w:val="nil"/>
              <w:right w:val="nil"/>
            </w:tcBorders>
            <w:shd w:val="clear" w:color="auto" w:fill="FFFFFF"/>
          </w:tcPr>
          <w:p w:rsidR="004A4E4E" w:rsidRPr="004A4E4E" w:rsidRDefault="004A4E4E" w:rsidP="001E1CF6">
            <w:pPr>
              <w:jc w:val="center"/>
              <w:rPr>
                <w:rFonts w:ascii="Times New Roman" w:hAnsi="Times New Roman"/>
              </w:rPr>
            </w:pPr>
            <w:r w:rsidRPr="004A4E4E">
              <w:rPr>
                <w:rFonts w:ascii="Times New Roman" w:hAnsi="Times New Roman"/>
              </w:rPr>
              <w:t>&lt;0.001</w:t>
            </w:r>
          </w:p>
        </w:tc>
        <w:tc>
          <w:tcPr>
            <w:tcW w:w="259" w:type="dxa"/>
            <w:tcBorders>
              <w:left w:val="nil"/>
              <w:right w:val="nil"/>
            </w:tcBorders>
            <w:shd w:val="clear" w:color="auto" w:fill="FFFFFF"/>
          </w:tcPr>
          <w:p w:rsidR="004A4E4E" w:rsidRPr="004A4E4E" w:rsidRDefault="004A4E4E" w:rsidP="001E1CF6">
            <w:pPr>
              <w:jc w:val="center"/>
              <w:rPr>
                <w:rFonts w:ascii="Times New Roman" w:hAnsi="Times New Roman"/>
              </w:rPr>
            </w:pPr>
          </w:p>
        </w:tc>
        <w:tc>
          <w:tcPr>
            <w:tcW w:w="956" w:type="dxa"/>
            <w:tcBorders>
              <w:left w:val="nil"/>
              <w:right w:val="nil"/>
            </w:tcBorders>
            <w:shd w:val="clear" w:color="auto" w:fill="FFFFFF"/>
          </w:tcPr>
          <w:p w:rsidR="001E1CF6" w:rsidRPr="004A4E4E" w:rsidRDefault="00BB0270" w:rsidP="00BB0270">
            <w:pPr>
              <w:jc w:val="center"/>
              <w:rPr>
                <w:rFonts w:ascii="Times New Roman" w:hAnsi="Times New Roman"/>
              </w:rPr>
            </w:pPr>
            <w:r>
              <w:rPr>
                <w:rFonts w:ascii="Times New Roman" w:hAnsi="Times New Roman"/>
              </w:rPr>
              <w:t>0.10</w:t>
            </w:r>
          </w:p>
        </w:tc>
        <w:tc>
          <w:tcPr>
            <w:tcW w:w="1496" w:type="dxa"/>
            <w:gridSpan w:val="2"/>
            <w:tcBorders>
              <w:left w:val="nil"/>
              <w:right w:val="nil"/>
            </w:tcBorders>
            <w:shd w:val="clear" w:color="auto" w:fill="FFFFFF"/>
          </w:tcPr>
          <w:p w:rsidR="004A4E4E" w:rsidRPr="004A4E4E" w:rsidRDefault="00BB0270" w:rsidP="00BB0270">
            <w:pPr>
              <w:jc w:val="center"/>
              <w:rPr>
                <w:rFonts w:ascii="Times New Roman" w:hAnsi="Times New Roman"/>
              </w:rPr>
            </w:pPr>
            <w:r>
              <w:rPr>
                <w:rFonts w:ascii="Times New Roman" w:hAnsi="Times New Roman"/>
              </w:rPr>
              <w:t>0.</w:t>
            </w:r>
            <w:r w:rsidR="00F21C9F">
              <w:rPr>
                <w:rFonts w:ascii="Times New Roman" w:hAnsi="Times New Roman"/>
              </w:rPr>
              <w:t>0</w:t>
            </w:r>
            <w:r>
              <w:rPr>
                <w:rFonts w:ascii="Times New Roman" w:hAnsi="Times New Roman"/>
              </w:rPr>
              <w:t>5</w:t>
            </w:r>
            <w:r w:rsidR="00F21C9F">
              <w:rPr>
                <w:rFonts w:ascii="Times New Roman" w:hAnsi="Times New Roman"/>
              </w:rPr>
              <w:t xml:space="preserve">, </w:t>
            </w:r>
            <w:r>
              <w:rPr>
                <w:rFonts w:ascii="Times New Roman" w:hAnsi="Times New Roman"/>
              </w:rPr>
              <w:t>0.</w:t>
            </w:r>
            <w:r w:rsidR="00F21C9F" w:rsidRPr="00F21C9F">
              <w:rPr>
                <w:rFonts w:ascii="Times New Roman" w:hAnsi="Times New Roman"/>
              </w:rPr>
              <w:t>15</w:t>
            </w:r>
          </w:p>
        </w:tc>
        <w:tc>
          <w:tcPr>
            <w:tcW w:w="1017" w:type="dxa"/>
            <w:gridSpan w:val="2"/>
            <w:tcBorders>
              <w:left w:val="nil"/>
              <w:right w:val="nil"/>
            </w:tcBorders>
            <w:shd w:val="clear" w:color="auto" w:fill="FFFFFF"/>
          </w:tcPr>
          <w:p w:rsidR="004A4E4E" w:rsidRPr="004A4E4E" w:rsidRDefault="004A4E4E" w:rsidP="001E1CF6">
            <w:pPr>
              <w:jc w:val="center"/>
              <w:rPr>
                <w:rFonts w:ascii="Times New Roman" w:hAnsi="Times New Roman"/>
              </w:rPr>
            </w:pPr>
            <w:r w:rsidRPr="004A4E4E">
              <w:rPr>
                <w:rFonts w:ascii="Times New Roman" w:hAnsi="Times New Roman"/>
              </w:rPr>
              <w:t>&lt;0.001</w:t>
            </w:r>
          </w:p>
        </w:tc>
      </w:tr>
      <w:tr w:rsidR="004A4E4E" w:rsidRPr="004A4E4E">
        <w:trPr>
          <w:trHeight w:val="374"/>
        </w:trPr>
        <w:tc>
          <w:tcPr>
            <w:tcW w:w="2782" w:type="dxa"/>
            <w:tcBorders>
              <w:left w:val="nil"/>
              <w:right w:val="nil"/>
            </w:tcBorders>
            <w:shd w:val="clear" w:color="auto" w:fill="FFFFFF"/>
          </w:tcPr>
          <w:p w:rsidR="004A4E4E" w:rsidRPr="004A4E4E" w:rsidRDefault="004A4E4E" w:rsidP="001E1CF6">
            <w:pPr>
              <w:rPr>
                <w:rFonts w:ascii="Times New Roman" w:hAnsi="Times New Roman"/>
              </w:rPr>
            </w:pPr>
            <w:r w:rsidRPr="004A4E4E">
              <w:rPr>
                <w:rFonts w:ascii="Times New Roman" w:hAnsi="Times New Roman"/>
              </w:rPr>
              <w:t>Change from 7-13 years*</w:t>
            </w:r>
          </w:p>
        </w:tc>
        <w:tc>
          <w:tcPr>
            <w:tcW w:w="836" w:type="dxa"/>
            <w:tcBorders>
              <w:left w:val="nil"/>
              <w:right w:val="nil"/>
            </w:tcBorders>
            <w:shd w:val="clear" w:color="auto" w:fill="FFFFFF"/>
          </w:tcPr>
          <w:p w:rsidR="004A4E4E" w:rsidRPr="004A4E4E" w:rsidRDefault="00F21C9F" w:rsidP="00BB0270">
            <w:pPr>
              <w:jc w:val="center"/>
              <w:rPr>
                <w:rFonts w:ascii="Times New Roman" w:hAnsi="Times New Roman"/>
              </w:rPr>
            </w:pPr>
            <w:r>
              <w:rPr>
                <w:rFonts w:ascii="Times New Roman" w:hAnsi="Times New Roman"/>
              </w:rPr>
              <w:t>-</w:t>
            </w:r>
            <w:r w:rsidR="00BB0270">
              <w:rPr>
                <w:rFonts w:ascii="Times New Roman" w:hAnsi="Times New Roman"/>
              </w:rPr>
              <w:t>0.</w:t>
            </w:r>
            <w:r>
              <w:rPr>
                <w:rFonts w:ascii="Times New Roman" w:hAnsi="Times New Roman"/>
              </w:rPr>
              <w:t>08</w:t>
            </w:r>
          </w:p>
        </w:tc>
        <w:tc>
          <w:tcPr>
            <w:tcW w:w="1576" w:type="dxa"/>
            <w:tcBorders>
              <w:left w:val="nil"/>
              <w:right w:val="nil"/>
            </w:tcBorders>
            <w:shd w:val="clear" w:color="auto" w:fill="FFFFFF"/>
          </w:tcPr>
          <w:p w:rsidR="004A4E4E" w:rsidRPr="004A4E4E" w:rsidRDefault="00F21C9F" w:rsidP="00BB0270">
            <w:pPr>
              <w:jc w:val="center"/>
              <w:rPr>
                <w:rFonts w:ascii="Times New Roman" w:hAnsi="Times New Roman"/>
              </w:rPr>
            </w:pPr>
            <w:r>
              <w:rPr>
                <w:rFonts w:ascii="Times New Roman" w:hAnsi="Times New Roman"/>
              </w:rPr>
              <w:t>-</w:t>
            </w:r>
            <w:r w:rsidR="00BB0270">
              <w:rPr>
                <w:rFonts w:ascii="Times New Roman" w:hAnsi="Times New Roman"/>
              </w:rPr>
              <w:t>0.</w:t>
            </w:r>
            <w:r>
              <w:rPr>
                <w:rFonts w:ascii="Times New Roman" w:hAnsi="Times New Roman"/>
              </w:rPr>
              <w:t>2</w:t>
            </w:r>
            <w:r w:rsidR="00BB0270">
              <w:rPr>
                <w:rFonts w:ascii="Times New Roman" w:hAnsi="Times New Roman"/>
              </w:rPr>
              <w:t>1</w:t>
            </w:r>
            <w:r>
              <w:rPr>
                <w:rFonts w:ascii="Times New Roman" w:hAnsi="Times New Roman"/>
              </w:rPr>
              <w:t xml:space="preserve">, </w:t>
            </w:r>
            <w:r w:rsidR="00BB0270">
              <w:rPr>
                <w:rFonts w:ascii="Times New Roman" w:hAnsi="Times New Roman"/>
              </w:rPr>
              <w:t>0.</w:t>
            </w:r>
            <w:r>
              <w:rPr>
                <w:rFonts w:ascii="Times New Roman" w:hAnsi="Times New Roman"/>
              </w:rPr>
              <w:t>0</w:t>
            </w:r>
            <w:r w:rsidR="00BB0270">
              <w:rPr>
                <w:rFonts w:ascii="Times New Roman" w:hAnsi="Times New Roman"/>
              </w:rPr>
              <w:t>6</w:t>
            </w:r>
          </w:p>
        </w:tc>
        <w:tc>
          <w:tcPr>
            <w:tcW w:w="1017" w:type="dxa"/>
            <w:tcBorders>
              <w:left w:val="nil"/>
              <w:right w:val="nil"/>
            </w:tcBorders>
            <w:shd w:val="clear" w:color="auto" w:fill="FFFFFF"/>
          </w:tcPr>
          <w:p w:rsidR="004A4E4E" w:rsidRPr="004A4E4E" w:rsidRDefault="00F21C9F" w:rsidP="001E1CF6">
            <w:pPr>
              <w:jc w:val="center"/>
              <w:rPr>
                <w:rFonts w:ascii="Times New Roman" w:hAnsi="Times New Roman"/>
              </w:rPr>
            </w:pPr>
            <w:r>
              <w:rPr>
                <w:rFonts w:ascii="Times New Roman" w:hAnsi="Times New Roman"/>
              </w:rPr>
              <w:t>0.25</w:t>
            </w:r>
          </w:p>
        </w:tc>
        <w:tc>
          <w:tcPr>
            <w:tcW w:w="236" w:type="dxa"/>
            <w:tcBorders>
              <w:left w:val="nil"/>
              <w:right w:val="nil"/>
            </w:tcBorders>
            <w:shd w:val="clear" w:color="auto" w:fill="FFFFFF"/>
          </w:tcPr>
          <w:p w:rsidR="004A4E4E" w:rsidRPr="004A4E4E" w:rsidRDefault="004A4E4E" w:rsidP="001E1CF6">
            <w:pPr>
              <w:jc w:val="center"/>
              <w:rPr>
                <w:rFonts w:ascii="Times New Roman" w:hAnsi="Times New Roman"/>
              </w:rPr>
            </w:pPr>
          </w:p>
        </w:tc>
        <w:tc>
          <w:tcPr>
            <w:tcW w:w="756" w:type="dxa"/>
            <w:tcBorders>
              <w:left w:val="nil"/>
              <w:right w:val="nil"/>
            </w:tcBorders>
            <w:shd w:val="clear" w:color="auto" w:fill="FFFFFF"/>
          </w:tcPr>
          <w:p w:rsidR="004A4E4E" w:rsidRPr="004A4E4E" w:rsidRDefault="00F21C9F" w:rsidP="00BB0270">
            <w:pPr>
              <w:jc w:val="center"/>
              <w:rPr>
                <w:rFonts w:ascii="Times New Roman" w:hAnsi="Times New Roman"/>
              </w:rPr>
            </w:pPr>
            <w:r>
              <w:rPr>
                <w:rFonts w:ascii="Times New Roman" w:hAnsi="Times New Roman"/>
              </w:rPr>
              <w:t>-</w:t>
            </w:r>
            <w:r w:rsidR="00BB0270">
              <w:rPr>
                <w:rFonts w:ascii="Times New Roman" w:hAnsi="Times New Roman"/>
              </w:rPr>
              <w:t>0.</w:t>
            </w:r>
            <w:r>
              <w:rPr>
                <w:rFonts w:ascii="Times New Roman" w:hAnsi="Times New Roman"/>
              </w:rPr>
              <w:t>0</w:t>
            </w:r>
            <w:r w:rsidR="00BB0270">
              <w:rPr>
                <w:rFonts w:ascii="Times New Roman" w:hAnsi="Times New Roman"/>
              </w:rPr>
              <w:t>8</w:t>
            </w:r>
          </w:p>
        </w:tc>
        <w:tc>
          <w:tcPr>
            <w:tcW w:w="1456" w:type="dxa"/>
            <w:tcBorders>
              <w:left w:val="nil"/>
              <w:right w:val="nil"/>
            </w:tcBorders>
            <w:shd w:val="clear" w:color="auto" w:fill="FFFFFF"/>
          </w:tcPr>
          <w:p w:rsidR="004A4E4E" w:rsidRPr="004A4E4E" w:rsidRDefault="00F21C9F" w:rsidP="00BB0270">
            <w:pPr>
              <w:jc w:val="center"/>
              <w:rPr>
                <w:rFonts w:ascii="Times New Roman" w:hAnsi="Times New Roman"/>
              </w:rPr>
            </w:pPr>
            <w:r>
              <w:rPr>
                <w:rFonts w:ascii="Times New Roman" w:hAnsi="Times New Roman"/>
              </w:rPr>
              <w:t>-</w:t>
            </w:r>
            <w:r w:rsidR="00BB0270">
              <w:rPr>
                <w:rFonts w:ascii="Times New Roman" w:hAnsi="Times New Roman"/>
              </w:rPr>
              <w:t>0.</w:t>
            </w:r>
            <w:r>
              <w:rPr>
                <w:rFonts w:ascii="Times New Roman" w:hAnsi="Times New Roman"/>
              </w:rPr>
              <w:t xml:space="preserve">20, </w:t>
            </w:r>
            <w:r w:rsidR="00BB0270">
              <w:rPr>
                <w:rFonts w:ascii="Times New Roman" w:hAnsi="Times New Roman"/>
              </w:rPr>
              <w:t>0.</w:t>
            </w:r>
            <w:r>
              <w:rPr>
                <w:rFonts w:ascii="Times New Roman" w:hAnsi="Times New Roman"/>
              </w:rPr>
              <w:t>0</w:t>
            </w:r>
            <w:r w:rsidR="00BB0270">
              <w:rPr>
                <w:rFonts w:ascii="Times New Roman" w:hAnsi="Times New Roman"/>
              </w:rPr>
              <w:t>5</w:t>
            </w:r>
          </w:p>
        </w:tc>
        <w:tc>
          <w:tcPr>
            <w:tcW w:w="1206" w:type="dxa"/>
            <w:tcBorders>
              <w:left w:val="nil"/>
              <w:right w:val="nil"/>
            </w:tcBorders>
            <w:shd w:val="clear" w:color="auto" w:fill="FFFFFF"/>
          </w:tcPr>
          <w:p w:rsidR="004A4E4E" w:rsidRPr="004A4E4E" w:rsidRDefault="004A4E4E" w:rsidP="00F21C9F">
            <w:pPr>
              <w:jc w:val="center"/>
              <w:rPr>
                <w:rFonts w:ascii="Times New Roman" w:hAnsi="Times New Roman"/>
              </w:rPr>
            </w:pPr>
            <w:r w:rsidRPr="004A4E4E">
              <w:rPr>
                <w:rFonts w:ascii="Times New Roman" w:hAnsi="Times New Roman"/>
              </w:rPr>
              <w:t>&lt;</w:t>
            </w:r>
            <w:r w:rsidR="00F21C9F">
              <w:rPr>
                <w:rFonts w:ascii="Times New Roman" w:hAnsi="Times New Roman"/>
              </w:rPr>
              <w:t>0.23</w:t>
            </w:r>
          </w:p>
        </w:tc>
        <w:tc>
          <w:tcPr>
            <w:tcW w:w="259" w:type="dxa"/>
            <w:tcBorders>
              <w:left w:val="nil"/>
              <w:right w:val="nil"/>
            </w:tcBorders>
            <w:shd w:val="clear" w:color="auto" w:fill="FFFFFF"/>
          </w:tcPr>
          <w:p w:rsidR="004A4E4E" w:rsidRPr="004A4E4E" w:rsidRDefault="004A4E4E" w:rsidP="001E1CF6">
            <w:pPr>
              <w:jc w:val="center"/>
              <w:rPr>
                <w:rFonts w:ascii="Times New Roman" w:hAnsi="Times New Roman"/>
              </w:rPr>
            </w:pPr>
          </w:p>
        </w:tc>
        <w:tc>
          <w:tcPr>
            <w:tcW w:w="956" w:type="dxa"/>
            <w:tcBorders>
              <w:left w:val="nil"/>
              <w:right w:val="nil"/>
            </w:tcBorders>
            <w:shd w:val="clear" w:color="auto" w:fill="FFFFFF"/>
          </w:tcPr>
          <w:p w:rsidR="004A4E4E" w:rsidRPr="004A4E4E" w:rsidRDefault="00BB0270" w:rsidP="00BB0270">
            <w:pPr>
              <w:jc w:val="center"/>
              <w:rPr>
                <w:rFonts w:ascii="Times New Roman" w:hAnsi="Times New Roman"/>
              </w:rPr>
            </w:pPr>
            <w:r>
              <w:rPr>
                <w:rFonts w:ascii="Times New Roman" w:hAnsi="Times New Roman"/>
              </w:rPr>
              <w:t>0.</w:t>
            </w:r>
            <w:r w:rsidR="00F21C9F">
              <w:rPr>
                <w:rFonts w:ascii="Times New Roman" w:hAnsi="Times New Roman"/>
              </w:rPr>
              <w:t>2</w:t>
            </w:r>
            <w:r>
              <w:rPr>
                <w:rFonts w:ascii="Times New Roman" w:hAnsi="Times New Roman"/>
              </w:rPr>
              <w:t>9</w:t>
            </w:r>
          </w:p>
        </w:tc>
        <w:tc>
          <w:tcPr>
            <w:tcW w:w="1496" w:type="dxa"/>
            <w:gridSpan w:val="2"/>
            <w:tcBorders>
              <w:left w:val="nil"/>
              <w:right w:val="nil"/>
            </w:tcBorders>
            <w:shd w:val="clear" w:color="auto" w:fill="FFFFFF"/>
          </w:tcPr>
          <w:p w:rsidR="004A4E4E" w:rsidRPr="004A4E4E" w:rsidRDefault="00BB0270" w:rsidP="00BB0270">
            <w:pPr>
              <w:jc w:val="center"/>
              <w:rPr>
                <w:rFonts w:ascii="Times New Roman" w:hAnsi="Times New Roman"/>
              </w:rPr>
            </w:pPr>
            <w:r>
              <w:rPr>
                <w:rFonts w:ascii="Times New Roman" w:hAnsi="Times New Roman"/>
              </w:rPr>
              <w:t>0.</w:t>
            </w:r>
            <w:r w:rsidR="00F21C9F">
              <w:rPr>
                <w:rFonts w:ascii="Times New Roman" w:hAnsi="Times New Roman"/>
              </w:rPr>
              <w:t xml:space="preserve">02, </w:t>
            </w:r>
            <w:r>
              <w:rPr>
                <w:rFonts w:ascii="Times New Roman" w:hAnsi="Times New Roman"/>
              </w:rPr>
              <w:t>0.</w:t>
            </w:r>
            <w:r w:rsidR="00F21C9F" w:rsidRPr="00F21C9F">
              <w:rPr>
                <w:rFonts w:ascii="Times New Roman" w:hAnsi="Times New Roman"/>
              </w:rPr>
              <w:t>5</w:t>
            </w:r>
            <w:r>
              <w:rPr>
                <w:rFonts w:ascii="Times New Roman" w:hAnsi="Times New Roman"/>
              </w:rPr>
              <w:t>5</w:t>
            </w:r>
          </w:p>
        </w:tc>
        <w:tc>
          <w:tcPr>
            <w:tcW w:w="1017" w:type="dxa"/>
            <w:gridSpan w:val="2"/>
            <w:tcBorders>
              <w:left w:val="nil"/>
              <w:right w:val="nil"/>
            </w:tcBorders>
            <w:shd w:val="clear" w:color="auto" w:fill="FFFFFF"/>
          </w:tcPr>
          <w:p w:rsidR="004A4E4E" w:rsidRPr="004A4E4E" w:rsidRDefault="004A4E4E" w:rsidP="001E1CF6">
            <w:pPr>
              <w:jc w:val="center"/>
              <w:rPr>
                <w:rFonts w:ascii="Times New Roman" w:hAnsi="Times New Roman"/>
              </w:rPr>
            </w:pPr>
            <w:r w:rsidRPr="004A4E4E">
              <w:rPr>
                <w:rFonts w:ascii="Times New Roman" w:hAnsi="Times New Roman"/>
              </w:rPr>
              <w:t>0.03</w:t>
            </w:r>
          </w:p>
        </w:tc>
      </w:tr>
    </w:tbl>
    <w:p w:rsidR="004A4E4E" w:rsidRPr="004A4E4E" w:rsidRDefault="004A4E4E" w:rsidP="004A4E4E">
      <w:r w:rsidRPr="004A4E4E">
        <w:rPr>
          <w:rFonts w:ascii="Times New Roman" w:hAnsi="Times New Roman"/>
        </w:rPr>
        <w:t>Results are presented as the increase in offspring BMI per increase of 10</w:t>
      </w:r>
      <w:r w:rsidR="003C284E">
        <w:rPr>
          <w:rFonts w:ascii="Times New Roman" w:hAnsi="Times New Roman"/>
        </w:rPr>
        <w:t xml:space="preserve"> kcal at age 3 years and per 1</w:t>
      </w:r>
      <w:r w:rsidRPr="004A4E4E">
        <w:rPr>
          <w:rFonts w:ascii="Times New Roman" w:hAnsi="Times New Roman"/>
        </w:rPr>
        <w:t>0</w:t>
      </w:r>
      <w:r w:rsidR="003C284E">
        <w:rPr>
          <w:rFonts w:ascii="Times New Roman" w:hAnsi="Times New Roman"/>
        </w:rPr>
        <w:t xml:space="preserve"> </w:t>
      </w:r>
      <w:r w:rsidRPr="004A4E4E">
        <w:rPr>
          <w:rFonts w:ascii="Times New Roman" w:hAnsi="Times New Roman"/>
        </w:rPr>
        <w:t>kcal change in energy intake per year from 3-7 years, and from 7-13 years</w:t>
      </w:r>
      <w:r w:rsidRPr="004A4E4E">
        <w:rPr>
          <w:rFonts w:ascii="Times New Roman" w:hAnsi="Times New Roman"/>
        </w:rPr>
        <w:br/>
        <w:t>*confounders adjusted for are: age at the time offspring BMI was assessed, maternal education, parity, maternal age, social class and pre-pregnancy maternal BMI</w:t>
      </w:r>
    </w:p>
    <w:p w:rsidR="00FE2A4B" w:rsidRPr="00EA0E1D" w:rsidRDefault="00FE2A4B" w:rsidP="00875E03">
      <w:pPr>
        <w:rPr>
          <w:rFonts w:ascii="Times New Roman" w:hAnsi="Times New Roman"/>
          <w:lang w:eastAsia="ko-KR"/>
        </w:rPr>
        <w:sectPr w:rsidR="00FE2A4B" w:rsidRPr="00EA0E1D">
          <w:pgSz w:w="16838" w:h="11906" w:orient="landscape"/>
          <w:pgMar w:top="1418" w:right="1418" w:bottom="1418" w:left="1418" w:header="709" w:footer="709" w:gutter="0"/>
          <w:cols w:space="708"/>
          <w:docGrid w:linePitch="360"/>
        </w:sectPr>
      </w:pPr>
    </w:p>
    <w:p w:rsidR="006B0B4D" w:rsidRPr="00EA63B2" w:rsidRDefault="00DC1F93" w:rsidP="006B0B4D">
      <w:pPr>
        <w:jc w:val="center"/>
        <w:rPr>
          <w:rFonts w:ascii="Times New Roman" w:hAnsi="Times New Roman"/>
          <w:b/>
          <w:noProof/>
        </w:rPr>
      </w:pPr>
      <w:r w:rsidRPr="00EA63B2">
        <w:rPr>
          <w:rFonts w:ascii="Times New Roman" w:hAnsi="Times New Roman"/>
          <w:b/>
        </w:rPr>
        <w:lastRenderedPageBreak/>
        <w:t xml:space="preserve">Online Supplement </w:t>
      </w:r>
      <w:r w:rsidR="00427614" w:rsidRPr="00EA63B2">
        <w:rPr>
          <w:rFonts w:ascii="Times New Roman" w:hAnsi="Times New Roman"/>
          <w:b/>
        </w:rPr>
        <w:fldChar w:fldCharType="begin"/>
      </w:r>
      <w:r w:rsidR="00AD5E08" w:rsidRPr="00EA63B2">
        <w:rPr>
          <w:rFonts w:ascii="Times New Roman" w:hAnsi="Times New Roman"/>
          <w:b/>
        </w:rPr>
        <w:instrText xml:space="preserve"> ADDIN REFMGR.REFLIST </w:instrText>
      </w:r>
      <w:r w:rsidR="00427614" w:rsidRPr="00EA63B2">
        <w:rPr>
          <w:rFonts w:ascii="Times New Roman" w:hAnsi="Times New Roman"/>
          <w:b/>
        </w:rPr>
        <w:fldChar w:fldCharType="separate"/>
      </w:r>
      <w:r w:rsidR="00237691">
        <w:rPr>
          <w:rFonts w:ascii="Times New Roman" w:hAnsi="Times New Roman"/>
          <w:b/>
          <w:noProof/>
        </w:rPr>
        <w:t>Reference List</w:t>
      </w:r>
    </w:p>
    <w:p w:rsidR="006B0B4D" w:rsidRPr="00EA63B2" w:rsidRDefault="006B0B4D" w:rsidP="006B0B4D">
      <w:pPr>
        <w:jc w:val="center"/>
        <w:rPr>
          <w:rFonts w:ascii="Times New Roman" w:hAnsi="Times New Roman"/>
          <w:b/>
          <w:noProof/>
        </w:rPr>
      </w:pPr>
    </w:p>
    <w:p w:rsidR="00237691" w:rsidRPr="00237691" w:rsidRDefault="00237691" w:rsidP="00237691">
      <w:pPr>
        <w:tabs>
          <w:tab w:val="right" w:pos="360"/>
          <w:tab w:val="left" w:pos="540"/>
        </w:tabs>
        <w:spacing w:after="240"/>
        <w:ind w:left="540" w:hanging="540"/>
        <w:rPr>
          <w:rFonts w:ascii="Times New Roman" w:hAnsi="Times New Roman"/>
          <w:b/>
          <w:noProof/>
        </w:rPr>
      </w:pPr>
      <w:r w:rsidRPr="00237691">
        <w:rPr>
          <w:rFonts w:ascii="Times New Roman" w:hAnsi="Times New Roman"/>
          <w:b/>
          <w:noProof/>
        </w:rPr>
        <w:tab/>
        <w:t xml:space="preserve">1. </w:t>
      </w:r>
      <w:r w:rsidRPr="00237691">
        <w:rPr>
          <w:rFonts w:ascii="Times New Roman" w:hAnsi="Times New Roman"/>
          <w:b/>
          <w:noProof/>
        </w:rPr>
        <w:tab/>
        <w:t>Rogers I, Emmett P. Diet during pregnancy in a population of pregnant women in South West England. ALSPAC Study Team. Avon Longitudinal Study of Pregnancy and Childhood. Eur J Clin Nutr 1998;52:246-50.</w:t>
      </w:r>
    </w:p>
    <w:p w:rsidR="00237691" w:rsidRPr="00237691" w:rsidRDefault="00237691" w:rsidP="00237691">
      <w:pPr>
        <w:tabs>
          <w:tab w:val="right" w:pos="360"/>
          <w:tab w:val="left" w:pos="540"/>
        </w:tabs>
        <w:spacing w:after="240"/>
        <w:ind w:left="540" w:hanging="540"/>
        <w:rPr>
          <w:rFonts w:ascii="Times New Roman" w:hAnsi="Times New Roman"/>
          <w:b/>
          <w:noProof/>
        </w:rPr>
      </w:pPr>
      <w:r w:rsidRPr="00237691">
        <w:rPr>
          <w:rFonts w:ascii="Times New Roman" w:hAnsi="Times New Roman"/>
          <w:b/>
          <w:noProof/>
        </w:rPr>
        <w:tab/>
        <w:t xml:space="preserve">2. </w:t>
      </w:r>
      <w:r w:rsidRPr="00237691">
        <w:rPr>
          <w:rFonts w:ascii="Times New Roman" w:hAnsi="Times New Roman"/>
          <w:b/>
          <w:noProof/>
        </w:rPr>
        <w:tab/>
        <w:t>Price GM, Paul AA, Key FB et al. Measurement of diet in a large national survey: comparison of computerized and manual coding of records in household measures. Journal of Human Nutrition and Dietetics 1995;8:417-28.</w:t>
      </w:r>
    </w:p>
    <w:p w:rsidR="00237691" w:rsidRPr="00237691" w:rsidRDefault="00237691" w:rsidP="00237691">
      <w:pPr>
        <w:tabs>
          <w:tab w:val="right" w:pos="360"/>
          <w:tab w:val="left" w:pos="540"/>
        </w:tabs>
        <w:spacing w:after="240"/>
        <w:ind w:left="540" w:hanging="540"/>
        <w:rPr>
          <w:rFonts w:ascii="Times New Roman" w:hAnsi="Times New Roman"/>
          <w:b/>
          <w:noProof/>
        </w:rPr>
      </w:pPr>
      <w:r w:rsidRPr="00237691">
        <w:rPr>
          <w:rFonts w:ascii="Times New Roman" w:hAnsi="Times New Roman"/>
          <w:b/>
          <w:noProof/>
        </w:rPr>
        <w:tab/>
        <w:t xml:space="preserve">3. </w:t>
      </w:r>
      <w:r w:rsidRPr="00237691">
        <w:rPr>
          <w:rFonts w:ascii="Times New Roman" w:hAnsi="Times New Roman"/>
          <w:b/>
          <w:noProof/>
        </w:rPr>
        <w:tab/>
        <w:t>Wrieden WL, Longbottom PJ, Adamson AJ et al. Estimation of typical food portion sizes for children of different ages in Great Britain. British Journal of Nutrition 2008;99:1344-53.</w:t>
      </w:r>
    </w:p>
    <w:p w:rsidR="00237691" w:rsidRPr="00237691" w:rsidRDefault="00237691" w:rsidP="00237691">
      <w:pPr>
        <w:tabs>
          <w:tab w:val="right" w:pos="360"/>
          <w:tab w:val="left" w:pos="540"/>
        </w:tabs>
        <w:spacing w:after="240"/>
        <w:ind w:left="540" w:hanging="540"/>
        <w:rPr>
          <w:rFonts w:ascii="Times New Roman" w:hAnsi="Times New Roman"/>
          <w:b/>
          <w:noProof/>
        </w:rPr>
      </w:pPr>
      <w:r w:rsidRPr="00237691">
        <w:rPr>
          <w:rFonts w:ascii="Times New Roman" w:hAnsi="Times New Roman"/>
          <w:b/>
          <w:noProof/>
        </w:rPr>
        <w:tab/>
        <w:t xml:space="preserve">4. </w:t>
      </w:r>
      <w:r w:rsidRPr="00237691">
        <w:rPr>
          <w:rFonts w:ascii="Times New Roman" w:hAnsi="Times New Roman"/>
          <w:b/>
          <w:noProof/>
        </w:rPr>
        <w:tab/>
        <w:t>Gregory J, Lowe S, Bates CJ et al. National Diet and Nutrition Survey: young people aged 4 to 18 years. Volume I: Report of the diet and nutrition survey. London: The Stationery Office 2000.</w:t>
      </w:r>
    </w:p>
    <w:p w:rsidR="00237691" w:rsidRPr="00237691" w:rsidRDefault="00237691" w:rsidP="00237691">
      <w:pPr>
        <w:tabs>
          <w:tab w:val="right" w:pos="360"/>
          <w:tab w:val="left" w:pos="540"/>
        </w:tabs>
        <w:spacing w:after="240"/>
        <w:ind w:left="540" w:hanging="540"/>
        <w:rPr>
          <w:rFonts w:ascii="Times New Roman" w:hAnsi="Times New Roman"/>
          <w:b/>
          <w:noProof/>
        </w:rPr>
      </w:pPr>
      <w:r w:rsidRPr="00237691">
        <w:rPr>
          <w:rFonts w:ascii="Times New Roman" w:hAnsi="Times New Roman"/>
          <w:b/>
          <w:noProof/>
        </w:rPr>
        <w:tab/>
        <w:t xml:space="preserve">5. </w:t>
      </w:r>
      <w:r w:rsidRPr="00237691">
        <w:rPr>
          <w:rFonts w:ascii="Times New Roman" w:hAnsi="Times New Roman"/>
          <w:b/>
          <w:noProof/>
        </w:rPr>
        <w:tab/>
        <w:t>Gregory JR, Collins DL, Davies PSW, Hughes JM, Clarke PC. The Diet and Nutrition Survey: children aged 1½–4½ years. Vol. 1, Report of the diet and nutrition survey. London: The Stationery Office 1995.</w:t>
      </w:r>
    </w:p>
    <w:p w:rsidR="00237691" w:rsidRPr="00237691" w:rsidRDefault="00237691" w:rsidP="00237691">
      <w:pPr>
        <w:tabs>
          <w:tab w:val="right" w:pos="360"/>
          <w:tab w:val="left" w:pos="540"/>
        </w:tabs>
        <w:spacing w:after="240"/>
        <w:ind w:left="540" w:hanging="540"/>
        <w:rPr>
          <w:rFonts w:ascii="Times New Roman" w:hAnsi="Times New Roman"/>
          <w:b/>
          <w:noProof/>
        </w:rPr>
      </w:pPr>
      <w:r w:rsidRPr="00237691">
        <w:rPr>
          <w:rFonts w:ascii="Times New Roman" w:hAnsi="Times New Roman"/>
          <w:b/>
          <w:noProof/>
        </w:rPr>
        <w:tab/>
        <w:t xml:space="preserve">6. </w:t>
      </w:r>
      <w:r w:rsidRPr="00237691">
        <w:rPr>
          <w:rFonts w:ascii="Times New Roman" w:hAnsi="Times New Roman"/>
          <w:b/>
          <w:noProof/>
        </w:rPr>
        <w:tab/>
        <w:t>Ministry of Agriculture Fisheries and Food. Food Portion Sizes. London: The Stationery Office, 1993.</w:t>
      </w:r>
    </w:p>
    <w:p w:rsidR="00237691" w:rsidRPr="00237691" w:rsidRDefault="00237691" w:rsidP="00237691">
      <w:pPr>
        <w:tabs>
          <w:tab w:val="right" w:pos="360"/>
          <w:tab w:val="left" w:pos="540"/>
        </w:tabs>
        <w:spacing w:after="240"/>
        <w:ind w:left="540" w:hanging="540"/>
        <w:rPr>
          <w:rFonts w:ascii="Times New Roman" w:hAnsi="Times New Roman"/>
          <w:b/>
          <w:noProof/>
        </w:rPr>
      </w:pPr>
      <w:r w:rsidRPr="00237691">
        <w:rPr>
          <w:rFonts w:ascii="Times New Roman" w:hAnsi="Times New Roman"/>
          <w:b/>
          <w:noProof/>
        </w:rPr>
        <w:tab/>
        <w:t xml:space="preserve">7. </w:t>
      </w:r>
      <w:r w:rsidRPr="00237691">
        <w:rPr>
          <w:rFonts w:ascii="Times New Roman" w:hAnsi="Times New Roman"/>
          <w:b/>
          <w:noProof/>
        </w:rPr>
        <w:tab/>
        <w:t>Torun B. Energy requirements of children and adolescents. Public Health Nutr 2005;8:968-93.</w:t>
      </w:r>
    </w:p>
    <w:p w:rsidR="00237691" w:rsidRPr="00237691" w:rsidRDefault="00237691" w:rsidP="00237691">
      <w:pPr>
        <w:tabs>
          <w:tab w:val="right" w:pos="360"/>
          <w:tab w:val="left" w:pos="540"/>
        </w:tabs>
        <w:spacing w:after="240"/>
        <w:ind w:left="540" w:hanging="540"/>
        <w:rPr>
          <w:rFonts w:ascii="Times New Roman" w:hAnsi="Times New Roman"/>
          <w:b/>
          <w:noProof/>
        </w:rPr>
      </w:pPr>
      <w:r w:rsidRPr="00237691">
        <w:rPr>
          <w:rFonts w:ascii="Times New Roman" w:hAnsi="Times New Roman"/>
          <w:b/>
          <w:noProof/>
        </w:rPr>
        <w:tab/>
        <w:t xml:space="preserve">8. </w:t>
      </w:r>
      <w:r w:rsidRPr="00237691">
        <w:rPr>
          <w:rFonts w:ascii="Times New Roman" w:hAnsi="Times New Roman"/>
          <w:b/>
          <w:noProof/>
        </w:rPr>
        <w:tab/>
        <w:t>Black AE, Cole TJ. Within- and between-subject variation in energy expenditure measured by the doubly-labelled water technique: implications for validating reported dietary energy intake. Eur J Clin Nutr 2000;54:386-94.</w:t>
      </w:r>
    </w:p>
    <w:p w:rsidR="006B0B4D" w:rsidRPr="00EA63B2" w:rsidRDefault="00237691" w:rsidP="006B0B4D">
      <w:pPr>
        <w:tabs>
          <w:tab w:val="right" w:pos="360"/>
          <w:tab w:val="left" w:pos="540"/>
        </w:tabs>
        <w:spacing w:after="0"/>
        <w:ind w:left="540" w:hanging="540"/>
        <w:rPr>
          <w:rFonts w:ascii="Times New Roman" w:hAnsi="Times New Roman"/>
          <w:b/>
          <w:noProof/>
        </w:rPr>
      </w:pPr>
      <w:r w:rsidRPr="00237691">
        <w:rPr>
          <w:rFonts w:ascii="Times New Roman" w:hAnsi="Times New Roman"/>
          <w:b/>
          <w:noProof/>
        </w:rPr>
        <w:tab/>
        <w:t xml:space="preserve">9. </w:t>
      </w:r>
      <w:r w:rsidRPr="00237691">
        <w:rPr>
          <w:rFonts w:ascii="Times New Roman" w:hAnsi="Times New Roman"/>
          <w:b/>
          <w:noProof/>
        </w:rPr>
        <w:tab/>
        <w:t>Merrill A, Watt. Energy value of foods: basis and derivation. Agricultural handbook 74. Washington DC: US Department of Agriculture, Agricultural Research Service 1973.</w:t>
      </w:r>
    </w:p>
    <w:p w:rsidR="00237691" w:rsidRPr="00237691" w:rsidRDefault="00237691" w:rsidP="00237691">
      <w:pPr>
        <w:tabs>
          <w:tab w:val="right" w:pos="360"/>
          <w:tab w:val="left" w:pos="540"/>
        </w:tabs>
        <w:spacing w:after="0"/>
        <w:ind w:left="540" w:hanging="540"/>
        <w:rPr>
          <w:rFonts w:ascii="Times New Roman" w:hAnsi="Times New Roman"/>
          <w:b/>
          <w:noProof/>
        </w:rPr>
      </w:pPr>
    </w:p>
    <w:p w:rsidR="00FE2A4B" w:rsidRPr="00EA0E1D" w:rsidRDefault="00427614" w:rsidP="003F5924">
      <w:pPr>
        <w:spacing w:line="480" w:lineRule="auto"/>
        <w:ind w:left="851"/>
        <w:rPr>
          <w:rFonts w:ascii="Times New Roman" w:hAnsi="Times New Roman"/>
        </w:rPr>
      </w:pPr>
      <w:r w:rsidRPr="00EA63B2">
        <w:rPr>
          <w:rFonts w:ascii="Times New Roman" w:hAnsi="Times New Roman"/>
          <w:b/>
        </w:rPr>
        <w:fldChar w:fldCharType="end"/>
      </w:r>
    </w:p>
    <w:sectPr w:rsidR="00FE2A4B" w:rsidRPr="00EA0E1D" w:rsidSect="00CA7BAB">
      <w:pgSz w:w="11906" w:h="16838"/>
      <w:pgMar w:top="568" w:right="284" w:bottom="1418"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097" w:rsidRDefault="00F42097" w:rsidP="003649D6">
      <w:pPr>
        <w:spacing w:after="0"/>
      </w:pPr>
      <w:r>
        <w:separator/>
      </w:r>
    </w:p>
  </w:endnote>
  <w:endnote w:type="continuationSeparator" w:id="0">
    <w:p w:rsidR="00F42097" w:rsidRDefault="00F42097" w:rsidP="003649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0000000000000000000"/>
    <w:charset w:val="81"/>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97" w:rsidRDefault="00F42097">
    <w:pPr>
      <w:pStyle w:val="Footer"/>
      <w:jc w:val="right"/>
    </w:pPr>
  </w:p>
  <w:p w:rsidR="00F42097" w:rsidRDefault="00F420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097" w:rsidRDefault="00F42097" w:rsidP="003649D6">
      <w:pPr>
        <w:spacing w:after="0"/>
      </w:pPr>
      <w:r>
        <w:separator/>
      </w:r>
    </w:p>
  </w:footnote>
  <w:footnote w:type="continuationSeparator" w:id="0">
    <w:p w:rsidR="00F42097" w:rsidRDefault="00F42097" w:rsidP="003649D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7581"/>
      <w:docPartObj>
        <w:docPartGallery w:val="Page Numbers (Top of Page)"/>
        <w:docPartUnique/>
      </w:docPartObj>
    </w:sdtPr>
    <w:sdtContent>
      <w:p w:rsidR="00F42097" w:rsidRDefault="00F42097">
        <w:pPr>
          <w:pStyle w:val="Header"/>
          <w:jc w:val="right"/>
        </w:pPr>
        <w:fldSimple w:instr=" PAGE   \* MERGEFORMAT ">
          <w:r w:rsidR="00263297">
            <w:rPr>
              <w:noProof/>
            </w:rPr>
            <w:t>26</w:t>
          </w:r>
        </w:fldSimple>
      </w:p>
    </w:sdtContent>
  </w:sdt>
  <w:p w:rsidR="00F42097" w:rsidRDefault="00F420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776"/>
    <w:multiLevelType w:val="hybridMultilevel"/>
    <w:tmpl w:val="75C2F17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13811FF"/>
    <w:multiLevelType w:val="hybridMultilevel"/>
    <w:tmpl w:val="2EA014F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16734E1"/>
    <w:multiLevelType w:val="hybridMultilevel"/>
    <w:tmpl w:val="4B709658"/>
    <w:lvl w:ilvl="0" w:tplc="A4AAB4D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CD29F8"/>
    <w:multiLevelType w:val="hybridMultilevel"/>
    <w:tmpl w:val="9A14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D250C6"/>
    <w:multiLevelType w:val="hybridMultilevel"/>
    <w:tmpl w:val="D5A0EE3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C9E09FB"/>
    <w:multiLevelType w:val="multilevel"/>
    <w:tmpl w:val="1A5ED3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16B190A"/>
    <w:multiLevelType w:val="hybridMultilevel"/>
    <w:tmpl w:val="C3E24230"/>
    <w:lvl w:ilvl="0" w:tplc="B65695E4">
      <w:start w:val="3"/>
      <w:numFmt w:val="bullet"/>
      <w:lvlText w:val="-"/>
      <w:lvlJc w:val="left"/>
      <w:pPr>
        <w:ind w:left="720" w:hanging="360"/>
      </w:pPr>
      <w:rPr>
        <w:rFonts w:ascii="Times New Roman" w:eastAsia="Malgun Gothic"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42439E"/>
    <w:multiLevelType w:val="hybridMultilevel"/>
    <w:tmpl w:val="5D422A08"/>
    <w:lvl w:ilvl="0" w:tplc="7328402C">
      <w:start w:val="3"/>
      <w:numFmt w:val="bullet"/>
      <w:lvlText w:val="-"/>
      <w:lvlJc w:val="left"/>
      <w:pPr>
        <w:ind w:left="720" w:hanging="360"/>
      </w:pPr>
      <w:rPr>
        <w:rFonts w:ascii="Times New Roman" w:eastAsia="Malgun Gothic"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9B4E1B"/>
    <w:multiLevelType w:val="hybridMultilevel"/>
    <w:tmpl w:val="E0F4A9A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41934FA"/>
    <w:multiLevelType w:val="hybridMultilevel"/>
    <w:tmpl w:val="6E6A62F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EEC6F6A"/>
    <w:multiLevelType w:val="hybridMultilevel"/>
    <w:tmpl w:val="D1C03718"/>
    <w:lvl w:ilvl="0" w:tplc="E10AE6F4">
      <w:start w:val="3"/>
      <w:numFmt w:val="bullet"/>
      <w:lvlText w:val="-"/>
      <w:lvlJc w:val="left"/>
      <w:pPr>
        <w:ind w:left="720" w:hanging="360"/>
      </w:pPr>
      <w:rPr>
        <w:rFonts w:ascii="Times New Roman" w:eastAsia="Malgun Gothic"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0"/>
  </w:num>
  <w:num w:numId="5">
    <w:abstractNumId w:val="7"/>
  </w:num>
  <w:num w:numId="6">
    <w:abstractNumId w:val="6"/>
  </w:num>
  <w:num w:numId="7">
    <w:abstractNumId w:val="9"/>
  </w:num>
  <w:num w:numId="8">
    <w:abstractNumId w:val="2"/>
  </w:num>
  <w:num w:numId="9">
    <w:abstractNumId w:val="1"/>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docVars>
    <w:docVar w:name="REFMGR.InstantFormat" w:val="&lt;ENInstantFormat&gt;&lt;Enabled&gt;0&lt;/Enabled&gt;&lt;ScanUnformatted&gt;1&lt;/ScanUnformatted&gt;&lt;ScanChanges&gt;1&lt;/ScanChanges&gt;&lt;/ENInstantFormat&gt;"/>
    <w:docVar w:name="REFMGR.Layout" w:val="&lt;ENLayout&gt;&lt;Style&gt;American Journal of Clinical Nutrition&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diet method paper&lt;/item&gt;&lt;/Libraries&gt;&lt;/ENLibraries&gt;"/>
  </w:docVars>
  <w:rsids>
    <w:rsidRoot w:val="000F787E"/>
    <w:rsid w:val="00001486"/>
    <w:rsid w:val="00001869"/>
    <w:rsid w:val="000045AC"/>
    <w:rsid w:val="00004736"/>
    <w:rsid w:val="00006414"/>
    <w:rsid w:val="00007116"/>
    <w:rsid w:val="0000790D"/>
    <w:rsid w:val="000106CA"/>
    <w:rsid w:val="00011396"/>
    <w:rsid w:val="000114B6"/>
    <w:rsid w:val="00012316"/>
    <w:rsid w:val="00013035"/>
    <w:rsid w:val="000144B3"/>
    <w:rsid w:val="00014EFE"/>
    <w:rsid w:val="000150D3"/>
    <w:rsid w:val="000152AE"/>
    <w:rsid w:val="00015C4B"/>
    <w:rsid w:val="00016825"/>
    <w:rsid w:val="00017D94"/>
    <w:rsid w:val="0002148C"/>
    <w:rsid w:val="000239FF"/>
    <w:rsid w:val="00023AA9"/>
    <w:rsid w:val="00023FEC"/>
    <w:rsid w:val="000248BB"/>
    <w:rsid w:val="00024CC3"/>
    <w:rsid w:val="00024EE9"/>
    <w:rsid w:val="00024F29"/>
    <w:rsid w:val="0002657D"/>
    <w:rsid w:val="000315CD"/>
    <w:rsid w:val="000315FD"/>
    <w:rsid w:val="00031AC5"/>
    <w:rsid w:val="00033FB8"/>
    <w:rsid w:val="000349BE"/>
    <w:rsid w:val="00034B0F"/>
    <w:rsid w:val="00034DAA"/>
    <w:rsid w:val="000358D5"/>
    <w:rsid w:val="00035E31"/>
    <w:rsid w:val="00035F54"/>
    <w:rsid w:val="00036DC6"/>
    <w:rsid w:val="000379C2"/>
    <w:rsid w:val="000414D7"/>
    <w:rsid w:val="00041592"/>
    <w:rsid w:val="00041893"/>
    <w:rsid w:val="00041CF6"/>
    <w:rsid w:val="000425DC"/>
    <w:rsid w:val="00042721"/>
    <w:rsid w:val="0004431C"/>
    <w:rsid w:val="00044598"/>
    <w:rsid w:val="00044A46"/>
    <w:rsid w:val="0004508C"/>
    <w:rsid w:val="000450F1"/>
    <w:rsid w:val="0004513F"/>
    <w:rsid w:val="00045D2E"/>
    <w:rsid w:val="000467A8"/>
    <w:rsid w:val="000469A7"/>
    <w:rsid w:val="00047991"/>
    <w:rsid w:val="00050524"/>
    <w:rsid w:val="000509C1"/>
    <w:rsid w:val="00050A08"/>
    <w:rsid w:val="00050AAF"/>
    <w:rsid w:val="00051373"/>
    <w:rsid w:val="00051CC8"/>
    <w:rsid w:val="00052962"/>
    <w:rsid w:val="00052B6D"/>
    <w:rsid w:val="00053091"/>
    <w:rsid w:val="0005322B"/>
    <w:rsid w:val="00053D0B"/>
    <w:rsid w:val="0005580A"/>
    <w:rsid w:val="00056897"/>
    <w:rsid w:val="00056AB7"/>
    <w:rsid w:val="00056F7C"/>
    <w:rsid w:val="0005798F"/>
    <w:rsid w:val="00060107"/>
    <w:rsid w:val="00060E8C"/>
    <w:rsid w:val="00061481"/>
    <w:rsid w:val="00061948"/>
    <w:rsid w:val="00061C44"/>
    <w:rsid w:val="00061E10"/>
    <w:rsid w:val="00062749"/>
    <w:rsid w:val="00062B4A"/>
    <w:rsid w:val="00063168"/>
    <w:rsid w:val="000635CA"/>
    <w:rsid w:val="0006530D"/>
    <w:rsid w:val="00065BA9"/>
    <w:rsid w:val="000665B1"/>
    <w:rsid w:val="000703E0"/>
    <w:rsid w:val="00070819"/>
    <w:rsid w:val="00070D7D"/>
    <w:rsid w:val="00070F9C"/>
    <w:rsid w:val="000715E2"/>
    <w:rsid w:val="00071FBC"/>
    <w:rsid w:val="0007207A"/>
    <w:rsid w:val="0007271D"/>
    <w:rsid w:val="00073762"/>
    <w:rsid w:val="000738EA"/>
    <w:rsid w:val="000744A8"/>
    <w:rsid w:val="00075CF8"/>
    <w:rsid w:val="000764BC"/>
    <w:rsid w:val="00077755"/>
    <w:rsid w:val="000778A4"/>
    <w:rsid w:val="00077980"/>
    <w:rsid w:val="00077FB7"/>
    <w:rsid w:val="0008017B"/>
    <w:rsid w:val="00080DB7"/>
    <w:rsid w:val="000824CB"/>
    <w:rsid w:val="0008295A"/>
    <w:rsid w:val="00082DE7"/>
    <w:rsid w:val="000835AD"/>
    <w:rsid w:val="000835C0"/>
    <w:rsid w:val="000844E6"/>
    <w:rsid w:val="00084955"/>
    <w:rsid w:val="00086A15"/>
    <w:rsid w:val="000922D9"/>
    <w:rsid w:val="00092DC7"/>
    <w:rsid w:val="000931B1"/>
    <w:rsid w:val="0009322B"/>
    <w:rsid w:val="00093BD9"/>
    <w:rsid w:val="00094C93"/>
    <w:rsid w:val="00095616"/>
    <w:rsid w:val="00095F84"/>
    <w:rsid w:val="00095FB2"/>
    <w:rsid w:val="000A1541"/>
    <w:rsid w:val="000A1DA7"/>
    <w:rsid w:val="000A2727"/>
    <w:rsid w:val="000A2B76"/>
    <w:rsid w:val="000A2E2E"/>
    <w:rsid w:val="000A32D1"/>
    <w:rsid w:val="000A380B"/>
    <w:rsid w:val="000A427D"/>
    <w:rsid w:val="000A46A3"/>
    <w:rsid w:val="000A4E31"/>
    <w:rsid w:val="000A5593"/>
    <w:rsid w:val="000A564B"/>
    <w:rsid w:val="000A6644"/>
    <w:rsid w:val="000A6839"/>
    <w:rsid w:val="000A6A29"/>
    <w:rsid w:val="000A6EF6"/>
    <w:rsid w:val="000A6F48"/>
    <w:rsid w:val="000B04D1"/>
    <w:rsid w:val="000B0718"/>
    <w:rsid w:val="000B0B1C"/>
    <w:rsid w:val="000B28E9"/>
    <w:rsid w:val="000B3ACC"/>
    <w:rsid w:val="000B4245"/>
    <w:rsid w:val="000B4F72"/>
    <w:rsid w:val="000B7209"/>
    <w:rsid w:val="000C027D"/>
    <w:rsid w:val="000C0911"/>
    <w:rsid w:val="000C14F2"/>
    <w:rsid w:val="000C231F"/>
    <w:rsid w:val="000C2FDC"/>
    <w:rsid w:val="000C46D0"/>
    <w:rsid w:val="000C5BFA"/>
    <w:rsid w:val="000C65F7"/>
    <w:rsid w:val="000C7E08"/>
    <w:rsid w:val="000D04C7"/>
    <w:rsid w:val="000D06F7"/>
    <w:rsid w:val="000D0B05"/>
    <w:rsid w:val="000D118B"/>
    <w:rsid w:val="000D2D1B"/>
    <w:rsid w:val="000D318E"/>
    <w:rsid w:val="000D3D08"/>
    <w:rsid w:val="000D41A7"/>
    <w:rsid w:val="000D4906"/>
    <w:rsid w:val="000D54D7"/>
    <w:rsid w:val="000D5AD4"/>
    <w:rsid w:val="000D63FA"/>
    <w:rsid w:val="000D6997"/>
    <w:rsid w:val="000D69D9"/>
    <w:rsid w:val="000D7472"/>
    <w:rsid w:val="000E004A"/>
    <w:rsid w:val="000E1746"/>
    <w:rsid w:val="000E2923"/>
    <w:rsid w:val="000E3470"/>
    <w:rsid w:val="000E38DC"/>
    <w:rsid w:val="000E3B59"/>
    <w:rsid w:val="000E3C2D"/>
    <w:rsid w:val="000E409D"/>
    <w:rsid w:val="000E4559"/>
    <w:rsid w:val="000E67BE"/>
    <w:rsid w:val="000E68F0"/>
    <w:rsid w:val="000E6B3A"/>
    <w:rsid w:val="000E6C70"/>
    <w:rsid w:val="000E6EAB"/>
    <w:rsid w:val="000F034B"/>
    <w:rsid w:val="000F1870"/>
    <w:rsid w:val="000F1957"/>
    <w:rsid w:val="000F274B"/>
    <w:rsid w:val="000F395D"/>
    <w:rsid w:val="000F3DA5"/>
    <w:rsid w:val="000F4D05"/>
    <w:rsid w:val="000F4DED"/>
    <w:rsid w:val="000F5154"/>
    <w:rsid w:val="000F5C23"/>
    <w:rsid w:val="000F65AE"/>
    <w:rsid w:val="000F6674"/>
    <w:rsid w:val="000F6FFF"/>
    <w:rsid w:val="000F787E"/>
    <w:rsid w:val="0010032D"/>
    <w:rsid w:val="0010086E"/>
    <w:rsid w:val="001024FB"/>
    <w:rsid w:val="0010341D"/>
    <w:rsid w:val="0010454D"/>
    <w:rsid w:val="0010456A"/>
    <w:rsid w:val="001046FC"/>
    <w:rsid w:val="00104A9E"/>
    <w:rsid w:val="00105B56"/>
    <w:rsid w:val="00106079"/>
    <w:rsid w:val="00107D89"/>
    <w:rsid w:val="00110486"/>
    <w:rsid w:val="00110A24"/>
    <w:rsid w:val="0011148C"/>
    <w:rsid w:val="0011148D"/>
    <w:rsid w:val="0011224F"/>
    <w:rsid w:val="001149F5"/>
    <w:rsid w:val="001156AB"/>
    <w:rsid w:val="001165D9"/>
    <w:rsid w:val="001169F0"/>
    <w:rsid w:val="00116D52"/>
    <w:rsid w:val="001173B6"/>
    <w:rsid w:val="0012010B"/>
    <w:rsid w:val="0012069D"/>
    <w:rsid w:val="00120CA2"/>
    <w:rsid w:val="00120E3D"/>
    <w:rsid w:val="00122537"/>
    <w:rsid w:val="0012328A"/>
    <w:rsid w:val="001239C0"/>
    <w:rsid w:val="001243DC"/>
    <w:rsid w:val="00124AA1"/>
    <w:rsid w:val="00127CB2"/>
    <w:rsid w:val="00131DB8"/>
    <w:rsid w:val="00132124"/>
    <w:rsid w:val="00132BFC"/>
    <w:rsid w:val="00133767"/>
    <w:rsid w:val="00133AEC"/>
    <w:rsid w:val="00135426"/>
    <w:rsid w:val="00135657"/>
    <w:rsid w:val="00135899"/>
    <w:rsid w:val="00135A84"/>
    <w:rsid w:val="00135BC7"/>
    <w:rsid w:val="001361DD"/>
    <w:rsid w:val="001375DC"/>
    <w:rsid w:val="001378D1"/>
    <w:rsid w:val="00137FF0"/>
    <w:rsid w:val="00141349"/>
    <w:rsid w:val="001431C4"/>
    <w:rsid w:val="001433EA"/>
    <w:rsid w:val="001434D4"/>
    <w:rsid w:val="00143793"/>
    <w:rsid w:val="001446C5"/>
    <w:rsid w:val="00147C5E"/>
    <w:rsid w:val="001508E8"/>
    <w:rsid w:val="00150926"/>
    <w:rsid w:val="00150C75"/>
    <w:rsid w:val="00151967"/>
    <w:rsid w:val="00153270"/>
    <w:rsid w:val="001533BB"/>
    <w:rsid w:val="00153D6C"/>
    <w:rsid w:val="001542E6"/>
    <w:rsid w:val="0015483D"/>
    <w:rsid w:val="00154A84"/>
    <w:rsid w:val="00154D1E"/>
    <w:rsid w:val="00155582"/>
    <w:rsid w:val="00155A63"/>
    <w:rsid w:val="00156DEF"/>
    <w:rsid w:val="0015751F"/>
    <w:rsid w:val="00157793"/>
    <w:rsid w:val="001609AD"/>
    <w:rsid w:val="00160C7F"/>
    <w:rsid w:val="00161225"/>
    <w:rsid w:val="0016144E"/>
    <w:rsid w:val="001626C1"/>
    <w:rsid w:val="001626D0"/>
    <w:rsid w:val="00163225"/>
    <w:rsid w:val="00163939"/>
    <w:rsid w:val="00163B5F"/>
    <w:rsid w:val="00164807"/>
    <w:rsid w:val="00165081"/>
    <w:rsid w:val="0016516D"/>
    <w:rsid w:val="00166350"/>
    <w:rsid w:val="00166A2F"/>
    <w:rsid w:val="00166B59"/>
    <w:rsid w:val="00167404"/>
    <w:rsid w:val="00167803"/>
    <w:rsid w:val="001703FA"/>
    <w:rsid w:val="0017046F"/>
    <w:rsid w:val="001706E1"/>
    <w:rsid w:val="00170F45"/>
    <w:rsid w:val="00171BE3"/>
    <w:rsid w:val="00171C17"/>
    <w:rsid w:val="00173533"/>
    <w:rsid w:val="001736B5"/>
    <w:rsid w:val="00173782"/>
    <w:rsid w:val="001737B6"/>
    <w:rsid w:val="00173E15"/>
    <w:rsid w:val="00173EA0"/>
    <w:rsid w:val="00174CFF"/>
    <w:rsid w:val="00175A45"/>
    <w:rsid w:val="00177856"/>
    <w:rsid w:val="00177F49"/>
    <w:rsid w:val="00181737"/>
    <w:rsid w:val="00181C77"/>
    <w:rsid w:val="00181E64"/>
    <w:rsid w:val="00182758"/>
    <w:rsid w:val="00183F4F"/>
    <w:rsid w:val="00184C15"/>
    <w:rsid w:val="00184CD1"/>
    <w:rsid w:val="00185154"/>
    <w:rsid w:val="00185CCB"/>
    <w:rsid w:val="00186B06"/>
    <w:rsid w:val="001870C1"/>
    <w:rsid w:val="00187114"/>
    <w:rsid w:val="00187E8F"/>
    <w:rsid w:val="001905D3"/>
    <w:rsid w:val="00191ED8"/>
    <w:rsid w:val="00192E84"/>
    <w:rsid w:val="001934AD"/>
    <w:rsid w:val="001937B2"/>
    <w:rsid w:val="0019430A"/>
    <w:rsid w:val="001958B6"/>
    <w:rsid w:val="00196775"/>
    <w:rsid w:val="001968BE"/>
    <w:rsid w:val="00197802"/>
    <w:rsid w:val="001978DD"/>
    <w:rsid w:val="001A00D6"/>
    <w:rsid w:val="001A1314"/>
    <w:rsid w:val="001A2234"/>
    <w:rsid w:val="001A2250"/>
    <w:rsid w:val="001A2339"/>
    <w:rsid w:val="001A234B"/>
    <w:rsid w:val="001A257C"/>
    <w:rsid w:val="001A40A6"/>
    <w:rsid w:val="001A4F38"/>
    <w:rsid w:val="001A5D9C"/>
    <w:rsid w:val="001A6448"/>
    <w:rsid w:val="001A694A"/>
    <w:rsid w:val="001A6F3B"/>
    <w:rsid w:val="001B0300"/>
    <w:rsid w:val="001B0725"/>
    <w:rsid w:val="001B37D3"/>
    <w:rsid w:val="001B4DAB"/>
    <w:rsid w:val="001B55BA"/>
    <w:rsid w:val="001B5B1C"/>
    <w:rsid w:val="001B5C41"/>
    <w:rsid w:val="001B6744"/>
    <w:rsid w:val="001B6F39"/>
    <w:rsid w:val="001B759D"/>
    <w:rsid w:val="001B7FD4"/>
    <w:rsid w:val="001C056D"/>
    <w:rsid w:val="001C0D6A"/>
    <w:rsid w:val="001C19FA"/>
    <w:rsid w:val="001C288F"/>
    <w:rsid w:val="001C2D65"/>
    <w:rsid w:val="001C3444"/>
    <w:rsid w:val="001C3696"/>
    <w:rsid w:val="001C41EB"/>
    <w:rsid w:val="001C420A"/>
    <w:rsid w:val="001C551C"/>
    <w:rsid w:val="001C6F9E"/>
    <w:rsid w:val="001C7071"/>
    <w:rsid w:val="001C771F"/>
    <w:rsid w:val="001D0E10"/>
    <w:rsid w:val="001D0EBC"/>
    <w:rsid w:val="001D24F5"/>
    <w:rsid w:val="001D280D"/>
    <w:rsid w:val="001D284A"/>
    <w:rsid w:val="001D2880"/>
    <w:rsid w:val="001D2C13"/>
    <w:rsid w:val="001D3905"/>
    <w:rsid w:val="001D3B35"/>
    <w:rsid w:val="001D52F0"/>
    <w:rsid w:val="001D5C77"/>
    <w:rsid w:val="001E0F8C"/>
    <w:rsid w:val="001E1052"/>
    <w:rsid w:val="001E1CF6"/>
    <w:rsid w:val="001E1DBC"/>
    <w:rsid w:val="001E2019"/>
    <w:rsid w:val="001E2AA3"/>
    <w:rsid w:val="001E3805"/>
    <w:rsid w:val="001E38CF"/>
    <w:rsid w:val="001E394A"/>
    <w:rsid w:val="001E3F65"/>
    <w:rsid w:val="001E4C02"/>
    <w:rsid w:val="001E4D61"/>
    <w:rsid w:val="001E629C"/>
    <w:rsid w:val="001E635E"/>
    <w:rsid w:val="001E6876"/>
    <w:rsid w:val="001E7522"/>
    <w:rsid w:val="001E76B6"/>
    <w:rsid w:val="001E7C20"/>
    <w:rsid w:val="001E7CE3"/>
    <w:rsid w:val="001F0653"/>
    <w:rsid w:val="001F26C4"/>
    <w:rsid w:val="001F33C3"/>
    <w:rsid w:val="001F34F8"/>
    <w:rsid w:val="001F3BC7"/>
    <w:rsid w:val="001F40B5"/>
    <w:rsid w:val="001F49D2"/>
    <w:rsid w:val="001F722B"/>
    <w:rsid w:val="001F74E1"/>
    <w:rsid w:val="001F7EBF"/>
    <w:rsid w:val="00200836"/>
    <w:rsid w:val="00200E60"/>
    <w:rsid w:val="0020201C"/>
    <w:rsid w:val="00202421"/>
    <w:rsid w:val="00202659"/>
    <w:rsid w:val="00203A7A"/>
    <w:rsid w:val="00203AEB"/>
    <w:rsid w:val="00204BD4"/>
    <w:rsid w:val="00205009"/>
    <w:rsid w:val="002052DF"/>
    <w:rsid w:val="00205E73"/>
    <w:rsid w:val="002077F6"/>
    <w:rsid w:val="00207D0F"/>
    <w:rsid w:val="00210D26"/>
    <w:rsid w:val="00210F30"/>
    <w:rsid w:val="002112E5"/>
    <w:rsid w:val="002118B2"/>
    <w:rsid w:val="00211D49"/>
    <w:rsid w:val="00212AC1"/>
    <w:rsid w:val="00212C82"/>
    <w:rsid w:val="00212FE7"/>
    <w:rsid w:val="00213431"/>
    <w:rsid w:val="00213740"/>
    <w:rsid w:val="002139BE"/>
    <w:rsid w:val="002144DA"/>
    <w:rsid w:val="00214A24"/>
    <w:rsid w:val="00214A38"/>
    <w:rsid w:val="00215ABE"/>
    <w:rsid w:val="00216281"/>
    <w:rsid w:val="00216554"/>
    <w:rsid w:val="00216AED"/>
    <w:rsid w:val="00217523"/>
    <w:rsid w:val="00217923"/>
    <w:rsid w:val="00217F0E"/>
    <w:rsid w:val="00220818"/>
    <w:rsid w:val="00220E37"/>
    <w:rsid w:val="002214BB"/>
    <w:rsid w:val="00221C84"/>
    <w:rsid w:val="0022366A"/>
    <w:rsid w:val="0022376D"/>
    <w:rsid w:val="00223AC0"/>
    <w:rsid w:val="00224E32"/>
    <w:rsid w:val="00224F97"/>
    <w:rsid w:val="002256FD"/>
    <w:rsid w:val="0022582C"/>
    <w:rsid w:val="00226C0A"/>
    <w:rsid w:val="00226CED"/>
    <w:rsid w:val="0023006F"/>
    <w:rsid w:val="0023117E"/>
    <w:rsid w:val="002319DD"/>
    <w:rsid w:val="002357BE"/>
    <w:rsid w:val="0023588E"/>
    <w:rsid w:val="00235AED"/>
    <w:rsid w:val="00235E1F"/>
    <w:rsid w:val="002363BD"/>
    <w:rsid w:val="00236D0A"/>
    <w:rsid w:val="00237691"/>
    <w:rsid w:val="0024011C"/>
    <w:rsid w:val="00240141"/>
    <w:rsid w:val="00240C4F"/>
    <w:rsid w:val="00240E8E"/>
    <w:rsid w:val="00241743"/>
    <w:rsid w:val="00241CDD"/>
    <w:rsid w:val="0024200C"/>
    <w:rsid w:val="00242212"/>
    <w:rsid w:val="002426F3"/>
    <w:rsid w:val="002432CA"/>
    <w:rsid w:val="00243617"/>
    <w:rsid w:val="00245263"/>
    <w:rsid w:val="00245B6C"/>
    <w:rsid w:val="00245DEB"/>
    <w:rsid w:val="002471E5"/>
    <w:rsid w:val="00247A4E"/>
    <w:rsid w:val="00247B2B"/>
    <w:rsid w:val="00250B96"/>
    <w:rsid w:val="002511C0"/>
    <w:rsid w:val="00251215"/>
    <w:rsid w:val="00251779"/>
    <w:rsid w:val="00251B61"/>
    <w:rsid w:val="0025249B"/>
    <w:rsid w:val="0025252A"/>
    <w:rsid w:val="00252FF4"/>
    <w:rsid w:val="00252FF8"/>
    <w:rsid w:val="00253005"/>
    <w:rsid w:val="002531A7"/>
    <w:rsid w:val="00253444"/>
    <w:rsid w:val="0025456A"/>
    <w:rsid w:val="00254BB4"/>
    <w:rsid w:val="002570DD"/>
    <w:rsid w:val="00257164"/>
    <w:rsid w:val="002579F6"/>
    <w:rsid w:val="00260E2F"/>
    <w:rsid w:val="0026126D"/>
    <w:rsid w:val="002629E5"/>
    <w:rsid w:val="00263297"/>
    <w:rsid w:val="00263540"/>
    <w:rsid w:val="00264D98"/>
    <w:rsid w:val="00264DCE"/>
    <w:rsid w:val="002655E6"/>
    <w:rsid w:val="0026576F"/>
    <w:rsid w:val="00265FEA"/>
    <w:rsid w:val="002663D2"/>
    <w:rsid w:val="002664A3"/>
    <w:rsid w:val="00266A9B"/>
    <w:rsid w:val="00267766"/>
    <w:rsid w:val="002709C6"/>
    <w:rsid w:val="00271BA8"/>
    <w:rsid w:val="00272033"/>
    <w:rsid w:val="002722A1"/>
    <w:rsid w:val="0027243D"/>
    <w:rsid w:val="002726D9"/>
    <w:rsid w:val="00272AC7"/>
    <w:rsid w:val="00272F20"/>
    <w:rsid w:val="002730A5"/>
    <w:rsid w:val="0027339D"/>
    <w:rsid w:val="0027342E"/>
    <w:rsid w:val="002735DB"/>
    <w:rsid w:val="00273E31"/>
    <w:rsid w:val="002740A4"/>
    <w:rsid w:val="00274470"/>
    <w:rsid w:val="00277186"/>
    <w:rsid w:val="00280E14"/>
    <w:rsid w:val="002814CB"/>
    <w:rsid w:val="002818A2"/>
    <w:rsid w:val="002822E3"/>
    <w:rsid w:val="00283828"/>
    <w:rsid w:val="002847CE"/>
    <w:rsid w:val="00284826"/>
    <w:rsid w:val="00284FA9"/>
    <w:rsid w:val="00285811"/>
    <w:rsid w:val="00285D7D"/>
    <w:rsid w:val="00286E3E"/>
    <w:rsid w:val="002915B0"/>
    <w:rsid w:val="002928F4"/>
    <w:rsid w:val="00292C7D"/>
    <w:rsid w:val="0029343F"/>
    <w:rsid w:val="0029477C"/>
    <w:rsid w:val="00294E82"/>
    <w:rsid w:val="0029577F"/>
    <w:rsid w:val="00295E16"/>
    <w:rsid w:val="00296145"/>
    <w:rsid w:val="002972B1"/>
    <w:rsid w:val="00297356"/>
    <w:rsid w:val="00297D52"/>
    <w:rsid w:val="002A2484"/>
    <w:rsid w:val="002A3B76"/>
    <w:rsid w:val="002A3E7E"/>
    <w:rsid w:val="002A4CFB"/>
    <w:rsid w:val="002A5719"/>
    <w:rsid w:val="002A64D9"/>
    <w:rsid w:val="002A6B12"/>
    <w:rsid w:val="002A750A"/>
    <w:rsid w:val="002B081F"/>
    <w:rsid w:val="002B0AAE"/>
    <w:rsid w:val="002B1F73"/>
    <w:rsid w:val="002B270E"/>
    <w:rsid w:val="002B33E6"/>
    <w:rsid w:val="002B5590"/>
    <w:rsid w:val="002B55EA"/>
    <w:rsid w:val="002B6DD7"/>
    <w:rsid w:val="002C0176"/>
    <w:rsid w:val="002C0A2E"/>
    <w:rsid w:val="002C1481"/>
    <w:rsid w:val="002C14CF"/>
    <w:rsid w:val="002C1C59"/>
    <w:rsid w:val="002C20A6"/>
    <w:rsid w:val="002C3C9B"/>
    <w:rsid w:val="002C4F5A"/>
    <w:rsid w:val="002C54CE"/>
    <w:rsid w:val="002C5D50"/>
    <w:rsid w:val="002C6703"/>
    <w:rsid w:val="002C69AF"/>
    <w:rsid w:val="002C79C0"/>
    <w:rsid w:val="002C7C18"/>
    <w:rsid w:val="002C7DDD"/>
    <w:rsid w:val="002C7DE7"/>
    <w:rsid w:val="002C7F79"/>
    <w:rsid w:val="002D038E"/>
    <w:rsid w:val="002D1233"/>
    <w:rsid w:val="002D1242"/>
    <w:rsid w:val="002D1976"/>
    <w:rsid w:val="002D28A1"/>
    <w:rsid w:val="002D2D45"/>
    <w:rsid w:val="002D2FA4"/>
    <w:rsid w:val="002D33DC"/>
    <w:rsid w:val="002D3BAD"/>
    <w:rsid w:val="002D4BCE"/>
    <w:rsid w:val="002D69A9"/>
    <w:rsid w:val="002D6E2F"/>
    <w:rsid w:val="002E032A"/>
    <w:rsid w:val="002E24E1"/>
    <w:rsid w:val="002E2681"/>
    <w:rsid w:val="002E3B8B"/>
    <w:rsid w:val="002E611B"/>
    <w:rsid w:val="002F0462"/>
    <w:rsid w:val="002F0576"/>
    <w:rsid w:val="002F1460"/>
    <w:rsid w:val="002F1E1B"/>
    <w:rsid w:val="002F24EF"/>
    <w:rsid w:val="002F3F75"/>
    <w:rsid w:val="002F548B"/>
    <w:rsid w:val="002F5E99"/>
    <w:rsid w:val="002F6D22"/>
    <w:rsid w:val="002F6F2C"/>
    <w:rsid w:val="003000A4"/>
    <w:rsid w:val="003003F1"/>
    <w:rsid w:val="00300C69"/>
    <w:rsid w:val="0030117C"/>
    <w:rsid w:val="00301AE2"/>
    <w:rsid w:val="00301EC7"/>
    <w:rsid w:val="00302E9D"/>
    <w:rsid w:val="00303704"/>
    <w:rsid w:val="00305BBA"/>
    <w:rsid w:val="0030603A"/>
    <w:rsid w:val="00307296"/>
    <w:rsid w:val="00312F91"/>
    <w:rsid w:val="00313AE9"/>
    <w:rsid w:val="00313C80"/>
    <w:rsid w:val="00313FA8"/>
    <w:rsid w:val="00315601"/>
    <w:rsid w:val="003178D0"/>
    <w:rsid w:val="00317C3C"/>
    <w:rsid w:val="0032044B"/>
    <w:rsid w:val="00322587"/>
    <w:rsid w:val="00324BB0"/>
    <w:rsid w:val="0032500D"/>
    <w:rsid w:val="003250F6"/>
    <w:rsid w:val="00325FD6"/>
    <w:rsid w:val="0032791F"/>
    <w:rsid w:val="00330751"/>
    <w:rsid w:val="00330D97"/>
    <w:rsid w:val="0033150C"/>
    <w:rsid w:val="00332B97"/>
    <w:rsid w:val="00333D09"/>
    <w:rsid w:val="003345B7"/>
    <w:rsid w:val="003346BD"/>
    <w:rsid w:val="00335323"/>
    <w:rsid w:val="00335E45"/>
    <w:rsid w:val="00336521"/>
    <w:rsid w:val="003407F2"/>
    <w:rsid w:val="00341C23"/>
    <w:rsid w:val="00342BD2"/>
    <w:rsid w:val="00344BF7"/>
    <w:rsid w:val="003456C8"/>
    <w:rsid w:val="00345A31"/>
    <w:rsid w:val="00345F9E"/>
    <w:rsid w:val="0034642F"/>
    <w:rsid w:val="0034652D"/>
    <w:rsid w:val="00346F6E"/>
    <w:rsid w:val="00347399"/>
    <w:rsid w:val="0034754E"/>
    <w:rsid w:val="00347E0F"/>
    <w:rsid w:val="00350215"/>
    <w:rsid w:val="003512C6"/>
    <w:rsid w:val="00352086"/>
    <w:rsid w:val="00353491"/>
    <w:rsid w:val="003537E3"/>
    <w:rsid w:val="00354C59"/>
    <w:rsid w:val="0035540A"/>
    <w:rsid w:val="00356232"/>
    <w:rsid w:val="003607E0"/>
    <w:rsid w:val="00360D1D"/>
    <w:rsid w:val="00361183"/>
    <w:rsid w:val="00362FC6"/>
    <w:rsid w:val="003644DC"/>
    <w:rsid w:val="003649D6"/>
    <w:rsid w:val="00365158"/>
    <w:rsid w:val="00365D77"/>
    <w:rsid w:val="00366392"/>
    <w:rsid w:val="00366A01"/>
    <w:rsid w:val="00367718"/>
    <w:rsid w:val="00371A4E"/>
    <w:rsid w:val="00371EF3"/>
    <w:rsid w:val="00372C90"/>
    <w:rsid w:val="00372D17"/>
    <w:rsid w:val="003730E7"/>
    <w:rsid w:val="003736E9"/>
    <w:rsid w:val="00374DA8"/>
    <w:rsid w:val="003750DF"/>
    <w:rsid w:val="00375733"/>
    <w:rsid w:val="003759C5"/>
    <w:rsid w:val="00376119"/>
    <w:rsid w:val="0037646A"/>
    <w:rsid w:val="00377BA7"/>
    <w:rsid w:val="00377F37"/>
    <w:rsid w:val="0038015E"/>
    <w:rsid w:val="00380D3C"/>
    <w:rsid w:val="00383193"/>
    <w:rsid w:val="00383748"/>
    <w:rsid w:val="003849F1"/>
    <w:rsid w:val="00386633"/>
    <w:rsid w:val="00386E33"/>
    <w:rsid w:val="0038799B"/>
    <w:rsid w:val="00387A12"/>
    <w:rsid w:val="00387A2C"/>
    <w:rsid w:val="003904BF"/>
    <w:rsid w:val="003906DB"/>
    <w:rsid w:val="00390D42"/>
    <w:rsid w:val="0039110D"/>
    <w:rsid w:val="00391BF7"/>
    <w:rsid w:val="00391CE4"/>
    <w:rsid w:val="00393079"/>
    <w:rsid w:val="00393202"/>
    <w:rsid w:val="0039368C"/>
    <w:rsid w:val="003940B7"/>
    <w:rsid w:val="00395067"/>
    <w:rsid w:val="00395172"/>
    <w:rsid w:val="00395406"/>
    <w:rsid w:val="00396B90"/>
    <w:rsid w:val="00397673"/>
    <w:rsid w:val="003976F9"/>
    <w:rsid w:val="00397AA8"/>
    <w:rsid w:val="00397EF6"/>
    <w:rsid w:val="003A097D"/>
    <w:rsid w:val="003A14D8"/>
    <w:rsid w:val="003A46AF"/>
    <w:rsid w:val="003A4A90"/>
    <w:rsid w:val="003A4B3A"/>
    <w:rsid w:val="003A4E92"/>
    <w:rsid w:val="003A5551"/>
    <w:rsid w:val="003A5E31"/>
    <w:rsid w:val="003A77A3"/>
    <w:rsid w:val="003A797C"/>
    <w:rsid w:val="003A7B58"/>
    <w:rsid w:val="003B0721"/>
    <w:rsid w:val="003B0B4E"/>
    <w:rsid w:val="003B0C8B"/>
    <w:rsid w:val="003B1F55"/>
    <w:rsid w:val="003B2203"/>
    <w:rsid w:val="003B29D4"/>
    <w:rsid w:val="003B30DC"/>
    <w:rsid w:val="003B345E"/>
    <w:rsid w:val="003B35EE"/>
    <w:rsid w:val="003B3D5E"/>
    <w:rsid w:val="003B53BD"/>
    <w:rsid w:val="003B6982"/>
    <w:rsid w:val="003B7918"/>
    <w:rsid w:val="003B7BCF"/>
    <w:rsid w:val="003C284E"/>
    <w:rsid w:val="003C2B2B"/>
    <w:rsid w:val="003C3581"/>
    <w:rsid w:val="003C3D5D"/>
    <w:rsid w:val="003C5200"/>
    <w:rsid w:val="003C5E71"/>
    <w:rsid w:val="003C6965"/>
    <w:rsid w:val="003D1E58"/>
    <w:rsid w:val="003D2270"/>
    <w:rsid w:val="003D4002"/>
    <w:rsid w:val="003D4C10"/>
    <w:rsid w:val="003D56B7"/>
    <w:rsid w:val="003D6316"/>
    <w:rsid w:val="003D7625"/>
    <w:rsid w:val="003D7EFC"/>
    <w:rsid w:val="003E067C"/>
    <w:rsid w:val="003E0823"/>
    <w:rsid w:val="003E1913"/>
    <w:rsid w:val="003E272A"/>
    <w:rsid w:val="003E30E1"/>
    <w:rsid w:val="003E3447"/>
    <w:rsid w:val="003E3674"/>
    <w:rsid w:val="003E37C7"/>
    <w:rsid w:val="003E42A9"/>
    <w:rsid w:val="003E4558"/>
    <w:rsid w:val="003E4F27"/>
    <w:rsid w:val="003E5034"/>
    <w:rsid w:val="003E52E2"/>
    <w:rsid w:val="003E719F"/>
    <w:rsid w:val="003E7BF6"/>
    <w:rsid w:val="003F13C2"/>
    <w:rsid w:val="003F2486"/>
    <w:rsid w:val="003F3513"/>
    <w:rsid w:val="003F5924"/>
    <w:rsid w:val="003F5D71"/>
    <w:rsid w:val="003F6A95"/>
    <w:rsid w:val="003F72E1"/>
    <w:rsid w:val="003F75E5"/>
    <w:rsid w:val="00400069"/>
    <w:rsid w:val="00401169"/>
    <w:rsid w:val="004011FD"/>
    <w:rsid w:val="0040192A"/>
    <w:rsid w:val="004026EE"/>
    <w:rsid w:val="00402E14"/>
    <w:rsid w:val="00403C01"/>
    <w:rsid w:val="00403FD4"/>
    <w:rsid w:val="00403FD8"/>
    <w:rsid w:val="00404096"/>
    <w:rsid w:val="00404216"/>
    <w:rsid w:val="004047DF"/>
    <w:rsid w:val="004058DB"/>
    <w:rsid w:val="004067D4"/>
    <w:rsid w:val="00412115"/>
    <w:rsid w:val="004123F9"/>
    <w:rsid w:val="00414B7B"/>
    <w:rsid w:val="004162C7"/>
    <w:rsid w:val="0041631A"/>
    <w:rsid w:val="00416501"/>
    <w:rsid w:val="004168F8"/>
    <w:rsid w:val="00416996"/>
    <w:rsid w:val="00416CD3"/>
    <w:rsid w:val="004171C4"/>
    <w:rsid w:val="0041744B"/>
    <w:rsid w:val="00417BD9"/>
    <w:rsid w:val="00421E00"/>
    <w:rsid w:val="00422BA9"/>
    <w:rsid w:val="00422CC8"/>
    <w:rsid w:val="00423870"/>
    <w:rsid w:val="00423BCB"/>
    <w:rsid w:val="0042454C"/>
    <w:rsid w:val="004247A0"/>
    <w:rsid w:val="00424954"/>
    <w:rsid w:val="00424AF5"/>
    <w:rsid w:val="0042566F"/>
    <w:rsid w:val="004257C1"/>
    <w:rsid w:val="004264C0"/>
    <w:rsid w:val="00426673"/>
    <w:rsid w:val="00426AF4"/>
    <w:rsid w:val="004271D1"/>
    <w:rsid w:val="00427614"/>
    <w:rsid w:val="00430BD1"/>
    <w:rsid w:val="00430ED8"/>
    <w:rsid w:val="004311F0"/>
    <w:rsid w:val="00431A4B"/>
    <w:rsid w:val="00431B42"/>
    <w:rsid w:val="00431C2E"/>
    <w:rsid w:val="00431EDC"/>
    <w:rsid w:val="0043204F"/>
    <w:rsid w:val="004323A1"/>
    <w:rsid w:val="004335C0"/>
    <w:rsid w:val="00434331"/>
    <w:rsid w:val="00435712"/>
    <w:rsid w:val="00435FAA"/>
    <w:rsid w:val="00436393"/>
    <w:rsid w:val="00436CB7"/>
    <w:rsid w:val="00436CBE"/>
    <w:rsid w:val="00437152"/>
    <w:rsid w:val="00440B4A"/>
    <w:rsid w:val="00441541"/>
    <w:rsid w:val="00441A97"/>
    <w:rsid w:val="00442F9E"/>
    <w:rsid w:val="004437A5"/>
    <w:rsid w:val="00443F08"/>
    <w:rsid w:val="00444532"/>
    <w:rsid w:val="004458C0"/>
    <w:rsid w:val="00445C22"/>
    <w:rsid w:val="00446D03"/>
    <w:rsid w:val="00447154"/>
    <w:rsid w:val="004501D1"/>
    <w:rsid w:val="004514A1"/>
    <w:rsid w:val="0045214E"/>
    <w:rsid w:val="004529BB"/>
    <w:rsid w:val="00452C36"/>
    <w:rsid w:val="00453C9C"/>
    <w:rsid w:val="00453F35"/>
    <w:rsid w:val="004547EB"/>
    <w:rsid w:val="00454849"/>
    <w:rsid w:val="004549F9"/>
    <w:rsid w:val="00455220"/>
    <w:rsid w:val="00455295"/>
    <w:rsid w:val="00456284"/>
    <w:rsid w:val="0045640E"/>
    <w:rsid w:val="00456B0A"/>
    <w:rsid w:val="00457A2D"/>
    <w:rsid w:val="00457D80"/>
    <w:rsid w:val="00461A62"/>
    <w:rsid w:val="00462C33"/>
    <w:rsid w:val="00464013"/>
    <w:rsid w:val="00464160"/>
    <w:rsid w:val="00464658"/>
    <w:rsid w:val="00465AFA"/>
    <w:rsid w:val="00465C6A"/>
    <w:rsid w:val="00467D3B"/>
    <w:rsid w:val="00471029"/>
    <w:rsid w:val="004716BF"/>
    <w:rsid w:val="0047183F"/>
    <w:rsid w:val="00471A61"/>
    <w:rsid w:val="00472830"/>
    <w:rsid w:val="00472A67"/>
    <w:rsid w:val="00473592"/>
    <w:rsid w:val="00474197"/>
    <w:rsid w:val="00475B75"/>
    <w:rsid w:val="0047738A"/>
    <w:rsid w:val="004773FE"/>
    <w:rsid w:val="0048030B"/>
    <w:rsid w:val="00480734"/>
    <w:rsid w:val="00480FD1"/>
    <w:rsid w:val="004813E9"/>
    <w:rsid w:val="00481981"/>
    <w:rsid w:val="004827EA"/>
    <w:rsid w:val="00483529"/>
    <w:rsid w:val="0048445C"/>
    <w:rsid w:val="00484F73"/>
    <w:rsid w:val="00486D62"/>
    <w:rsid w:val="00487373"/>
    <w:rsid w:val="004874D1"/>
    <w:rsid w:val="00487A79"/>
    <w:rsid w:val="0049037D"/>
    <w:rsid w:val="004904E1"/>
    <w:rsid w:val="00490BC4"/>
    <w:rsid w:val="004916A6"/>
    <w:rsid w:val="00491B42"/>
    <w:rsid w:val="004924E3"/>
    <w:rsid w:val="004937FF"/>
    <w:rsid w:val="0049483D"/>
    <w:rsid w:val="00494B55"/>
    <w:rsid w:val="00494BC4"/>
    <w:rsid w:val="00495543"/>
    <w:rsid w:val="00496682"/>
    <w:rsid w:val="0049675C"/>
    <w:rsid w:val="00496A4D"/>
    <w:rsid w:val="004970A2"/>
    <w:rsid w:val="004975A1"/>
    <w:rsid w:val="004A0E29"/>
    <w:rsid w:val="004A143A"/>
    <w:rsid w:val="004A1BFB"/>
    <w:rsid w:val="004A24EF"/>
    <w:rsid w:val="004A3091"/>
    <w:rsid w:val="004A3FF5"/>
    <w:rsid w:val="004A4452"/>
    <w:rsid w:val="004A4E4E"/>
    <w:rsid w:val="004A5546"/>
    <w:rsid w:val="004A6BA5"/>
    <w:rsid w:val="004B0D33"/>
    <w:rsid w:val="004B3B92"/>
    <w:rsid w:val="004B420B"/>
    <w:rsid w:val="004B5DA1"/>
    <w:rsid w:val="004B77B1"/>
    <w:rsid w:val="004C08C3"/>
    <w:rsid w:val="004C0B4D"/>
    <w:rsid w:val="004C0F74"/>
    <w:rsid w:val="004C161E"/>
    <w:rsid w:val="004C1791"/>
    <w:rsid w:val="004C2200"/>
    <w:rsid w:val="004C260C"/>
    <w:rsid w:val="004C2787"/>
    <w:rsid w:val="004C2830"/>
    <w:rsid w:val="004C2A25"/>
    <w:rsid w:val="004C3138"/>
    <w:rsid w:val="004C5291"/>
    <w:rsid w:val="004C5326"/>
    <w:rsid w:val="004C5C52"/>
    <w:rsid w:val="004C6694"/>
    <w:rsid w:val="004C77BB"/>
    <w:rsid w:val="004D03D4"/>
    <w:rsid w:val="004D17A9"/>
    <w:rsid w:val="004D1847"/>
    <w:rsid w:val="004D2FED"/>
    <w:rsid w:val="004D4CB7"/>
    <w:rsid w:val="004D5166"/>
    <w:rsid w:val="004D54C5"/>
    <w:rsid w:val="004D593C"/>
    <w:rsid w:val="004D5E85"/>
    <w:rsid w:val="004D6A5A"/>
    <w:rsid w:val="004E159B"/>
    <w:rsid w:val="004E2740"/>
    <w:rsid w:val="004E3285"/>
    <w:rsid w:val="004E3E57"/>
    <w:rsid w:val="004E4136"/>
    <w:rsid w:val="004E43F6"/>
    <w:rsid w:val="004E4643"/>
    <w:rsid w:val="004E4AD2"/>
    <w:rsid w:val="004E5065"/>
    <w:rsid w:val="004E5AAF"/>
    <w:rsid w:val="004E5D66"/>
    <w:rsid w:val="004E6D5F"/>
    <w:rsid w:val="004E6EF7"/>
    <w:rsid w:val="004E72D9"/>
    <w:rsid w:val="004F06DF"/>
    <w:rsid w:val="004F1467"/>
    <w:rsid w:val="004F17A4"/>
    <w:rsid w:val="004F1F01"/>
    <w:rsid w:val="004F260D"/>
    <w:rsid w:val="004F270C"/>
    <w:rsid w:val="004F39FA"/>
    <w:rsid w:val="004F3A66"/>
    <w:rsid w:val="004F43FC"/>
    <w:rsid w:val="004F5236"/>
    <w:rsid w:val="004F5269"/>
    <w:rsid w:val="004F58E0"/>
    <w:rsid w:val="004F6010"/>
    <w:rsid w:val="004F6184"/>
    <w:rsid w:val="004F621B"/>
    <w:rsid w:val="004F6501"/>
    <w:rsid w:val="004F6790"/>
    <w:rsid w:val="004F6961"/>
    <w:rsid w:val="004F6E9E"/>
    <w:rsid w:val="00500092"/>
    <w:rsid w:val="00501757"/>
    <w:rsid w:val="00502E85"/>
    <w:rsid w:val="00504005"/>
    <w:rsid w:val="0050437C"/>
    <w:rsid w:val="0050732F"/>
    <w:rsid w:val="00507A78"/>
    <w:rsid w:val="00510578"/>
    <w:rsid w:val="0051099A"/>
    <w:rsid w:val="00511A14"/>
    <w:rsid w:val="00512655"/>
    <w:rsid w:val="00512798"/>
    <w:rsid w:val="0051290A"/>
    <w:rsid w:val="00513912"/>
    <w:rsid w:val="005151ED"/>
    <w:rsid w:val="005155FA"/>
    <w:rsid w:val="00516A4E"/>
    <w:rsid w:val="00517073"/>
    <w:rsid w:val="005174CF"/>
    <w:rsid w:val="005219B9"/>
    <w:rsid w:val="00521D31"/>
    <w:rsid w:val="0052235E"/>
    <w:rsid w:val="00522693"/>
    <w:rsid w:val="00522843"/>
    <w:rsid w:val="005245CA"/>
    <w:rsid w:val="005247A2"/>
    <w:rsid w:val="00524C17"/>
    <w:rsid w:val="0052617E"/>
    <w:rsid w:val="005267AE"/>
    <w:rsid w:val="00526B6C"/>
    <w:rsid w:val="00526EB7"/>
    <w:rsid w:val="00526F64"/>
    <w:rsid w:val="00527559"/>
    <w:rsid w:val="00527B62"/>
    <w:rsid w:val="0053012A"/>
    <w:rsid w:val="00530558"/>
    <w:rsid w:val="00531083"/>
    <w:rsid w:val="00531B51"/>
    <w:rsid w:val="0053304A"/>
    <w:rsid w:val="00533A7A"/>
    <w:rsid w:val="005342CB"/>
    <w:rsid w:val="00534301"/>
    <w:rsid w:val="00534553"/>
    <w:rsid w:val="00534F8B"/>
    <w:rsid w:val="00535383"/>
    <w:rsid w:val="00535412"/>
    <w:rsid w:val="00535929"/>
    <w:rsid w:val="00535B09"/>
    <w:rsid w:val="00535E5B"/>
    <w:rsid w:val="00537C64"/>
    <w:rsid w:val="00541A0C"/>
    <w:rsid w:val="00541A96"/>
    <w:rsid w:val="00542639"/>
    <w:rsid w:val="005429EA"/>
    <w:rsid w:val="00544A47"/>
    <w:rsid w:val="00545311"/>
    <w:rsid w:val="005477BA"/>
    <w:rsid w:val="00547A14"/>
    <w:rsid w:val="00550F35"/>
    <w:rsid w:val="0055156F"/>
    <w:rsid w:val="00551A0D"/>
    <w:rsid w:val="00551AF1"/>
    <w:rsid w:val="005520D4"/>
    <w:rsid w:val="00552227"/>
    <w:rsid w:val="00552A85"/>
    <w:rsid w:val="00552EB9"/>
    <w:rsid w:val="00553A16"/>
    <w:rsid w:val="0055456B"/>
    <w:rsid w:val="00555214"/>
    <w:rsid w:val="00556453"/>
    <w:rsid w:val="0055675B"/>
    <w:rsid w:val="00556BA1"/>
    <w:rsid w:val="0055743A"/>
    <w:rsid w:val="00557F07"/>
    <w:rsid w:val="005606BD"/>
    <w:rsid w:val="005614F3"/>
    <w:rsid w:val="00562ED1"/>
    <w:rsid w:val="00563B14"/>
    <w:rsid w:val="00564E27"/>
    <w:rsid w:val="00566092"/>
    <w:rsid w:val="005675AF"/>
    <w:rsid w:val="00567C73"/>
    <w:rsid w:val="00567CDF"/>
    <w:rsid w:val="0057006D"/>
    <w:rsid w:val="0057136E"/>
    <w:rsid w:val="00572683"/>
    <w:rsid w:val="00572898"/>
    <w:rsid w:val="0057290C"/>
    <w:rsid w:val="00572FC2"/>
    <w:rsid w:val="00573426"/>
    <w:rsid w:val="00574116"/>
    <w:rsid w:val="0057433C"/>
    <w:rsid w:val="00575DDA"/>
    <w:rsid w:val="0057625E"/>
    <w:rsid w:val="00576BA8"/>
    <w:rsid w:val="00576E19"/>
    <w:rsid w:val="00577E24"/>
    <w:rsid w:val="00580A98"/>
    <w:rsid w:val="00580D93"/>
    <w:rsid w:val="00582AF3"/>
    <w:rsid w:val="00583D94"/>
    <w:rsid w:val="00584221"/>
    <w:rsid w:val="00584776"/>
    <w:rsid w:val="00584BF6"/>
    <w:rsid w:val="00585639"/>
    <w:rsid w:val="005859FC"/>
    <w:rsid w:val="00585DCF"/>
    <w:rsid w:val="00587799"/>
    <w:rsid w:val="00587A98"/>
    <w:rsid w:val="005906F5"/>
    <w:rsid w:val="00591298"/>
    <w:rsid w:val="00591730"/>
    <w:rsid w:val="00591A5C"/>
    <w:rsid w:val="00592FD5"/>
    <w:rsid w:val="005936D3"/>
    <w:rsid w:val="00593A7E"/>
    <w:rsid w:val="005955CE"/>
    <w:rsid w:val="00595EFF"/>
    <w:rsid w:val="00596198"/>
    <w:rsid w:val="005970F6"/>
    <w:rsid w:val="00597117"/>
    <w:rsid w:val="00597658"/>
    <w:rsid w:val="00597B81"/>
    <w:rsid w:val="005A12D9"/>
    <w:rsid w:val="005A28BD"/>
    <w:rsid w:val="005A2EA8"/>
    <w:rsid w:val="005A3960"/>
    <w:rsid w:val="005A39C3"/>
    <w:rsid w:val="005A440E"/>
    <w:rsid w:val="005A56BE"/>
    <w:rsid w:val="005A6684"/>
    <w:rsid w:val="005A6C56"/>
    <w:rsid w:val="005A7B1D"/>
    <w:rsid w:val="005B0568"/>
    <w:rsid w:val="005B1556"/>
    <w:rsid w:val="005B227E"/>
    <w:rsid w:val="005B25B6"/>
    <w:rsid w:val="005B2FC9"/>
    <w:rsid w:val="005B32E8"/>
    <w:rsid w:val="005B3DA6"/>
    <w:rsid w:val="005B461A"/>
    <w:rsid w:val="005B48BA"/>
    <w:rsid w:val="005B5188"/>
    <w:rsid w:val="005B51A7"/>
    <w:rsid w:val="005B521E"/>
    <w:rsid w:val="005B5CEF"/>
    <w:rsid w:val="005B5FF9"/>
    <w:rsid w:val="005B6697"/>
    <w:rsid w:val="005B686A"/>
    <w:rsid w:val="005B757F"/>
    <w:rsid w:val="005B7C02"/>
    <w:rsid w:val="005C0A0D"/>
    <w:rsid w:val="005C1331"/>
    <w:rsid w:val="005C17D3"/>
    <w:rsid w:val="005C20C5"/>
    <w:rsid w:val="005C2AAF"/>
    <w:rsid w:val="005C2C4C"/>
    <w:rsid w:val="005C4B65"/>
    <w:rsid w:val="005C4EA4"/>
    <w:rsid w:val="005C4F80"/>
    <w:rsid w:val="005C5395"/>
    <w:rsid w:val="005C5434"/>
    <w:rsid w:val="005C5678"/>
    <w:rsid w:val="005C6A77"/>
    <w:rsid w:val="005C6D37"/>
    <w:rsid w:val="005C7AE6"/>
    <w:rsid w:val="005C7B0B"/>
    <w:rsid w:val="005D04C9"/>
    <w:rsid w:val="005D0D5D"/>
    <w:rsid w:val="005D1B52"/>
    <w:rsid w:val="005D25E7"/>
    <w:rsid w:val="005D2CEB"/>
    <w:rsid w:val="005D2EFA"/>
    <w:rsid w:val="005D3697"/>
    <w:rsid w:val="005D4552"/>
    <w:rsid w:val="005D49D0"/>
    <w:rsid w:val="005D5495"/>
    <w:rsid w:val="005D5610"/>
    <w:rsid w:val="005D586C"/>
    <w:rsid w:val="005D58F7"/>
    <w:rsid w:val="005D62BA"/>
    <w:rsid w:val="005D6321"/>
    <w:rsid w:val="005D7C72"/>
    <w:rsid w:val="005D7C8D"/>
    <w:rsid w:val="005D7ECD"/>
    <w:rsid w:val="005E0975"/>
    <w:rsid w:val="005E0D2B"/>
    <w:rsid w:val="005E107B"/>
    <w:rsid w:val="005E1599"/>
    <w:rsid w:val="005E1849"/>
    <w:rsid w:val="005E1E9C"/>
    <w:rsid w:val="005E22BF"/>
    <w:rsid w:val="005E328C"/>
    <w:rsid w:val="005E3833"/>
    <w:rsid w:val="005E407B"/>
    <w:rsid w:val="005E4884"/>
    <w:rsid w:val="005E4D8C"/>
    <w:rsid w:val="005E53BF"/>
    <w:rsid w:val="005E5584"/>
    <w:rsid w:val="005E5680"/>
    <w:rsid w:val="005E5871"/>
    <w:rsid w:val="005E6357"/>
    <w:rsid w:val="005E65EC"/>
    <w:rsid w:val="005E7102"/>
    <w:rsid w:val="005F01C5"/>
    <w:rsid w:val="005F0255"/>
    <w:rsid w:val="005F0A69"/>
    <w:rsid w:val="005F0C65"/>
    <w:rsid w:val="005F26AF"/>
    <w:rsid w:val="005F295E"/>
    <w:rsid w:val="005F2E94"/>
    <w:rsid w:val="005F2EC8"/>
    <w:rsid w:val="005F39B7"/>
    <w:rsid w:val="005F4DF9"/>
    <w:rsid w:val="005F568C"/>
    <w:rsid w:val="005F6DD0"/>
    <w:rsid w:val="005F755F"/>
    <w:rsid w:val="005F77EA"/>
    <w:rsid w:val="005F7C40"/>
    <w:rsid w:val="005F7E69"/>
    <w:rsid w:val="0060010E"/>
    <w:rsid w:val="00600B64"/>
    <w:rsid w:val="00601342"/>
    <w:rsid w:val="00602C2B"/>
    <w:rsid w:val="00603509"/>
    <w:rsid w:val="00603E61"/>
    <w:rsid w:val="006053BD"/>
    <w:rsid w:val="006062D9"/>
    <w:rsid w:val="006063D6"/>
    <w:rsid w:val="00606551"/>
    <w:rsid w:val="0060745C"/>
    <w:rsid w:val="00612189"/>
    <w:rsid w:val="006131B9"/>
    <w:rsid w:val="006141A2"/>
    <w:rsid w:val="00614540"/>
    <w:rsid w:val="00615CAD"/>
    <w:rsid w:val="00615E3B"/>
    <w:rsid w:val="00616454"/>
    <w:rsid w:val="0061660F"/>
    <w:rsid w:val="0062143C"/>
    <w:rsid w:val="006219E9"/>
    <w:rsid w:val="006224EC"/>
    <w:rsid w:val="00622756"/>
    <w:rsid w:val="0062338B"/>
    <w:rsid w:val="006233A2"/>
    <w:rsid w:val="0062344C"/>
    <w:rsid w:val="00624679"/>
    <w:rsid w:val="00624E73"/>
    <w:rsid w:val="0062536D"/>
    <w:rsid w:val="006264AE"/>
    <w:rsid w:val="0063083E"/>
    <w:rsid w:val="00631A9F"/>
    <w:rsid w:val="00631D86"/>
    <w:rsid w:val="00633569"/>
    <w:rsid w:val="006338D9"/>
    <w:rsid w:val="00634F9B"/>
    <w:rsid w:val="0063518D"/>
    <w:rsid w:val="006352E1"/>
    <w:rsid w:val="00635364"/>
    <w:rsid w:val="00635895"/>
    <w:rsid w:val="00636940"/>
    <w:rsid w:val="006373F5"/>
    <w:rsid w:val="0064188B"/>
    <w:rsid w:val="00643138"/>
    <w:rsid w:val="00643F05"/>
    <w:rsid w:val="00645314"/>
    <w:rsid w:val="006458CA"/>
    <w:rsid w:val="00645E0A"/>
    <w:rsid w:val="006460A4"/>
    <w:rsid w:val="00646848"/>
    <w:rsid w:val="0065026F"/>
    <w:rsid w:val="00650FB3"/>
    <w:rsid w:val="006510F8"/>
    <w:rsid w:val="0065124C"/>
    <w:rsid w:val="00652858"/>
    <w:rsid w:val="00654FB2"/>
    <w:rsid w:val="006550D0"/>
    <w:rsid w:val="00655A86"/>
    <w:rsid w:val="00656230"/>
    <w:rsid w:val="00657336"/>
    <w:rsid w:val="006602E8"/>
    <w:rsid w:val="00660867"/>
    <w:rsid w:val="00661701"/>
    <w:rsid w:val="006622F9"/>
    <w:rsid w:val="00662BFA"/>
    <w:rsid w:val="006630FD"/>
    <w:rsid w:val="0066353D"/>
    <w:rsid w:val="006639A9"/>
    <w:rsid w:val="00663F1B"/>
    <w:rsid w:val="00664589"/>
    <w:rsid w:val="006650AC"/>
    <w:rsid w:val="00665C4A"/>
    <w:rsid w:val="00665D5C"/>
    <w:rsid w:val="00666469"/>
    <w:rsid w:val="00667ED1"/>
    <w:rsid w:val="006704E0"/>
    <w:rsid w:val="00670ACF"/>
    <w:rsid w:val="00670E4F"/>
    <w:rsid w:val="00671A53"/>
    <w:rsid w:val="00672BB0"/>
    <w:rsid w:val="00672F62"/>
    <w:rsid w:val="006733A9"/>
    <w:rsid w:val="00674813"/>
    <w:rsid w:val="006748CF"/>
    <w:rsid w:val="006758BF"/>
    <w:rsid w:val="00676028"/>
    <w:rsid w:val="00676B8E"/>
    <w:rsid w:val="00677376"/>
    <w:rsid w:val="00677478"/>
    <w:rsid w:val="00677C45"/>
    <w:rsid w:val="00677DA1"/>
    <w:rsid w:val="006802FB"/>
    <w:rsid w:val="00682A9F"/>
    <w:rsid w:val="0068305C"/>
    <w:rsid w:val="00683A5A"/>
    <w:rsid w:val="00683E36"/>
    <w:rsid w:val="00684BCA"/>
    <w:rsid w:val="00684ED3"/>
    <w:rsid w:val="00686457"/>
    <w:rsid w:val="0068764E"/>
    <w:rsid w:val="00690063"/>
    <w:rsid w:val="0069174D"/>
    <w:rsid w:val="00693421"/>
    <w:rsid w:val="00693452"/>
    <w:rsid w:val="00693935"/>
    <w:rsid w:val="006941D9"/>
    <w:rsid w:val="006952F4"/>
    <w:rsid w:val="0069537E"/>
    <w:rsid w:val="00695AB4"/>
    <w:rsid w:val="00695D07"/>
    <w:rsid w:val="00695E35"/>
    <w:rsid w:val="00695F8A"/>
    <w:rsid w:val="00695F8E"/>
    <w:rsid w:val="0069614A"/>
    <w:rsid w:val="00696DE9"/>
    <w:rsid w:val="00696FF5"/>
    <w:rsid w:val="006A2B23"/>
    <w:rsid w:val="006A2D80"/>
    <w:rsid w:val="006A312A"/>
    <w:rsid w:val="006A3393"/>
    <w:rsid w:val="006A5142"/>
    <w:rsid w:val="006A51EB"/>
    <w:rsid w:val="006A5E78"/>
    <w:rsid w:val="006A674B"/>
    <w:rsid w:val="006A6DA9"/>
    <w:rsid w:val="006A771F"/>
    <w:rsid w:val="006B0B4D"/>
    <w:rsid w:val="006B1345"/>
    <w:rsid w:val="006B1A31"/>
    <w:rsid w:val="006B1F7D"/>
    <w:rsid w:val="006B26B4"/>
    <w:rsid w:val="006B371D"/>
    <w:rsid w:val="006B3CFC"/>
    <w:rsid w:val="006B44B3"/>
    <w:rsid w:val="006B4BE5"/>
    <w:rsid w:val="006B5FEA"/>
    <w:rsid w:val="006B6BD4"/>
    <w:rsid w:val="006B73D2"/>
    <w:rsid w:val="006C0795"/>
    <w:rsid w:val="006C09B7"/>
    <w:rsid w:val="006C190A"/>
    <w:rsid w:val="006C1935"/>
    <w:rsid w:val="006C2621"/>
    <w:rsid w:val="006C32E8"/>
    <w:rsid w:val="006C3511"/>
    <w:rsid w:val="006C3CC2"/>
    <w:rsid w:val="006C530F"/>
    <w:rsid w:val="006C58C5"/>
    <w:rsid w:val="006C5A2F"/>
    <w:rsid w:val="006C6543"/>
    <w:rsid w:val="006C69B9"/>
    <w:rsid w:val="006C742F"/>
    <w:rsid w:val="006C7640"/>
    <w:rsid w:val="006C7D8E"/>
    <w:rsid w:val="006D08D7"/>
    <w:rsid w:val="006D0921"/>
    <w:rsid w:val="006D14C2"/>
    <w:rsid w:val="006D1918"/>
    <w:rsid w:val="006D2974"/>
    <w:rsid w:val="006D329B"/>
    <w:rsid w:val="006D4575"/>
    <w:rsid w:val="006D4E36"/>
    <w:rsid w:val="006D5696"/>
    <w:rsid w:val="006D5C81"/>
    <w:rsid w:val="006E133E"/>
    <w:rsid w:val="006E146A"/>
    <w:rsid w:val="006E4474"/>
    <w:rsid w:val="006E4989"/>
    <w:rsid w:val="006E5FA6"/>
    <w:rsid w:val="006E69AB"/>
    <w:rsid w:val="006E70C8"/>
    <w:rsid w:val="006E7607"/>
    <w:rsid w:val="006F0141"/>
    <w:rsid w:val="006F0A1C"/>
    <w:rsid w:val="006F0F08"/>
    <w:rsid w:val="006F206F"/>
    <w:rsid w:val="006F2A57"/>
    <w:rsid w:val="006F371C"/>
    <w:rsid w:val="006F3E13"/>
    <w:rsid w:val="006F4539"/>
    <w:rsid w:val="006F4936"/>
    <w:rsid w:val="006F4FB5"/>
    <w:rsid w:val="006F5EF2"/>
    <w:rsid w:val="006F607F"/>
    <w:rsid w:val="006F6AB5"/>
    <w:rsid w:val="006F729A"/>
    <w:rsid w:val="006F7D5F"/>
    <w:rsid w:val="0070008D"/>
    <w:rsid w:val="00700430"/>
    <w:rsid w:val="007015D3"/>
    <w:rsid w:val="00701870"/>
    <w:rsid w:val="00701F68"/>
    <w:rsid w:val="00704B73"/>
    <w:rsid w:val="00705AC3"/>
    <w:rsid w:val="00706126"/>
    <w:rsid w:val="00706527"/>
    <w:rsid w:val="00706711"/>
    <w:rsid w:val="0071075E"/>
    <w:rsid w:val="0071178D"/>
    <w:rsid w:val="00712E18"/>
    <w:rsid w:val="007135E5"/>
    <w:rsid w:val="00714B9F"/>
    <w:rsid w:val="00715812"/>
    <w:rsid w:val="00715FCC"/>
    <w:rsid w:val="0071662D"/>
    <w:rsid w:val="00716904"/>
    <w:rsid w:val="00720EC8"/>
    <w:rsid w:val="007231CF"/>
    <w:rsid w:val="00723316"/>
    <w:rsid w:val="0072534F"/>
    <w:rsid w:val="007257D4"/>
    <w:rsid w:val="0072585E"/>
    <w:rsid w:val="007261A9"/>
    <w:rsid w:val="0072713A"/>
    <w:rsid w:val="00730376"/>
    <w:rsid w:val="00730B8D"/>
    <w:rsid w:val="0073171A"/>
    <w:rsid w:val="007327E4"/>
    <w:rsid w:val="0073300C"/>
    <w:rsid w:val="007334C5"/>
    <w:rsid w:val="00733C53"/>
    <w:rsid w:val="00733C60"/>
    <w:rsid w:val="00734E66"/>
    <w:rsid w:val="0073555C"/>
    <w:rsid w:val="007370F1"/>
    <w:rsid w:val="00741A2F"/>
    <w:rsid w:val="00742B1B"/>
    <w:rsid w:val="007433D0"/>
    <w:rsid w:val="0074390A"/>
    <w:rsid w:val="00743D7B"/>
    <w:rsid w:val="0074600C"/>
    <w:rsid w:val="007501E6"/>
    <w:rsid w:val="007507DD"/>
    <w:rsid w:val="00751795"/>
    <w:rsid w:val="00752057"/>
    <w:rsid w:val="00752161"/>
    <w:rsid w:val="007521BB"/>
    <w:rsid w:val="00752F31"/>
    <w:rsid w:val="007533D4"/>
    <w:rsid w:val="0075554C"/>
    <w:rsid w:val="00755830"/>
    <w:rsid w:val="00755DB1"/>
    <w:rsid w:val="00755F0C"/>
    <w:rsid w:val="00756C1D"/>
    <w:rsid w:val="00757222"/>
    <w:rsid w:val="007573C8"/>
    <w:rsid w:val="00757A18"/>
    <w:rsid w:val="007605B1"/>
    <w:rsid w:val="007614D3"/>
    <w:rsid w:val="00761799"/>
    <w:rsid w:val="00763DF7"/>
    <w:rsid w:val="00765CC1"/>
    <w:rsid w:val="00766C8E"/>
    <w:rsid w:val="00766E72"/>
    <w:rsid w:val="007671AD"/>
    <w:rsid w:val="007676ED"/>
    <w:rsid w:val="00767F43"/>
    <w:rsid w:val="00770627"/>
    <w:rsid w:val="007709F6"/>
    <w:rsid w:val="0077110E"/>
    <w:rsid w:val="00771DD8"/>
    <w:rsid w:val="00771EBE"/>
    <w:rsid w:val="0077209B"/>
    <w:rsid w:val="00772F2B"/>
    <w:rsid w:val="00773433"/>
    <w:rsid w:val="00773762"/>
    <w:rsid w:val="00774E53"/>
    <w:rsid w:val="007762B4"/>
    <w:rsid w:val="0077655D"/>
    <w:rsid w:val="00776B6A"/>
    <w:rsid w:val="00776FF1"/>
    <w:rsid w:val="0077740D"/>
    <w:rsid w:val="00777603"/>
    <w:rsid w:val="007802F7"/>
    <w:rsid w:val="007806DC"/>
    <w:rsid w:val="00780FA6"/>
    <w:rsid w:val="00780FF5"/>
    <w:rsid w:val="0078126A"/>
    <w:rsid w:val="0078257A"/>
    <w:rsid w:val="007836B1"/>
    <w:rsid w:val="007846D4"/>
    <w:rsid w:val="007848DD"/>
    <w:rsid w:val="00785D2C"/>
    <w:rsid w:val="007862AA"/>
    <w:rsid w:val="00790F2A"/>
    <w:rsid w:val="0079165B"/>
    <w:rsid w:val="0079184A"/>
    <w:rsid w:val="00791D46"/>
    <w:rsid w:val="0079256D"/>
    <w:rsid w:val="007941AC"/>
    <w:rsid w:val="007946B2"/>
    <w:rsid w:val="00794BCB"/>
    <w:rsid w:val="00795206"/>
    <w:rsid w:val="007961F2"/>
    <w:rsid w:val="00796558"/>
    <w:rsid w:val="007971AB"/>
    <w:rsid w:val="0079726E"/>
    <w:rsid w:val="00797A46"/>
    <w:rsid w:val="00797B8F"/>
    <w:rsid w:val="007A04D1"/>
    <w:rsid w:val="007A1140"/>
    <w:rsid w:val="007A11C2"/>
    <w:rsid w:val="007A1F1F"/>
    <w:rsid w:val="007A445C"/>
    <w:rsid w:val="007A45E3"/>
    <w:rsid w:val="007A4B35"/>
    <w:rsid w:val="007A4BCC"/>
    <w:rsid w:val="007A4ED4"/>
    <w:rsid w:val="007A5B58"/>
    <w:rsid w:val="007A5C5C"/>
    <w:rsid w:val="007A6E50"/>
    <w:rsid w:val="007A7279"/>
    <w:rsid w:val="007A72E3"/>
    <w:rsid w:val="007A785D"/>
    <w:rsid w:val="007B0775"/>
    <w:rsid w:val="007B0A95"/>
    <w:rsid w:val="007B1617"/>
    <w:rsid w:val="007B3451"/>
    <w:rsid w:val="007B447F"/>
    <w:rsid w:val="007B46E4"/>
    <w:rsid w:val="007B5391"/>
    <w:rsid w:val="007B7463"/>
    <w:rsid w:val="007B7735"/>
    <w:rsid w:val="007C1A96"/>
    <w:rsid w:val="007C1B42"/>
    <w:rsid w:val="007C36D7"/>
    <w:rsid w:val="007C3E30"/>
    <w:rsid w:val="007C5733"/>
    <w:rsid w:val="007C57CB"/>
    <w:rsid w:val="007C5A14"/>
    <w:rsid w:val="007C5CD8"/>
    <w:rsid w:val="007C66A1"/>
    <w:rsid w:val="007C67AE"/>
    <w:rsid w:val="007C6B64"/>
    <w:rsid w:val="007C7F0C"/>
    <w:rsid w:val="007D2299"/>
    <w:rsid w:val="007D2996"/>
    <w:rsid w:val="007D30BA"/>
    <w:rsid w:val="007D3C96"/>
    <w:rsid w:val="007D4AA8"/>
    <w:rsid w:val="007D52E9"/>
    <w:rsid w:val="007D6320"/>
    <w:rsid w:val="007D64E8"/>
    <w:rsid w:val="007D6729"/>
    <w:rsid w:val="007D751C"/>
    <w:rsid w:val="007D7E21"/>
    <w:rsid w:val="007E045C"/>
    <w:rsid w:val="007E09DC"/>
    <w:rsid w:val="007E2429"/>
    <w:rsid w:val="007E3912"/>
    <w:rsid w:val="007E4499"/>
    <w:rsid w:val="007E4511"/>
    <w:rsid w:val="007E4AA7"/>
    <w:rsid w:val="007E5131"/>
    <w:rsid w:val="007E56E9"/>
    <w:rsid w:val="007E5B3E"/>
    <w:rsid w:val="007E5FAE"/>
    <w:rsid w:val="007E60B7"/>
    <w:rsid w:val="007E72A6"/>
    <w:rsid w:val="007E7346"/>
    <w:rsid w:val="007E79E2"/>
    <w:rsid w:val="007E7A9C"/>
    <w:rsid w:val="007E7EDE"/>
    <w:rsid w:val="007F0B94"/>
    <w:rsid w:val="007F107D"/>
    <w:rsid w:val="007F3F7A"/>
    <w:rsid w:val="007F4094"/>
    <w:rsid w:val="007F4882"/>
    <w:rsid w:val="007F4C77"/>
    <w:rsid w:val="007F4E91"/>
    <w:rsid w:val="007F582F"/>
    <w:rsid w:val="007F5F85"/>
    <w:rsid w:val="007F5FAA"/>
    <w:rsid w:val="007F6417"/>
    <w:rsid w:val="007F66D3"/>
    <w:rsid w:val="007F78D5"/>
    <w:rsid w:val="007F7D8C"/>
    <w:rsid w:val="007F7E6F"/>
    <w:rsid w:val="007F7F09"/>
    <w:rsid w:val="00800E3F"/>
    <w:rsid w:val="00801FF6"/>
    <w:rsid w:val="008021B6"/>
    <w:rsid w:val="008021C0"/>
    <w:rsid w:val="008024A1"/>
    <w:rsid w:val="00802AE4"/>
    <w:rsid w:val="00803EA8"/>
    <w:rsid w:val="00804629"/>
    <w:rsid w:val="00805A31"/>
    <w:rsid w:val="00805B8C"/>
    <w:rsid w:val="008073E7"/>
    <w:rsid w:val="00807832"/>
    <w:rsid w:val="00807AEA"/>
    <w:rsid w:val="00810C29"/>
    <w:rsid w:val="00811132"/>
    <w:rsid w:val="008124CE"/>
    <w:rsid w:val="008125D6"/>
    <w:rsid w:val="0081422F"/>
    <w:rsid w:val="00815215"/>
    <w:rsid w:val="00815444"/>
    <w:rsid w:val="008156C7"/>
    <w:rsid w:val="00815973"/>
    <w:rsid w:val="00815BF5"/>
    <w:rsid w:val="00816FAB"/>
    <w:rsid w:val="008172EB"/>
    <w:rsid w:val="00820B09"/>
    <w:rsid w:val="00820C27"/>
    <w:rsid w:val="008210D6"/>
    <w:rsid w:val="00822353"/>
    <w:rsid w:val="008231A1"/>
    <w:rsid w:val="00823397"/>
    <w:rsid w:val="008244B9"/>
    <w:rsid w:val="00824DBB"/>
    <w:rsid w:val="00825098"/>
    <w:rsid w:val="008257EA"/>
    <w:rsid w:val="00825D6B"/>
    <w:rsid w:val="008263CD"/>
    <w:rsid w:val="0082645C"/>
    <w:rsid w:val="00827D5F"/>
    <w:rsid w:val="00827F12"/>
    <w:rsid w:val="00831B8A"/>
    <w:rsid w:val="0083420A"/>
    <w:rsid w:val="00834A92"/>
    <w:rsid w:val="00835052"/>
    <w:rsid w:val="008350BB"/>
    <w:rsid w:val="00835B7C"/>
    <w:rsid w:val="00841030"/>
    <w:rsid w:val="00841291"/>
    <w:rsid w:val="008426C8"/>
    <w:rsid w:val="00846416"/>
    <w:rsid w:val="00846576"/>
    <w:rsid w:val="00846738"/>
    <w:rsid w:val="00847091"/>
    <w:rsid w:val="008502CA"/>
    <w:rsid w:val="00851804"/>
    <w:rsid w:val="00852486"/>
    <w:rsid w:val="00852D5A"/>
    <w:rsid w:val="00853062"/>
    <w:rsid w:val="008531E2"/>
    <w:rsid w:val="00853A96"/>
    <w:rsid w:val="008547FE"/>
    <w:rsid w:val="00855AAA"/>
    <w:rsid w:val="00855ABC"/>
    <w:rsid w:val="00856D8E"/>
    <w:rsid w:val="008572D6"/>
    <w:rsid w:val="008573C3"/>
    <w:rsid w:val="00860E31"/>
    <w:rsid w:val="00861529"/>
    <w:rsid w:val="00861B8F"/>
    <w:rsid w:val="00861F39"/>
    <w:rsid w:val="00862102"/>
    <w:rsid w:val="0086232D"/>
    <w:rsid w:val="0086237B"/>
    <w:rsid w:val="00864D02"/>
    <w:rsid w:val="0086584F"/>
    <w:rsid w:val="008659EE"/>
    <w:rsid w:val="008667A4"/>
    <w:rsid w:val="00866BFD"/>
    <w:rsid w:val="00866CA2"/>
    <w:rsid w:val="008676AA"/>
    <w:rsid w:val="0087387C"/>
    <w:rsid w:val="00874045"/>
    <w:rsid w:val="00874E6B"/>
    <w:rsid w:val="008755AE"/>
    <w:rsid w:val="00875E03"/>
    <w:rsid w:val="00875E20"/>
    <w:rsid w:val="00875FA9"/>
    <w:rsid w:val="00877460"/>
    <w:rsid w:val="0088080B"/>
    <w:rsid w:val="00882E3D"/>
    <w:rsid w:val="008859E0"/>
    <w:rsid w:val="008866B2"/>
    <w:rsid w:val="00886B15"/>
    <w:rsid w:val="00891115"/>
    <w:rsid w:val="008913AE"/>
    <w:rsid w:val="00891476"/>
    <w:rsid w:val="0089364A"/>
    <w:rsid w:val="0089387A"/>
    <w:rsid w:val="00893ED5"/>
    <w:rsid w:val="00894093"/>
    <w:rsid w:val="00894AE7"/>
    <w:rsid w:val="00895096"/>
    <w:rsid w:val="008976B9"/>
    <w:rsid w:val="00897AC1"/>
    <w:rsid w:val="00897D78"/>
    <w:rsid w:val="008A0632"/>
    <w:rsid w:val="008A0CE5"/>
    <w:rsid w:val="008A15A9"/>
    <w:rsid w:val="008A1619"/>
    <w:rsid w:val="008A1D14"/>
    <w:rsid w:val="008A26CE"/>
    <w:rsid w:val="008A2707"/>
    <w:rsid w:val="008A3AC8"/>
    <w:rsid w:val="008A454A"/>
    <w:rsid w:val="008A6253"/>
    <w:rsid w:val="008A68C2"/>
    <w:rsid w:val="008A6B11"/>
    <w:rsid w:val="008A7021"/>
    <w:rsid w:val="008B0203"/>
    <w:rsid w:val="008B056C"/>
    <w:rsid w:val="008B064B"/>
    <w:rsid w:val="008B1064"/>
    <w:rsid w:val="008B1FF3"/>
    <w:rsid w:val="008B249B"/>
    <w:rsid w:val="008B281C"/>
    <w:rsid w:val="008B28C7"/>
    <w:rsid w:val="008B2907"/>
    <w:rsid w:val="008B2E2E"/>
    <w:rsid w:val="008B2E85"/>
    <w:rsid w:val="008B363B"/>
    <w:rsid w:val="008B3AB8"/>
    <w:rsid w:val="008B5A0D"/>
    <w:rsid w:val="008B5A2B"/>
    <w:rsid w:val="008B61A1"/>
    <w:rsid w:val="008B6444"/>
    <w:rsid w:val="008B692C"/>
    <w:rsid w:val="008B6DF3"/>
    <w:rsid w:val="008B7C65"/>
    <w:rsid w:val="008B7F96"/>
    <w:rsid w:val="008C0390"/>
    <w:rsid w:val="008C0979"/>
    <w:rsid w:val="008C184B"/>
    <w:rsid w:val="008C2E87"/>
    <w:rsid w:val="008C3611"/>
    <w:rsid w:val="008C4F1F"/>
    <w:rsid w:val="008C52C7"/>
    <w:rsid w:val="008C54D7"/>
    <w:rsid w:val="008C56D0"/>
    <w:rsid w:val="008C74DD"/>
    <w:rsid w:val="008D02C1"/>
    <w:rsid w:val="008D0BAD"/>
    <w:rsid w:val="008D0CE0"/>
    <w:rsid w:val="008D1FB3"/>
    <w:rsid w:val="008D249B"/>
    <w:rsid w:val="008D3BE4"/>
    <w:rsid w:val="008D45F9"/>
    <w:rsid w:val="008D6758"/>
    <w:rsid w:val="008D6ADB"/>
    <w:rsid w:val="008D7894"/>
    <w:rsid w:val="008D7C84"/>
    <w:rsid w:val="008E0B40"/>
    <w:rsid w:val="008E10CB"/>
    <w:rsid w:val="008E1396"/>
    <w:rsid w:val="008E1E94"/>
    <w:rsid w:val="008E29FF"/>
    <w:rsid w:val="008E3162"/>
    <w:rsid w:val="008E3DB1"/>
    <w:rsid w:val="008E40CB"/>
    <w:rsid w:val="008E4211"/>
    <w:rsid w:val="008E52D6"/>
    <w:rsid w:val="008E55B8"/>
    <w:rsid w:val="008E71AB"/>
    <w:rsid w:val="008E728D"/>
    <w:rsid w:val="008E78AA"/>
    <w:rsid w:val="008F0DD4"/>
    <w:rsid w:val="008F12D1"/>
    <w:rsid w:val="008F336E"/>
    <w:rsid w:val="008F39D7"/>
    <w:rsid w:val="008F3DAA"/>
    <w:rsid w:val="008F4556"/>
    <w:rsid w:val="008F589C"/>
    <w:rsid w:val="008F5E20"/>
    <w:rsid w:val="008F6151"/>
    <w:rsid w:val="008F6451"/>
    <w:rsid w:val="008F68DA"/>
    <w:rsid w:val="008F77F6"/>
    <w:rsid w:val="008F7DAC"/>
    <w:rsid w:val="008F7E2A"/>
    <w:rsid w:val="008F7E2D"/>
    <w:rsid w:val="00901073"/>
    <w:rsid w:val="009011E7"/>
    <w:rsid w:val="0090198D"/>
    <w:rsid w:val="009028AA"/>
    <w:rsid w:val="009040C5"/>
    <w:rsid w:val="00904330"/>
    <w:rsid w:val="009050DD"/>
    <w:rsid w:val="00905A42"/>
    <w:rsid w:val="0090646F"/>
    <w:rsid w:val="00907A62"/>
    <w:rsid w:val="009115AA"/>
    <w:rsid w:val="00911F0A"/>
    <w:rsid w:val="009129C5"/>
    <w:rsid w:val="00912E66"/>
    <w:rsid w:val="00913982"/>
    <w:rsid w:val="00913A18"/>
    <w:rsid w:val="009141D8"/>
    <w:rsid w:val="00914C93"/>
    <w:rsid w:val="0091585D"/>
    <w:rsid w:val="00915DC4"/>
    <w:rsid w:val="009164BB"/>
    <w:rsid w:val="00916A14"/>
    <w:rsid w:val="00917BCB"/>
    <w:rsid w:val="00920053"/>
    <w:rsid w:val="00921B2D"/>
    <w:rsid w:val="009220FB"/>
    <w:rsid w:val="0092265B"/>
    <w:rsid w:val="00922B90"/>
    <w:rsid w:val="0092348A"/>
    <w:rsid w:val="00923A0D"/>
    <w:rsid w:val="00923ABC"/>
    <w:rsid w:val="009243CE"/>
    <w:rsid w:val="00925972"/>
    <w:rsid w:val="009262EF"/>
    <w:rsid w:val="009264C9"/>
    <w:rsid w:val="00926FA4"/>
    <w:rsid w:val="0092708F"/>
    <w:rsid w:val="0092714D"/>
    <w:rsid w:val="00927BB2"/>
    <w:rsid w:val="0093045E"/>
    <w:rsid w:val="00930964"/>
    <w:rsid w:val="00930A03"/>
    <w:rsid w:val="00930B0A"/>
    <w:rsid w:val="00930F06"/>
    <w:rsid w:val="00930F7D"/>
    <w:rsid w:val="0093156C"/>
    <w:rsid w:val="00931715"/>
    <w:rsid w:val="0093268C"/>
    <w:rsid w:val="009326E0"/>
    <w:rsid w:val="00932BEE"/>
    <w:rsid w:val="009337C9"/>
    <w:rsid w:val="00934072"/>
    <w:rsid w:val="0093453E"/>
    <w:rsid w:val="00935492"/>
    <w:rsid w:val="009355E3"/>
    <w:rsid w:val="0093571F"/>
    <w:rsid w:val="00936C80"/>
    <w:rsid w:val="00937978"/>
    <w:rsid w:val="00940680"/>
    <w:rsid w:val="00943019"/>
    <w:rsid w:val="0094317B"/>
    <w:rsid w:val="00943281"/>
    <w:rsid w:val="00944965"/>
    <w:rsid w:val="00945E85"/>
    <w:rsid w:val="00946173"/>
    <w:rsid w:val="00946553"/>
    <w:rsid w:val="0094766E"/>
    <w:rsid w:val="00950292"/>
    <w:rsid w:val="00950B38"/>
    <w:rsid w:val="00952D07"/>
    <w:rsid w:val="00952D51"/>
    <w:rsid w:val="0095307B"/>
    <w:rsid w:val="00954986"/>
    <w:rsid w:val="009555FC"/>
    <w:rsid w:val="00955F1D"/>
    <w:rsid w:val="009561F2"/>
    <w:rsid w:val="00956538"/>
    <w:rsid w:val="00956F24"/>
    <w:rsid w:val="009571F5"/>
    <w:rsid w:val="00957A74"/>
    <w:rsid w:val="009602A6"/>
    <w:rsid w:val="00960A7B"/>
    <w:rsid w:val="0096108D"/>
    <w:rsid w:val="0096120F"/>
    <w:rsid w:val="009614DC"/>
    <w:rsid w:val="00962BB3"/>
    <w:rsid w:val="00962E6E"/>
    <w:rsid w:val="00963917"/>
    <w:rsid w:val="00963DCA"/>
    <w:rsid w:val="009642BB"/>
    <w:rsid w:val="009646A2"/>
    <w:rsid w:val="00965C09"/>
    <w:rsid w:val="009668E5"/>
    <w:rsid w:val="009669BA"/>
    <w:rsid w:val="00967691"/>
    <w:rsid w:val="00967871"/>
    <w:rsid w:val="00967FA1"/>
    <w:rsid w:val="00971496"/>
    <w:rsid w:val="009719C6"/>
    <w:rsid w:val="00973197"/>
    <w:rsid w:val="00973424"/>
    <w:rsid w:val="009734ED"/>
    <w:rsid w:val="0097358D"/>
    <w:rsid w:val="009745A5"/>
    <w:rsid w:val="00974768"/>
    <w:rsid w:val="00974ACE"/>
    <w:rsid w:val="00975A21"/>
    <w:rsid w:val="00976115"/>
    <w:rsid w:val="00976CED"/>
    <w:rsid w:val="00976EE0"/>
    <w:rsid w:val="00977363"/>
    <w:rsid w:val="00977B99"/>
    <w:rsid w:val="00980720"/>
    <w:rsid w:val="0098092E"/>
    <w:rsid w:val="00980E08"/>
    <w:rsid w:val="00982897"/>
    <w:rsid w:val="00982BD1"/>
    <w:rsid w:val="0098398E"/>
    <w:rsid w:val="009839D1"/>
    <w:rsid w:val="0098450E"/>
    <w:rsid w:val="00984AD8"/>
    <w:rsid w:val="00985010"/>
    <w:rsid w:val="009853DD"/>
    <w:rsid w:val="00985671"/>
    <w:rsid w:val="009871EF"/>
    <w:rsid w:val="00987718"/>
    <w:rsid w:val="00991399"/>
    <w:rsid w:val="009920EC"/>
    <w:rsid w:val="00992267"/>
    <w:rsid w:val="009929C3"/>
    <w:rsid w:val="00993527"/>
    <w:rsid w:val="00993F21"/>
    <w:rsid w:val="00994E83"/>
    <w:rsid w:val="00997026"/>
    <w:rsid w:val="009972ED"/>
    <w:rsid w:val="0099732E"/>
    <w:rsid w:val="00997685"/>
    <w:rsid w:val="00997D15"/>
    <w:rsid w:val="009A00D7"/>
    <w:rsid w:val="009A0C98"/>
    <w:rsid w:val="009A259A"/>
    <w:rsid w:val="009A3A65"/>
    <w:rsid w:val="009A45D4"/>
    <w:rsid w:val="009A4B6C"/>
    <w:rsid w:val="009A5388"/>
    <w:rsid w:val="009A55A0"/>
    <w:rsid w:val="009A5BBA"/>
    <w:rsid w:val="009A612B"/>
    <w:rsid w:val="009B024D"/>
    <w:rsid w:val="009B0ACB"/>
    <w:rsid w:val="009B24CA"/>
    <w:rsid w:val="009B2758"/>
    <w:rsid w:val="009B30C6"/>
    <w:rsid w:val="009B33C1"/>
    <w:rsid w:val="009B3450"/>
    <w:rsid w:val="009B3D65"/>
    <w:rsid w:val="009B43F6"/>
    <w:rsid w:val="009B49BF"/>
    <w:rsid w:val="009B6540"/>
    <w:rsid w:val="009B6EE7"/>
    <w:rsid w:val="009B73E8"/>
    <w:rsid w:val="009C0006"/>
    <w:rsid w:val="009C0FEA"/>
    <w:rsid w:val="009C1408"/>
    <w:rsid w:val="009C14D9"/>
    <w:rsid w:val="009C1B0F"/>
    <w:rsid w:val="009C2A65"/>
    <w:rsid w:val="009C36B8"/>
    <w:rsid w:val="009C612F"/>
    <w:rsid w:val="009C653C"/>
    <w:rsid w:val="009C6590"/>
    <w:rsid w:val="009C6697"/>
    <w:rsid w:val="009C736C"/>
    <w:rsid w:val="009C7921"/>
    <w:rsid w:val="009D01D3"/>
    <w:rsid w:val="009D04E7"/>
    <w:rsid w:val="009D0B82"/>
    <w:rsid w:val="009D2FC0"/>
    <w:rsid w:val="009D3022"/>
    <w:rsid w:val="009D387A"/>
    <w:rsid w:val="009D3E77"/>
    <w:rsid w:val="009D465F"/>
    <w:rsid w:val="009D4C70"/>
    <w:rsid w:val="009D55F5"/>
    <w:rsid w:val="009D5B95"/>
    <w:rsid w:val="009D5C78"/>
    <w:rsid w:val="009D5E1C"/>
    <w:rsid w:val="009D6433"/>
    <w:rsid w:val="009D6FCF"/>
    <w:rsid w:val="009D7CA9"/>
    <w:rsid w:val="009D7CF0"/>
    <w:rsid w:val="009E102B"/>
    <w:rsid w:val="009E1376"/>
    <w:rsid w:val="009E170B"/>
    <w:rsid w:val="009E2459"/>
    <w:rsid w:val="009E27F4"/>
    <w:rsid w:val="009E285F"/>
    <w:rsid w:val="009E3424"/>
    <w:rsid w:val="009E3496"/>
    <w:rsid w:val="009E4BF3"/>
    <w:rsid w:val="009E51A7"/>
    <w:rsid w:val="009E7277"/>
    <w:rsid w:val="009E7523"/>
    <w:rsid w:val="009E7891"/>
    <w:rsid w:val="009F02B0"/>
    <w:rsid w:val="009F032B"/>
    <w:rsid w:val="009F1800"/>
    <w:rsid w:val="009F3FE6"/>
    <w:rsid w:val="009F4CA3"/>
    <w:rsid w:val="009F4DB0"/>
    <w:rsid w:val="009F52DA"/>
    <w:rsid w:val="009F5C23"/>
    <w:rsid w:val="009F6204"/>
    <w:rsid w:val="009F736F"/>
    <w:rsid w:val="00A00B94"/>
    <w:rsid w:val="00A013E1"/>
    <w:rsid w:val="00A01DD1"/>
    <w:rsid w:val="00A027D6"/>
    <w:rsid w:val="00A03488"/>
    <w:rsid w:val="00A043D6"/>
    <w:rsid w:val="00A04FD7"/>
    <w:rsid w:val="00A05948"/>
    <w:rsid w:val="00A061F9"/>
    <w:rsid w:val="00A062EA"/>
    <w:rsid w:val="00A066BA"/>
    <w:rsid w:val="00A074A4"/>
    <w:rsid w:val="00A075DE"/>
    <w:rsid w:val="00A07E9C"/>
    <w:rsid w:val="00A10391"/>
    <w:rsid w:val="00A10B7F"/>
    <w:rsid w:val="00A10BB0"/>
    <w:rsid w:val="00A10F87"/>
    <w:rsid w:val="00A11068"/>
    <w:rsid w:val="00A12519"/>
    <w:rsid w:val="00A140D8"/>
    <w:rsid w:val="00A14F11"/>
    <w:rsid w:val="00A15248"/>
    <w:rsid w:val="00A15348"/>
    <w:rsid w:val="00A154EA"/>
    <w:rsid w:val="00A16598"/>
    <w:rsid w:val="00A166A8"/>
    <w:rsid w:val="00A16863"/>
    <w:rsid w:val="00A16F26"/>
    <w:rsid w:val="00A175D9"/>
    <w:rsid w:val="00A17E73"/>
    <w:rsid w:val="00A20028"/>
    <w:rsid w:val="00A219A4"/>
    <w:rsid w:val="00A22B13"/>
    <w:rsid w:val="00A26145"/>
    <w:rsid w:val="00A265E3"/>
    <w:rsid w:val="00A27137"/>
    <w:rsid w:val="00A27210"/>
    <w:rsid w:val="00A30061"/>
    <w:rsid w:val="00A30514"/>
    <w:rsid w:val="00A30685"/>
    <w:rsid w:val="00A31CDA"/>
    <w:rsid w:val="00A31E91"/>
    <w:rsid w:val="00A33DFB"/>
    <w:rsid w:val="00A3404B"/>
    <w:rsid w:val="00A34571"/>
    <w:rsid w:val="00A34BA9"/>
    <w:rsid w:val="00A3654A"/>
    <w:rsid w:val="00A36AFE"/>
    <w:rsid w:val="00A37447"/>
    <w:rsid w:val="00A3763C"/>
    <w:rsid w:val="00A400CF"/>
    <w:rsid w:val="00A403D1"/>
    <w:rsid w:val="00A40B54"/>
    <w:rsid w:val="00A40C4E"/>
    <w:rsid w:val="00A40D19"/>
    <w:rsid w:val="00A41CE6"/>
    <w:rsid w:val="00A429E9"/>
    <w:rsid w:val="00A444ED"/>
    <w:rsid w:val="00A44E43"/>
    <w:rsid w:val="00A44E4D"/>
    <w:rsid w:val="00A451D1"/>
    <w:rsid w:val="00A454CD"/>
    <w:rsid w:val="00A45C74"/>
    <w:rsid w:val="00A462F4"/>
    <w:rsid w:val="00A5067E"/>
    <w:rsid w:val="00A5087A"/>
    <w:rsid w:val="00A50B86"/>
    <w:rsid w:val="00A511A0"/>
    <w:rsid w:val="00A5226E"/>
    <w:rsid w:val="00A52671"/>
    <w:rsid w:val="00A531FB"/>
    <w:rsid w:val="00A53A3B"/>
    <w:rsid w:val="00A53A76"/>
    <w:rsid w:val="00A53CE4"/>
    <w:rsid w:val="00A55B56"/>
    <w:rsid w:val="00A56D04"/>
    <w:rsid w:val="00A60182"/>
    <w:rsid w:val="00A6028F"/>
    <w:rsid w:val="00A629CE"/>
    <w:rsid w:val="00A62D25"/>
    <w:rsid w:val="00A6358A"/>
    <w:rsid w:val="00A64702"/>
    <w:rsid w:val="00A64A30"/>
    <w:rsid w:val="00A652A9"/>
    <w:rsid w:val="00A65816"/>
    <w:rsid w:val="00A65F7A"/>
    <w:rsid w:val="00A6751B"/>
    <w:rsid w:val="00A67A0B"/>
    <w:rsid w:val="00A67C06"/>
    <w:rsid w:val="00A7059D"/>
    <w:rsid w:val="00A721B7"/>
    <w:rsid w:val="00A72D31"/>
    <w:rsid w:val="00A731A0"/>
    <w:rsid w:val="00A735B1"/>
    <w:rsid w:val="00A73878"/>
    <w:rsid w:val="00A73B4E"/>
    <w:rsid w:val="00A73C39"/>
    <w:rsid w:val="00A74BAA"/>
    <w:rsid w:val="00A74FE4"/>
    <w:rsid w:val="00A753C4"/>
    <w:rsid w:val="00A753E8"/>
    <w:rsid w:val="00A77F09"/>
    <w:rsid w:val="00A80162"/>
    <w:rsid w:val="00A81F41"/>
    <w:rsid w:val="00A825FF"/>
    <w:rsid w:val="00A82DD8"/>
    <w:rsid w:val="00A83C33"/>
    <w:rsid w:val="00A847DA"/>
    <w:rsid w:val="00A8521C"/>
    <w:rsid w:val="00A856CE"/>
    <w:rsid w:val="00A85AAE"/>
    <w:rsid w:val="00A85EEE"/>
    <w:rsid w:val="00A86533"/>
    <w:rsid w:val="00A86A10"/>
    <w:rsid w:val="00A876A2"/>
    <w:rsid w:val="00A879A3"/>
    <w:rsid w:val="00A87E05"/>
    <w:rsid w:val="00A901EE"/>
    <w:rsid w:val="00A9169E"/>
    <w:rsid w:val="00A918D2"/>
    <w:rsid w:val="00A9249C"/>
    <w:rsid w:val="00A933FE"/>
    <w:rsid w:val="00A93901"/>
    <w:rsid w:val="00A93B56"/>
    <w:rsid w:val="00A94E72"/>
    <w:rsid w:val="00A958F3"/>
    <w:rsid w:val="00A959CC"/>
    <w:rsid w:val="00A96517"/>
    <w:rsid w:val="00A971A3"/>
    <w:rsid w:val="00A978F4"/>
    <w:rsid w:val="00A979FA"/>
    <w:rsid w:val="00AA0454"/>
    <w:rsid w:val="00AA0924"/>
    <w:rsid w:val="00AA0980"/>
    <w:rsid w:val="00AA102C"/>
    <w:rsid w:val="00AA1D89"/>
    <w:rsid w:val="00AA1E1B"/>
    <w:rsid w:val="00AA20BE"/>
    <w:rsid w:val="00AA35A2"/>
    <w:rsid w:val="00AA3CE7"/>
    <w:rsid w:val="00AA3EEC"/>
    <w:rsid w:val="00AA43C2"/>
    <w:rsid w:val="00AA48B4"/>
    <w:rsid w:val="00AA5F33"/>
    <w:rsid w:val="00AA6CF3"/>
    <w:rsid w:val="00AA787B"/>
    <w:rsid w:val="00AA7ABA"/>
    <w:rsid w:val="00AB074D"/>
    <w:rsid w:val="00AB10AE"/>
    <w:rsid w:val="00AB2646"/>
    <w:rsid w:val="00AB2C2C"/>
    <w:rsid w:val="00AB3A9D"/>
    <w:rsid w:val="00AB3C89"/>
    <w:rsid w:val="00AB45C6"/>
    <w:rsid w:val="00AB48D3"/>
    <w:rsid w:val="00AB4A99"/>
    <w:rsid w:val="00AB4D1A"/>
    <w:rsid w:val="00AB5FAF"/>
    <w:rsid w:val="00AB64BB"/>
    <w:rsid w:val="00AB71D4"/>
    <w:rsid w:val="00AC0972"/>
    <w:rsid w:val="00AC1917"/>
    <w:rsid w:val="00AC2EA4"/>
    <w:rsid w:val="00AC40E6"/>
    <w:rsid w:val="00AC4179"/>
    <w:rsid w:val="00AC4679"/>
    <w:rsid w:val="00AC4706"/>
    <w:rsid w:val="00AC56FB"/>
    <w:rsid w:val="00AC5F95"/>
    <w:rsid w:val="00AC6069"/>
    <w:rsid w:val="00AC6D32"/>
    <w:rsid w:val="00AD01B4"/>
    <w:rsid w:val="00AD0E63"/>
    <w:rsid w:val="00AD27DE"/>
    <w:rsid w:val="00AD33A6"/>
    <w:rsid w:val="00AD390B"/>
    <w:rsid w:val="00AD4326"/>
    <w:rsid w:val="00AD43FA"/>
    <w:rsid w:val="00AD4449"/>
    <w:rsid w:val="00AD45A6"/>
    <w:rsid w:val="00AD4675"/>
    <w:rsid w:val="00AD5CED"/>
    <w:rsid w:val="00AD5E08"/>
    <w:rsid w:val="00AD5EE6"/>
    <w:rsid w:val="00AD63C5"/>
    <w:rsid w:val="00AD6C0C"/>
    <w:rsid w:val="00AD7408"/>
    <w:rsid w:val="00AD767C"/>
    <w:rsid w:val="00AD7E38"/>
    <w:rsid w:val="00AE0E43"/>
    <w:rsid w:val="00AE1115"/>
    <w:rsid w:val="00AE1F18"/>
    <w:rsid w:val="00AE2639"/>
    <w:rsid w:val="00AE2737"/>
    <w:rsid w:val="00AE2824"/>
    <w:rsid w:val="00AE32B2"/>
    <w:rsid w:val="00AE3F37"/>
    <w:rsid w:val="00AE5D85"/>
    <w:rsid w:val="00AE65F0"/>
    <w:rsid w:val="00AE706F"/>
    <w:rsid w:val="00AE70C0"/>
    <w:rsid w:val="00AE7F34"/>
    <w:rsid w:val="00AE7FEC"/>
    <w:rsid w:val="00AF05D3"/>
    <w:rsid w:val="00AF0B7D"/>
    <w:rsid w:val="00AF1913"/>
    <w:rsid w:val="00AF1B5A"/>
    <w:rsid w:val="00AF2250"/>
    <w:rsid w:val="00AF2680"/>
    <w:rsid w:val="00AF278F"/>
    <w:rsid w:val="00AF2D04"/>
    <w:rsid w:val="00AF2DDA"/>
    <w:rsid w:val="00AF331D"/>
    <w:rsid w:val="00AF3AAE"/>
    <w:rsid w:val="00AF3D90"/>
    <w:rsid w:val="00AF40AC"/>
    <w:rsid w:val="00AF447A"/>
    <w:rsid w:val="00AF4482"/>
    <w:rsid w:val="00AF46D2"/>
    <w:rsid w:val="00AF50B7"/>
    <w:rsid w:val="00AF5E8E"/>
    <w:rsid w:val="00AF65B8"/>
    <w:rsid w:val="00AF6C27"/>
    <w:rsid w:val="00AF7008"/>
    <w:rsid w:val="00AF702F"/>
    <w:rsid w:val="00AF733C"/>
    <w:rsid w:val="00AF73B7"/>
    <w:rsid w:val="00AF74AB"/>
    <w:rsid w:val="00B01494"/>
    <w:rsid w:val="00B01624"/>
    <w:rsid w:val="00B0185F"/>
    <w:rsid w:val="00B02875"/>
    <w:rsid w:val="00B02CE5"/>
    <w:rsid w:val="00B03C1F"/>
    <w:rsid w:val="00B03D4D"/>
    <w:rsid w:val="00B04C1C"/>
    <w:rsid w:val="00B0583F"/>
    <w:rsid w:val="00B07BF5"/>
    <w:rsid w:val="00B10798"/>
    <w:rsid w:val="00B10F26"/>
    <w:rsid w:val="00B1191B"/>
    <w:rsid w:val="00B124BC"/>
    <w:rsid w:val="00B12EC6"/>
    <w:rsid w:val="00B134EE"/>
    <w:rsid w:val="00B13651"/>
    <w:rsid w:val="00B142D3"/>
    <w:rsid w:val="00B146D1"/>
    <w:rsid w:val="00B15801"/>
    <w:rsid w:val="00B209C2"/>
    <w:rsid w:val="00B21025"/>
    <w:rsid w:val="00B2276A"/>
    <w:rsid w:val="00B230DA"/>
    <w:rsid w:val="00B231B7"/>
    <w:rsid w:val="00B23ED6"/>
    <w:rsid w:val="00B2407E"/>
    <w:rsid w:val="00B260D0"/>
    <w:rsid w:val="00B2686C"/>
    <w:rsid w:val="00B277D9"/>
    <w:rsid w:val="00B27A19"/>
    <w:rsid w:val="00B31983"/>
    <w:rsid w:val="00B322D8"/>
    <w:rsid w:val="00B3249C"/>
    <w:rsid w:val="00B32A51"/>
    <w:rsid w:val="00B32F55"/>
    <w:rsid w:val="00B33D3B"/>
    <w:rsid w:val="00B34C7B"/>
    <w:rsid w:val="00B36DA6"/>
    <w:rsid w:val="00B37EA9"/>
    <w:rsid w:val="00B40C36"/>
    <w:rsid w:val="00B412BE"/>
    <w:rsid w:val="00B41369"/>
    <w:rsid w:val="00B4193D"/>
    <w:rsid w:val="00B43615"/>
    <w:rsid w:val="00B440FB"/>
    <w:rsid w:val="00B44D98"/>
    <w:rsid w:val="00B44F57"/>
    <w:rsid w:val="00B47CAE"/>
    <w:rsid w:val="00B47DD7"/>
    <w:rsid w:val="00B502FC"/>
    <w:rsid w:val="00B503CF"/>
    <w:rsid w:val="00B50E4A"/>
    <w:rsid w:val="00B50F19"/>
    <w:rsid w:val="00B51A48"/>
    <w:rsid w:val="00B51D08"/>
    <w:rsid w:val="00B52E0B"/>
    <w:rsid w:val="00B54192"/>
    <w:rsid w:val="00B5435C"/>
    <w:rsid w:val="00B551DB"/>
    <w:rsid w:val="00B5564B"/>
    <w:rsid w:val="00B5590A"/>
    <w:rsid w:val="00B559CF"/>
    <w:rsid w:val="00B56316"/>
    <w:rsid w:val="00B56924"/>
    <w:rsid w:val="00B56A53"/>
    <w:rsid w:val="00B579FC"/>
    <w:rsid w:val="00B57B10"/>
    <w:rsid w:val="00B60046"/>
    <w:rsid w:val="00B60D5F"/>
    <w:rsid w:val="00B613BE"/>
    <w:rsid w:val="00B62065"/>
    <w:rsid w:val="00B62204"/>
    <w:rsid w:val="00B625B7"/>
    <w:rsid w:val="00B62923"/>
    <w:rsid w:val="00B6395B"/>
    <w:rsid w:val="00B63A6A"/>
    <w:rsid w:val="00B65001"/>
    <w:rsid w:val="00B66122"/>
    <w:rsid w:val="00B66CBD"/>
    <w:rsid w:val="00B66FC9"/>
    <w:rsid w:val="00B7024B"/>
    <w:rsid w:val="00B70E44"/>
    <w:rsid w:val="00B70F2F"/>
    <w:rsid w:val="00B72B76"/>
    <w:rsid w:val="00B72CC2"/>
    <w:rsid w:val="00B73283"/>
    <w:rsid w:val="00B73867"/>
    <w:rsid w:val="00B73939"/>
    <w:rsid w:val="00B73E5C"/>
    <w:rsid w:val="00B74954"/>
    <w:rsid w:val="00B757F9"/>
    <w:rsid w:val="00B7795C"/>
    <w:rsid w:val="00B77B9F"/>
    <w:rsid w:val="00B80D39"/>
    <w:rsid w:val="00B80E98"/>
    <w:rsid w:val="00B812DF"/>
    <w:rsid w:val="00B81CA5"/>
    <w:rsid w:val="00B81F77"/>
    <w:rsid w:val="00B82A73"/>
    <w:rsid w:val="00B82DC8"/>
    <w:rsid w:val="00B82F38"/>
    <w:rsid w:val="00B836B9"/>
    <w:rsid w:val="00B8456F"/>
    <w:rsid w:val="00B84FE6"/>
    <w:rsid w:val="00B85A0C"/>
    <w:rsid w:val="00B86D0E"/>
    <w:rsid w:val="00B86EB7"/>
    <w:rsid w:val="00B90389"/>
    <w:rsid w:val="00B90419"/>
    <w:rsid w:val="00B91F41"/>
    <w:rsid w:val="00B9238F"/>
    <w:rsid w:val="00B927B1"/>
    <w:rsid w:val="00B9294D"/>
    <w:rsid w:val="00B92A7F"/>
    <w:rsid w:val="00B92CB2"/>
    <w:rsid w:val="00B93DE4"/>
    <w:rsid w:val="00B94282"/>
    <w:rsid w:val="00B94E78"/>
    <w:rsid w:val="00B94EFA"/>
    <w:rsid w:val="00B9505D"/>
    <w:rsid w:val="00B96666"/>
    <w:rsid w:val="00B966B7"/>
    <w:rsid w:val="00BA04E5"/>
    <w:rsid w:val="00BA0BEA"/>
    <w:rsid w:val="00BA1949"/>
    <w:rsid w:val="00BA2089"/>
    <w:rsid w:val="00BA35AF"/>
    <w:rsid w:val="00BA3755"/>
    <w:rsid w:val="00BA411C"/>
    <w:rsid w:val="00BA4171"/>
    <w:rsid w:val="00BA47AD"/>
    <w:rsid w:val="00BA4E87"/>
    <w:rsid w:val="00BA568B"/>
    <w:rsid w:val="00BA5AC6"/>
    <w:rsid w:val="00BA6C8D"/>
    <w:rsid w:val="00BB0270"/>
    <w:rsid w:val="00BB0311"/>
    <w:rsid w:val="00BB1733"/>
    <w:rsid w:val="00BB1A48"/>
    <w:rsid w:val="00BB235C"/>
    <w:rsid w:val="00BB335F"/>
    <w:rsid w:val="00BB4951"/>
    <w:rsid w:val="00BB5A39"/>
    <w:rsid w:val="00BB5ACE"/>
    <w:rsid w:val="00BB5F71"/>
    <w:rsid w:val="00BB7723"/>
    <w:rsid w:val="00BB7A7D"/>
    <w:rsid w:val="00BC024D"/>
    <w:rsid w:val="00BC0376"/>
    <w:rsid w:val="00BC516E"/>
    <w:rsid w:val="00BC6410"/>
    <w:rsid w:val="00BC69DB"/>
    <w:rsid w:val="00BD04A3"/>
    <w:rsid w:val="00BD05E2"/>
    <w:rsid w:val="00BD1C10"/>
    <w:rsid w:val="00BD1C5B"/>
    <w:rsid w:val="00BD210E"/>
    <w:rsid w:val="00BD46C8"/>
    <w:rsid w:val="00BD4D12"/>
    <w:rsid w:val="00BD5322"/>
    <w:rsid w:val="00BD5A25"/>
    <w:rsid w:val="00BD5FC0"/>
    <w:rsid w:val="00BD778A"/>
    <w:rsid w:val="00BE1208"/>
    <w:rsid w:val="00BE207B"/>
    <w:rsid w:val="00BE2224"/>
    <w:rsid w:val="00BE22A2"/>
    <w:rsid w:val="00BE23F3"/>
    <w:rsid w:val="00BE2ED0"/>
    <w:rsid w:val="00BE30B1"/>
    <w:rsid w:val="00BE3EBC"/>
    <w:rsid w:val="00BE4323"/>
    <w:rsid w:val="00BE4B66"/>
    <w:rsid w:val="00BE6F66"/>
    <w:rsid w:val="00BE7315"/>
    <w:rsid w:val="00BE7667"/>
    <w:rsid w:val="00BE7AF3"/>
    <w:rsid w:val="00BE7E95"/>
    <w:rsid w:val="00BF1139"/>
    <w:rsid w:val="00BF25E1"/>
    <w:rsid w:val="00BF26AF"/>
    <w:rsid w:val="00BF2C86"/>
    <w:rsid w:val="00BF2DE5"/>
    <w:rsid w:val="00BF31C9"/>
    <w:rsid w:val="00BF34E7"/>
    <w:rsid w:val="00BF3513"/>
    <w:rsid w:val="00BF39C8"/>
    <w:rsid w:val="00BF4251"/>
    <w:rsid w:val="00BF4F00"/>
    <w:rsid w:val="00BF6024"/>
    <w:rsid w:val="00BF7413"/>
    <w:rsid w:val="00BF7765"/>
    <w:rsid w:val="00BF7BFD"/>
    <w:rsid w:val="00C00174"/>
    <w:rsid w:val="00C0213B"/>
    <w:rsid w:val="00C0382F"/>
    <w:rsid w:val="00C061FD"/>
    <w:rsid w:val="00C063AC"/>
    <w:rsid w:val="00C06EAE"/>
    <w:rsid w:val="00C07854"/>
    <w:rsid w:val="00C11B5B"/>
    <w:rsid w:val="00C12CA2"/>
    <w:rsid w:val="00C12EAA"/>
    <w:rsid w:val="00C13993"/>
    <w:rsid w:val="00C14DA5"/>
    <w:rsid w:val="00C15F04"/>
    <w:rsid w:val="00C17445"/>
    <w:rsid w:val="00C17527"/>
    <w:rsid w:val="00C178D7"/>
    <w:rsid w:val="00C17CD5"/>
    <w:rsid w:val="00C17DC1"/>
    <w:rsid w:val="00C2036B"/>
    <w:rsid w:val="00C245AE"/>
    <w:rsid w:val="00C24AB9"/>
    <w:rsid w:val="00C24E73"/>
    <w:rsid w:val="00C25088"/>
    <w:rsid w:val="00C2518D"/>
    <w:rsid w:val="00C26784"/>
    <w:rsid w:val="00C27E61"/>
    <w:rsid w:val="00C30CC0"/>
    <w:rsid w:val="00C31DDA"/>
    <w:rsid w:val="00C32830"/>
    <w:rsid w:val="00C32A21"/>
    <w:rsid w:val="00C340AE"/>
    <w:rsid w:val="00C342D6"/>
    <w:rsid w:val="00C35065"/>
    <w:rsid w:val="00C3572E"/>
    <w:rsid w:val="00C357BE"/>
    <w:rsid w:val="00C35973"/>
    <w:rsid w:val="00C363ED"/>
    <w:rsid w:val="00C36E00"/>
    <w:rsid w:val="00C36F10"/>
    <w:rsid w:val="00C37650"/>
    <w:rsid w:val="00C3776B"/>
    <w:rsid w:val="00C415C9"/>
    <w:rsid w:val="00C4248C"/>
    <w:rsid w:val="00C42ADD"/>
    <w:rsid w:val="00C42E2C"/>
    <w:rsid w:val="00C4384C"/>
    <w:rsid w:val="00C439A4"/>
    <w:rsid w:val="00C43E76"/>
    <w:rsid w:val="00C4431E"/>
    <w:rsid w:val="00C44630"/>
    <w:rsid w:val="00C449BF"/>
    <w:rsid w:val="00C457F1"/>
    <w:rsid w:val="00C45897"/>
    <w:rsid w:val="00C45B8F"/>
    <w:rsid w:val="00C45F7E"/>
    <w:rsid w:val="00C46C63"/>
    <w:rsid w:val="00C46F0E"/>
    <w:rsid w:val="00C47F06"/>
    <w:rsid w:val="00C527DC"/>
    <w:rsid w:val="00C52B0D"/>
    <w:rsid w:val="00C53ABB"/>
    <w:rsid w:val="00C53C39"/>
    <w:rsid w:val="00C5741C"/>
    <w:rsid w:val="00C577BF"/>
    <w:rsid w:val="00C57E9D"/>
    <w:rsid w:val="00C60180"/>
    <w:rsid w:val="00C603D8"/>
    <w:rsid w:val="00C6087D"/>
    <w:rsid w:val="00C6107F"/>
    <w:rsid w:val="00C6287E"/>
    <w:rsid w:val="00C62C95"/>
    <w:rsid w:val="00C63892"/>
    <w:rsid w:val="00C644DD"/>
    <w:rsid w:val="00C649FC"/>
    <w:rsid w:val="00C65265"/>
    <w:rsid w:val="00C65A5F"/>
    <w:rsid w:val="00C6737A"/>
    <w:rsid w:val="00C67879"/>
    <w:rsid w:val="00C67C20"/>
    <w:rsid w:val="00C67DAA"/>
    <w:rsid w:val="00C712CD"/>
    <w:rsid w:val="00C71424"/>
    <w:rsid w:val="00C71522"/>
    <w:rsid w:val="00C715A8"/>
    <w:rsid w:val="00C72341"/>
    <w:rsid w:val="00C733B5"/>
    <w:rsid w:val="00C73634"/>
    <w:rsid w:val="00C73744"/>
    <w:rsid w:val="00C73B5E"/>
    <w:rsid w:val="00C744F0"/>
    <w:rsid w:val="00C75E9B"/>
    <w:rsid w:val="00C75EDD"/>
    <w:rsid w:val="00C7602D"/>
    <w:rsid w:val="00C76039"/>
    <w:rsid w:val="00C7758B"/>
    <w:rsid w:val="00C80C66"/>
    <w:rsid w:val="00C80F30"/>
    <w:rsid w:val="00C81374"/>
    <w:rsid w:val="00C81B95"/>
    <w:rsid w:val="00C836E0"/>
    <w:rsid w:val="00C83B60"/>
    <w:rsid w:val="00C86547"/>
    <w:rsid w:val="00C8689B"/>
    <w:rsid w:val="00C8709F"/>
    <w:rsid w:val="00C8760F"/>
    <w:rsid w:val="00C8776B"/>
    <w:rsid w:val="00C879DF"/>
    <w:rsid w:val="00C87D6E"/>
    <w:rsid w:val="00C90004"/>
    <w:rsid w:val="00C90387"/>
    <w:rsid w:val="00C905DE"/>
    <w:rsid w:val="00C908AC"/>
    <w:rsid w:val="00C90C30"/>
    <w:rsid w:val="00C91207"/>
    <w:rsid w:val="00C92A12"/>
    <w:rsid w:val="00C92E36"/>
    <w:rsid w:val="00C93382"/>
    <w:rsid w:val="00C939D3"/>
    <w:rsid w:val="00C93AB9"/>
    <w:rsid w:val="00C9508A"/>
    <w:rsid w:val="00C955E6"/>
    <w:rsid w:val="00C95BC9"/>
    <w:rsid w:val="00C95E69"/>
    <w:rsid w:val="00C960AA"/>
    <w:rsid w:val="00C960C3"/>
    <w:rsid w:val="00C96846"/>
    <w:rsid w:val="00C96E1C"/>
    <w:rsid w:val="00C96E50"/>
    <w:rsid w:val="00C976FE"/>
    <w:rsid w:val="00CA186A"/>
    <w:rsid w:val="00CA2F0C"/>
    <w:rsid w:val="00CA3248"/>
    <w:rsid w:val="00CA3368"/>
    <w:rsid w:val="00CA388C"/>
    <w:rsid w:val="00CA3961"/>
    <w:rsid w:val="00CA42A3"/>
    <w:rsid w:val="00CA5C0A"/>
    <w:rsid w:val="00CA6942"/>
    <w:rsid w:val="00CA6EBC"/>
    <w:rsid w:val="00CA7B83"/>
    <w:rsid w:val="00CA7BAB"/>
    <w:rsid w:val="00CB073C"/>
    <w:rsid w:val="00CB0F90"/>
    <w:rsid w:val="00CB1D66"/>
    <w:rsid w:val="00CB1F08"/>
    <w:rsid w:val="00CB209C"/>
    <w:rsid w:val="00CB583D"/>
    <w:rsid w:val="00CB5B09"/>
    <w:rsid w:val="00CB5C65"/>
    <w:rsid w:val="00CB67B8"/>
    <w:rsid w:val="00CB6A91"/>
    <w:rsid w:val="00CB7933"/>
    <w:rsid w:val="00CB7B60"/>
    <w:rsid w:val="00CC058A"/>
    <w:rsid w:val="00CC1190"/>
    <w:rsid w:val="00CC1250"/>
    <w:rsid w:val="00CC1F21"/>
    <w:rsid w:val="00CC1F88"/>
    <w:rsid w:val="00CC29DE"/>
    <w:rsid w:val="00CC2FA1"/>
    <w:rsid w:val="00CC30B1"/>
    <w:rsid w:val="00CC324A"/>
    <w:rsid w:val="00CC486E"/>
    <w:rsid w:val="00CC61A7"/>
    <w:rsid w:val="00CC67F3"/>
    <w:rsid w:val="00CC6DEE"/>
    <w:rsid w:val="00CC7269"/>
    <w:rsid w:val="00CC7847"/>
    <w:rsid w:val="00CD16B0"/>
    <w:rsid w:val="00CD233A"/>
    <w:rsid w:val="00CD4246"/>
    <w:rsid w:val="00CD5294"/>
    <w:rsid w:val="00CD55DC"/>
    <w:rsid w:val="00CD57E9"/>
    <w:rsid w:val="00CD69E2"/>
    <w:rsid w:val="00CD7DDC"/>
    <w:rsid w:val="00CE016C"/>
    <w:rsid w:val="00CE0A4E"/>
    <w:rsid w:val="00CE1C80"/>
    <w:rsid w:val="00CE1E67"/>
    <w:rsid w:val="00CE3D8A"/>
    <w:rsid w:val="00CE478E"/>
    <w:rsid w:val="00CE4A80"/>
    <w:rsid w:val="00CE60F2"/>
    <w:rsid w:val="00CE65B6"/>
    <w:rsid w:val="00CE76F9"/>
    <w:rsid w:val="00CE788C"/>
    <w:rsid w:val="00CF00DF"/>
    <w:rsid w:val="00CF027E"/>
    <w:rsid w:val="00CF152C"/>
    <w:rsid w:val="00CF21D2"/>
    <w:rsid w:val="00CF2418"/>
    <w:rsid w:val="00CF27B8"/>
    <w:rsid w:val="00CF30F7"/>
    <w:rsid w:val="00CF397D"/>
    <w:rsid w:val="00CF3DC3"/>
    <w:rsid w:val="00CF42CF"/>
    <w:rsid w:val="00CF4B83"/>
    <w:rsid w:val="00CF67EB"/>
    <w:rsid w:val="00CF6850"/>
    <w:rsid w:val="00CF7C5E"/>
    <w:rsid w:val="00D00543"/>
    <w:rsid w:val="00D00A90"/>
    <w:rsid w:val="00D01063"/>
    <w:rsid w:val="00D01183"/>
    <w:rsid w:val="00D0164F"/>
    <w:rsid w:val="00D018F1"/>
    <w:rsid w:val="00D01969"/>
    <w:rsid w:val="00D02349"/>
    <w:rsid w:val="00D025FA"/>
    <w:rsid w:val="00D038DE"/>
    <w:rsid w:val="00D03A17"/>
    <w:rsid w:val="00D03CB7"/>
    <w:rsid w:val="00D03E69"/>
    <w:rsid w:val="00D04764"/>
    <w:rsid w:val="00D04D82"/>
    <w:rsid w:val="00D04F21"/>
    <w:rsid w:val="00D05B78"/>
    <w:rsid w:val="00D06260"/>
    <w:rsid w:val="00D0690B"/>
    <w:rsid w:val="00D06A4B"/>
    <w:rsid w:val="00D10159"/>
    <w:rsid w:val="00D109FB"/>
    <w:rsid w:val="00D11716"/>
    <w:rsid w:val="00D11859"/>
    <w:rsid w:val="00D11E63"/>
    <w:rsid w:val="00D12657"/>
    <w:rsid w:val="00D13C4D"/>
    <w:rsid w:val="00D13C6F"/>
    <w:rsid w:val="00D14FEF"/>
    <w:rsid w:val="00D15C58"/>
    <w:rsid w:val="00D15D80"/>
    <w:rsid w:val="00D168A0"/>
    <w:rsid w:val="00D16A86"/>
    <w:rsid w:val="00D20907"/>
    <w:rsid w:val="00D20F41"/>
    <w:rsid w:val="00D21DB1"/>
    <w:rsid w:val="00D22215"/>
    <w:rsid w:val="00D227B9"/>
    <w:rsid w:val="00D22C47"/>
    <w:rsid w:val="00D234ED"/>
    <w:rsid w:val="00D23FCC"/>
    <w:rsid w:val="00D241FA"/>
    <w:rsid w:val="00D25226"/>
    <w:rsid w:val="00D252BD"/>
    <w:rsid w:val="00D25655"/>
    <w:rsid w:val="00D26270"/>
    <w:rsid w:val="00D26AB4"/>
    <w:rsid w:val="00D271E8"/>
    <w:rsid w:val="00D27395"/>
    <w:rsid w:val="00D27CEA"/>
    <w:rsid w:val="00D3041A"/>
    <w:rsid w:val="00D30EE4"/>
    <w:rsid w:val="00D30FA3"/>
    <w:rsid w:val="00D319E6"/>
    <w:rsid w:val="00D32BBD"/>
    <w:rsid w:val="00D32C9D"/>
    <w:rsid w:val="00D33D1A"/>
    <w:rsid w:val="00D34722"/>
    <w:rsid w:val="00D34968"/>
    <w:rsid w:val="00D34C1B"/>
    <w:rsid w:val="00D35FDE"/>
    <w:rsid w:val="00D36A52"/>
    <w:rsid w:val="00D37283"/>
    <w:rsid w:val="00D376B2"/>
    <w:rsid w:val="00D37DC1"/>
    <w:rsid w:val="00D4075B"/>
    <w:rsid w:val="00D41B5E"/>
    <w:rsid w:val="00D42CF3"/>
    <w:rsid w:val="00D42E2B"/>
    <w:rsid w:val="00D43E29"/>
    <w:rsid w:val="00D43FD6"/>
    <w:rsid w:val="00D4436A"/>
    <w:rsid w:val="00D452CE"/>
    <w:rsid w:val="00D463A7"/>
    <w:rsid w:val="00D4697D"/>
    <w:rsid w:val="00D473CE"/>
    <w:rsid w:val="00D5058C"/>
    <w:rsid w:val="00D513E5"/>
    <w:rsid w:val="00D5356C"/>
    <w:rsid w:val="00D5412C"/>
    <w:rsid w:val="00D541DF"/>
    <w:rsid w:val="00D552AB"/>
    <w:rsid w:val="00D554BA"/>
    <w:rsid w:val="00D55689"/>
    <w:rsid w:val="00D55AF1"/>
    <w:rsid w:val="00D56303"/>
    <w:rsid w:val="00D56835"/>
    <w:rsid w:val="00D57501"/>
    <w:rsid w:val="00D57AA3"/>
    <w:rsid w:val="00D61190"/>
    <w:rsid w:val="00D61986"/>
    <w:rsid w:val="00D61B19"/>
    <w:rsid w:val="00D6219C"/>
    <w:rsid w:val="00D63831"/>
    <w:rsid w:val="00D648B1"/>
    <w:rsid w:val="00D64F14"/>
    <w:rsid w:val="00D65D3D"/>
    <w:rsid w:val="00D66FE1"/>
    <w:rsid w:val="00D700AB"/>
    <w:rsid w:val="00D70342"/>
    <w:rsid w:val="00D71A76"/>
    <w:rsid w:val="00D71DB5"/>
    <w:rsid w:val="00D72459"/>
    <w:rsid w:val="00D72A4C"/>
    <w:rsid w:val="00D72A8D"/>
    <w:rsid w:val="00D72C6A"/>
    <w:rsid w:val="00D72F23"/>
    <w:rsid w:val="00D7301D"/>
    <w:rsid w:val="00D74EE8"/>
    <w:rsid w:val="00D759C1"/>
    <w:rsid w:val="00D76718"/>
    <w:rsid w:val="00D771C1"/>
    <w:rsid w:val="00D80333"/>
    <w:rsid w:val="00D80368"/>
    <w:rsid w:val="00D81342"/>
    <w:rsid w:val="00D8216B"/>
    <w:rsid w:val="00D822FB"/>
    <w:rsid w:val="00D829C7"/>
    <w:rsid w:val="00D8350F"/>
    <w:rsid w:val="00D83B67"/>
    <w:rsid w:val="00D84A4A"/>
    <w:rsid w:val="00D8568E"/>
    <w:rsid w:val="00D85BBF"/>
    <w:rsid w:val="00D85E70"/>
    <w:rsid w:val="00D8614D"/>
    <w:rsid w:val="00D870A3"/>
    <w:rsid w:val="00D919FE"/>
    <w:rsid w:val="00D91B68"/>
    <w:rsid w:val="00D91CB6"/>
    <w:rsid w:val="00D91FAC"/>
    <w:rsid w:val="00D939C6"/>
    <w:rsid w:val="00D944FF"/>
    <w:rsid w:val="00D9492A"/>
    <w:rsid w:val="00D9529D"/>
    <w:rsid w:val="00D95A2B"/>
    <w:rsid w:val="00D97628"/>
    <w:rsid w:val="00D97B8C"/>
    <w:rsid w:val="00DA0C8D"/>
    <w:rsid w:val="00DA1186"/>
    <w:rsid w:val="00DA18AE"/>
    <w:rsid w:val="00DA1AA6"/>
    <w:rsid w:val="00DA2882"/>
    <w:rsid w:val="00DA3B52"/>
    <w:rsid w:val="00DA3E3D"/>
    <w:rsid w:val="00DA415E"/>
    <w:rsid w:val="00DA4845"/>
    <w:rsid w:val="00DA5411"/>
    <w:rsid w:val="00DA5A2D"/>
    <w:rsid w:val="00DA5C4B"/>
    <w:rsid w:val="00DA6D8D"/>
    <w:rsid w:val="00DB0180"/>
    <w:rsid w:val="00DB03D8"/>
    <w:rsid w:val="00DB0877"/>
    <w:rsid w:val="00DB0C73"/>
    <w:rsid w:val="00DB0CA6"/>
    <w:rsid w:val="00DB101C"/>
    <w:rsid w:val="00DB12CD"/>
    <w:rsid w:val="00DB1F9B"/>
    <w:rsid w:val="00DB1FCA"/>
    <w:rsid w:val="00DB24CE"/>
    <w:rsid w:val="00DB2819"/>
    <w:rsid w:val="00DB3188"/>
    <w:rsid w:val="00DB43DC"/>
    <w:rsid w:val="00DB4B6E"/>
    <w:rsid w:val="00DB5C28"/>
    <w:rsid w:val="00DB63AE"/>
    <w:rsid w:val="00DB6911"/>
    <w:rsid w:val="00DB7A82"/>
    <w:rsid w:val="00DC054D"/>
    <w:rsid w:val="00DC0AAB"/>
    <w:rsid w:val="00DC1548"/>
    <w:rsid w:val="00DC1ED6"/>
    <w:rsid w:val="00DC1F93"/>
    <w:rsid w:val="00DC1FF6"/>
    <w:rsid w:val="00DC2323"/>
    <w:rsid w:val="00DC2DE1"/>
    <w:rsid w:val="00DC420E"/>
    <w:rsid w:val="00DC49B7"/>
    <w:rsid w:val="00DC57B6"/>
    <w:rsid w:val="00DD07D8"/>
    <w:rsid w:val="00DD0AA6"/>
    <w:rsid w:val="00DD0AEC"/>
    <w:rsid w:val="00DD1251"/>
    <w:rsid w:val="00DD1C09"/>
    <w:rsid w:val="00DD3AA3"/>
    <w:rsid w:val="00DD3DE3"/>
    <w:rsid w:val="00DD480F"/>
    <w:rsid w:val="00DD52FF"/>
    <w:rsid w:val="00DD609D"/>
    <w:rsid w:val="00DD61AF"/>
    <w:rsid w:val="00DD6E96"/>
    <w:rsid w:val="00DD6E98"/>
    <w:rsid w:val="00DE0DB2"/>
    <w:rsid w:val="00DE1F3C"/>
    <w:rsid w:val="00DE25DD"/>
    <w:rsid w:val="00DE3508"/>
    <w:rsid w:val="00DE3C5E"/>
    <w:rsid w:val="00DE3D3E"/>
    <w:rsid w:val="00DE43A7"/>
    <w:rsid w:val="00DE43E2"/>
    <w:rsid w:val="00DE4573"/>
    <w:rsid w:val="00DE49AD"/>
    <w:rsid w:val="00DE4EC9"/>
    <w:rsid w:val="00DE4F44"/>
    <w:rsid w:val="00DE5C61"/>
    <w:rsid w:val="00DE5F86"/>
    <w:rsid w:val="00DE6D1C"/>
    <w:rsid w:val="00DE7F04"/>
    <w:rsid w:val="00DF007C"/>
    <w:rsid w:val="00DF1CFA"/>
    <w:rsid w:val="00DF2F60"/>
    <w:rsid w:val="00DF3215"/>
    <w:rsid w:val="00DF3E0C"/>
    <w:rsid w:val="00DF4023"/>
    <w:rsid w:val="00DF55AE"/>
    <w:rsid w:val="00DF565F"/>
    <w:rsid w:val="00DF5DF3"/>
    <w:rsid w:val="00DF7623"/>
    <w:rsid w:val="00E00B18"/>
    <w:rsid w:val="00E02817"/>
    <w:rsid w:val="00E038CC"/>
    <w:rsid w:val="00E03961"/>
    <w:rsid w:val="00E05290"/>
    <w:rsid w:val="00E053BC"/>
    <w:rsid w:val="00E059D0"/>
    <w:rsid w:val="00E05F36"/>
    <w:rsid w:val="00E06334"/>
    <w:rsid w:val="00E104CA"/>
    <w:rsid w:val="00E11771"/>
    <w:rsid w:val="00E121A0"/>
    <w:rsid w:val="00E12356"/>
    <w:rsid w:val="00E138B4"/>
    <w:rsid w:val="00E14A57"/>
    <w:rsid w:val="00E15148"/>
    <w:rsid w:val="00E15573"/>
    <w:rsid w:val="00E15A2A"/>
    <w:rsid w:val="00E1669B"/>
    <w:rsid w:val="00E168B7"/>
    <w:rsid w:val="00E17903"/>
    <w:rsid w:val="00E17B46"/>
    <w:rsid w:val="00E17BD1"/>
    <w:rsid w:val="00E20EAF"/>
    <w:rsid w:val="00E21498"/>
    <w:rsid w:val="00E2209C"/>
    <w:rsid w:val="00E230A9"/>
    <w:rsid w:val="00E23ED4"/>
    <w:rsid w:val="00E24A89"/>
    <w:rsid w:val="00E25368"/>
    <w:rsid w:val="00E26272"/>
    <w:rsid w:val="00E26F98"/>
    <w:rsid w:val="00E33555"/>
    <w:rsid w:val="00E3390C"/>
    <w:rsid w:val="00E3674B"/>
    <w:rsid w:val="00E36F4B"/>
    <w:rsid w:val="00E37241"/>
    <w:rsid w:val="00E37298"/>
    <w:rsid w:val="00E37563"/>
    <w:rsid w:val="00E37CB5"/>
    <w:rsid w:val="00E40C45"/>
    <w:rsid w:val="00E40D09"/>
    <w:rsid w:val="00E41DBC"/>
    <w:rsid w:val="00E41EAA"/>
    <w:rsid w:val="00E43988"/>
    <w:rsid w:val="00E44292"/>
    <w:rsid w:val="00E46031"/>
    <w:rsid w:val="00E477FE"/>
    <w:rsid w:val="00E508C0"/>
    <w:rsid w:val="00E50BDC"/>
    <w:rsid w:val="00E50DAA"/>
    <w:rsid w:val="00E52240"/>
    <w:rsid w:val="00E52ADD"/>
    <w:rsid w:val="00E52EBB"/>
    <w:rsid w:val="00E5421F"/>
    <w:rsid w:val="00E544D1"/>
    <w:rsid w:val="00E5464A"/>
    <w:rsid w:val="00E54D70"/>
    <w:rsid w:val="00E550F2"/>
    <w:rsid w:val="00E551DE"/>
    <w:rsid w:val="00E55530"/>
    <w:rsid w:val="00E55D20"/>
    <w:rsid w:val="00E560A0"/>
    <w:rsid w:val="00E565D3"/>
    <w:rsid w:val="00E5688B"/>
    <w:rsid w:val="00E57CC5"/>
    <w:rsid w:val="00E60C7B"/>
    <w:rsid w:val="00E60E60"/>
    <w:rsid w:val="00E611EB"/>
    <w:rsid w:val="00E627D7"/>
    <w:rsid w:val="00E6457F"/>
    <w:rsid w:val="00E67F63"/>
    <w:rsid w:val="00E70359"/>
    <w:rsid w:val="00E70651"/>
    <w:rsid w:val="00E730B9"/>
    <w:rsid w:val="00E74542"/>
    <w:rsid w:val="00E74794"/>
    <w:rsid w:val="00E757A8"/>
    <w:rsid w:val="00E75F1B"/>
    <w:rsid w:val="00E76363"/>
    <w:rsid w:val="00E76F1B"/>
    <w:rsid w:val="00E77FE9"/>
    <w:rsid w:val="00E8205E"/>
    <w:rsid w:val="00E82C72"/>
    <w:rsid w:val="00E831EF"/>
    <w:rsid w:val="00E8363E"/>
    <w:rsid w:val="00E86993"/>
    <w:rsid w:val="00E86B31"/>
    <w:rsid w:val="00E874D1"/>
    <w:rsid w:val="00E87CD0"/>
    <w:rsid w:val="00E91848"/>
    <w:rsid w:val="00E9237E"/>
    <w:rsid w:val="00E9245B"/>
    <w:rsid w:val="00E92BCB"/>
    <w:rsid w:val="00E9308F"/>
    <w:rsid w:val="00E93721"/>
    <w:rsid w:val="00E93D1E"/>
    <w:rsid w:val="00E953F6"/>
    <w:rsid w:val="00E9550E"/>
    <w:rsid w:val="00E95DD8"/>
    <w:rsid w:val="00EA0039"/>
    <w:rsid w:val="00EA0253"/>
    <w:rsid w:val="00EA083C"/>
    <w:rsid w:val="00EA0E1D"/>
    <w:rsid w:val="00EA150C"/>
    <w:rsid w:val="00EA16B4"/>
    <w:rsid w:val="00EA2208"/>
    <w:rsid w:val="00EA2384"/>
    <w:rsid w:val="00EA3CB3"/>
    <w:rsid w:val="00EA4BF8"/>
    <w:rsid w:val="00EA4FBC"/>
    <w:rsid w:val="00EA5475"/>
    <w:rsid w:val="00EA59DD"/>
    <w:rsid w:val="00EA6007"/>
    <w:rsid w:val="00EA63B2"/>
    <w:rsid w:val="00EA659A"/>
    <w:rsid w:val="00EA6749"/>
    <w:rsid w:val="00EA6B4D"/>
    <w:rsid w:val="00EA6E58"/>
    <w:rsid w:val="00EA77FC"/>
    <w:rsid w:val="00EA7A17"/>
    <w:rsid w:val="00EA7A9C"/>
    <w:rsid w:val="00EA7D11"/>
    <w:rsid w:val="00EA7FE6"/>
    <w:rsid w:val="00EB01F1"/>
    <w:rsid w:val="00EB06B9"/>
    <w:rsid w:val="00EB187C"/>
    <w:rsid w:val="00EB19E7"/>
    <w:rsid w:val="00EB1F74"/>
    <w:rsid w:val="00EB2B2B"/>
    <w:rsid w:val="00EB2BAA"/>
    <w:rsid w:val="00EB376B"/>
    <w:rsid w:val="00EB3F59"/>
    <w:rsid w:val="00EB4993"/>
    <w:rsid w:val="00EB4FA5"/>
    <w:rsid w:val="00EB6F2B"/>
    <w:rsid w:val="00EB7CEC"/>
    <w:rsid w:val="00EC09D8"/>
    <w:rsid w:val="00EC09FC"/>
    <w:rsid w:val="00EC12C2"/>
    <w:rsid w:val="00EC1D8C"/>
    <w:rsid w:val="00EC1E9A"/>
    <w:rsid w:val="00EC1F52"/>
    <w:rsid w:val="00EC3697"/>
    <w:rsid w:val="00EC405D"/>
    <w:rsid w:val="00EC44F8"/>
    <w:rsid w:val="00EC5B27"/>
    <w:rsid w:val="00EC5E52"/>
    <w:rsid w:val="00EC5EA8"/>
    <w:rsid w:val="00EC628F"/>
    <w:rsid w:val="00EC7053"/>
    <w:rsid w:val="00ED057C"/>
    <w:rsid w:val="00ED15D9"/>
    <w:rsid w:val="00ED18D4"/>
    <w:rsid w:val="00ED5315"/>
    <w:rsid w:val="00ED5FE1"/>
    <w:rsid w:val="00ED71D9"/>
    <w:rsid w:val="00EE2977"/>
    <w:rsid w:val="00EE2FB7"/>
    <w:rsid w:val="00EE3D72"/>
    <w:rsid w:val="00EE4102"/>
    <w:rsid w:val="00EE5350"/>
    <w:rsid w:val="00EE55D2"/>
    <w:rsid w:val="00EE615D"/>
    <w:rsid w:val="00EE725C"/>
    <w:rsid w:val="00EF163C"/>
    <w:rsid w:val="00EF2431"/>
    <w:rsid w:val="00EF2D34"/>
    <w:rsid w:val="00EF3BFE"/>
    <w:rsid w:val="00EF3DF7"/>
    <w:rsid w:val="00EF3FC7"/>
    <w:rsid w:val="00EF4438"/>
    <w:rsid w:val="00EF57D5"/>
    <w:rsid w:val="00EF64A1"/>
    <w:rsid w:val="00EF77E6"/>
    <w:rsid w:val="00F016CA"/>
    <w:rsid w:val="00F01E65"/>
    <w:rsid w:val="00F02065"/>
    <w:rsid w:val="00F041DF"/>
    <w:rsid w:val="00F043EE"/>
    <w:rsid w:val="00F054CF"/>
    <w:rsid w:val="00F05673"/>
    <w:rsid w:val="00F059BC"/>
    <w:rsid w:val="00F064B2"/>
    <w:rsid w:val="00F072A0"/>
    <w:rsid w:val="00F0738C"/>
    <w:rsid w:val="00F10DC8"/>
    <w:rsid w:val="00F10DD6"/>
    <w:rsid w:val="00F1307C"/>
    <w:rsid w:val="00F142F8"/>
    <w:rsid w:val="00F15B32"/>
    <w:rsid w:val="00F15BEA"/>
    <w:rsid w:val="00F15C87"/>
    <w:rsid w:val="00F15D21"/>
    <w:rsid w:val="00F15FCB"/>
    <w:rsid w:val="00F160A0"/>
    <w:rsid w:val="00F17662"/>
    <w:rsid w:val="00F17DDC"/>
    <w:rsid w:val="00F20098"/>
    <w:rsid w:val="00F2030A"/>
    <w:rsid w:val="00F203B1"/>
    <w:rsid w:val="00F20F40"/>
    <w:rsid w:val="00F2134C"/>
    <w:rsid w:val="00F21C9F"/>
    <w:rsid w:val="00F223B4"/>
    <w:rsid w:val="00F2301B"/>
    <w:rsid w:val="00F23B7D"/>
    <w:rsid w:val="00F2402D"/>
    <w:rsid w:val="00F24F1C"/>
    <w:rsid w:val="00F25109"/>
    <w:rsid w:val="00F2688A"/>
    <w:rsid w:val="00F26927"/>
    <w:rsid w:val="00F26F1A"/>
    <w:rsid w:val="00F27072"/>
    <w:rsid w:val="00F2791B"/>
    <w:rsid w:val="00F27BD9"/>
    <w:rsid w:val="00F27EB9"/>
    <w:rsid w:val="00F27F03"/>
    <w:rsid w:val="00F30CB5"/>
    <w:rsid w:val="00F312E6"/>
    <w:rsid w:val="00F31370"/>
    <w:rsid w:val="00F31778"/>
    <w:rsid w:val="00F33DAB"/>
    <w:rsid w:val="00F346D6"/>
    <w:rsid w:val="00F35D4D"/>
    <w:rsid w:val="00F37140"/>
    <w:rsid w:val="00F378CB"/>
    <w:rsid w:val="00F37ED8"/>
    <w:rsid w:val="00F37F68"/>
    <w:rsid w:val="00F406CF"/>
    <w:rsid w:val="00F40D81"/>
    <w:rsid w:val="00F41359"/>
    <w:rsid w:val="00F41580"/>
    <w:rsid w:val="00F42097"/>
    <w:rsid w:val="00F42833"/>
    <w:rsid w:val="00F44E22"/>
    <w:rsid w:val="00F450A0"/>
    <w:rsid w:val="00F45921"/>
    <w:rsid w:val="00F46B0C"/>
    <w:rsid w:val="00F46D11"/>
    <w:rsid w:val="00F473DB"/>
    <w:rsid w:val="00F50CCD"/>
    <w:rsid w:val="00F5105D"/>
    <w:rsid w:val="00F5178A"/>
    <w:rsid w:val="00F52EF3"/>
    <w:rsid w:val="00F55316"/>
    <w:rsid w:val="00F555E0"/>
    <w:rsid w:val="00F55C2A"/>
    <w:rsid w:val="00F55D5D"/>
    <w:rsid w:val="00F579C3"/>
    <w:rsid w:val="00F613D0"/>
    <w:rsid w:val="00F64F16"/>
    <w:rsid w:val="00F65135"/>
    <w:rsid w:val="00F65E56"/>
    <w:rsid w:val="00F671FE"/>
    <w:rsid w:val="00F67BF8"/>
    <w:rsid w:val="00F67F51"/>
    <w:rsid w:val="00F700A1"/>
    <w:rsid w:val="00F70542"/>
    <w:rsid w:val="00F709D4"/>
    <w:rsid w:val="00F713BF"/>
    <w:rsid w:val="00F71BCE"/>
    <w:rsid w:val="00F722B1"/>
    <w:rsid w:val="00F7234B"/>
    <w:rsid w:val="00F730BB"/>
    <w:rsid w:val="00F7350C"/>
    <w:rsid w:val="00F74565"/>
    <w:rsid w:val="00F74C55"/>
    <w:rsid w:val="00F75317"/>
    <w:rsid w:val="00F7567E"/>
    <w:rsid w:val="00F75745"/>
    <w:rsid w:val="00F76EDF"/>
    <w:rsid w:val="00F76F33"/>
    <w:rsid w:val="00F77D0E"/>
    <w:rsid w:val="00F81B63"/>
    <w:rsid w:val="00F824A1"/>
    <w:rsid w:val="00F824E1"/>
    <w:rsid w:val="00F843D3"/>
    <w:rsid w:val="00F84F26"/>
    <w:rsid w:val="00F85CC0"/>
    <w:rsid w:val="00F861DF"/>
    <w:rsid w:val="00F86DD7"/>
    <w:rsid w:val="00F87564"/>
    <w:rsid w:val="00F90C9A"/>
    <w:rsid w:val="00F9130E"/>
    <w:rsid w:val="00F91BC9"/>
    <w:rsid w:val="00F92284"/>
    <w:rsid w:val="00F92FD5"/>
    <w:rsid w:val="00F9351E"/>
    <w:rsid w:val="00F93AB3"/>
    <w:rsid w:val="00F9480F"/>
    <w:rsid w:val="00F94E49"/>
    <w:rsid w:val="00F9608D"/>
    <w:rsid w:val="00F9613C"/>
    <w:rsid w:val="00F967FE"/>
    <w:rsid w:val="00F973C8"/>
    <w:rsid w:val="00F97515"/>
    <w:rsid w:val="00FA01DD"/>
    <w:rsid w:val="00FA07CF"/>
    <w:rsid w:val="00FA0B6E"/>
    <w:rsid w:val="00FA0C68"/>
    <w:rsid w:val="00FA0F98"/>
    <w:rsid w:val="00FA4500"/>
    <w:rsid w:val="00FA5209"/>
    <w:rsid w:val="00FA5AAE"/>
    <w:rsid w:val="00FA5D8A"/>
    <w:rsid w:val="00FA6552"/>
    <w:rsid w:val="00FA6F47"/>
    <w:rsid w:val="00FA7658"/>
    <w:rsid w:val="00FA776C"/>
    <w:rsid w:val="00FB0427"/>
    <w:rsid w:val="00FB1954"/>
    <w:rsid w:val="00FB2651"/>
    <w:rsid w:val="00FB369A"/>
    <w:rsid w:val="00FB37ED"/>
    <w:rsid w:val="00FB45E2"/>
    <w:rsid w:val="00FB4A54"/>
    <w:rsid w:val="00FB4BF5"/>
    <w:rsid w:val="00FB4EE1"/>
    <w:rsid w:val="00FB5389"/>
    <w:rsid w:val="00FB5A94"/>
    <w:rsid w:val="00FB6DAB"/>
    <w:rsid w:val="00FB7B4B"/>
    <w:rsid w:val="00FC0208"/>
    <w:rsid w:val="00FC02BB"/>
    <w:rsid w:val="00FC0D7C"/>
    <w:rsid w:val="00FC17AA"/>
    <w:rsid w:val="00FC19E5"/>
    <w:rsid w:val="00FC2241"/>
    <w:rsid w:val="00FC3312"/>
    <w:rsid w:val="00FC3F5C"/>
    <w:rsid w:val="00FC4EF1"/>
    <w:rsid w:val="00FC5FBD"/>
    <w:rsid w:val="00FC6264"/>
    <w:rsid w:val="00FD1068"/>
    <w:rsid w:val="00FD284A"/>
    <w:rsid w:val="00FD2B95"/>
    <w:rsid w:val="00FD30DF"/>
    <w:rsid w:val="00FD3BF9"/>
    <w:rsid w:val="00FD4DC4"/>
    <w:rsid w:val="00FD4EBC"/>
    <w:rsid w:val="00FD51EE"/>
    <w:rsid w:val="00FD5585"/>
    <w:rsid w:val="00FD5A3E"/>
    <w:rsid w:val="00FD5C94"/>
    <w:rsid w:val="00FD6200"/>
    <w:rsid w:val="00FD69DC"/>
    <w:rsid w:val="00FD70BA"/>
    <w:rsid w:val="00FD7626"/>
    <w:rsid w:val="00FD7CB0"/>
    <w:rsid w:val="00FD7D95"/>
    <w:rsid w:val="00FE0445"/>
    <w:rsid w:val="00FE08DA"/>
    <w:rsid w:val="00FE12A5"/>
    <w:rsid w:val="00FE1914"/>
    <w:rsid w:val="00FE1957"/>
    <w:rsid w:val="00FE2A13"/>
    <w:rsid w:val="00FE2A4B"/>
    <w:rsid w:val="00FE2B9F"/>
    <w:rsid w:val="00FE2F7A"/>
    <w:rsid w:val="00FE2FE2"/>
    <w:rsid w:val="00FE3FED"/>
    <w:rsid w:val="00FE4222"/>
    <w:rsid w:val="00FE4454"/>
    <w:rsid w:val="00FE77A3"/>
    <w:rsid w:val="00FF0876"/>
    <w:rsid w:val="00FF0B52"/>
    <w:rsid w:val="00FF1018"/>
    <w:rsid w:val="00FF2714"/>
    <w:rsid w:val="00FF2942"/>
    <w:rsid w:val="00FF53A0"/>
    <w:rsid w:val="00FF5AF6"/>
    <w:rsid w:val="00FF5B6B"/>
    <w:rsid w:val="00FF6011"/>
    <w:rsid w:val="00FF6051"/>
    <w:rsid w:val="00FF60D7"/>
    <w:rsid w:val="00FF7A84"/>
    <w:rsid w:val="00FF7DCE"/>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7E"/>
    <w:pPr>
      <w:spacing w:after="200"/>
    </w:pPr>
    <w:rPr>
      <w:lang w:val="en-GB"/>
    </w:rPr>
  </w:style>
  <w:style w:type="paragraph" w:styleId="Heading1">
    <w:name w:val="heading 1"/>
    <w:basedOn w:val="Normal"/>
    <w:link w:val="Heading1Char"/>
    <w:uiPriority w:val="99"/>
    <w:qFormat/>
    <w:rsid w:val="0045214E"/>
    <w:pPr>
      <w:spacing w:before="100" w:beforeAutospacing="1" w:after="100" w:afterAutospacing="1"/>
      <w:outlineLvl w:val="0"/>
    </w:pPr>
    <w:rPr>
      <w:rFonts w:ascii="Times New Roman" w:hAnsi="Times New Roman"/>
      <w:b/>
      <w:bCs/>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214E"/>
    <w:rPr>
      <w:rFonts w:ascii="Times New Roman" w:hAnsi="Times New Roman" w:cs="Times New Roman"/>
      <w:b/>
      <w:bCs/>
      <w:kern w:val="36"/>
      <w:sz w:val="48"/>
      <w:szCs w:val="48"/>
    </w:rPr>
  </w:style>
  <w:style w:type="paragraph" w:styleId="ListParagraph">
    <w:name w:val="List Paragraph"/>
    <w:basedOn w:val="Normal"/>
    <w:uiPriority w:val="99"/>
    <w:qFormat/>
    <w:rsid w:val="000F787E"/>
    <w:pPr>
      <w:ind w:left="720"/>
      <w:contextualSpacing/>
    </w:pPr>
  </w:style>
  <w:style w:type="paragraph" w:styleId="NormalWeb">
    <w:name w:val="Normal (Web)"/>
    <w:basedOn w:val="Normal"/>
    <w:uiPriority w:val="99"/>
    <w:semiHidden/>
    <w:rsid w:val="000F787E"/>
    <w:pPr>
      <w:spacing w:before="100" w:beforeAutospacing="1" w:after="100" w:afterAutospacing="1"/>
    </w:pPr>
    <w:rPr>
      <w:rFonts w:ascii="Verdana" w:hAnsi="Verdana"/>
      <w:color w:val="000000"/>
      <w:sz w:val="20"/>
      <w:szCs w:val="20"/>
      <w:lang w:val="en-US" w:eastAsia="en-GB"/>
    </w:rPr>
  </w:style>
  <w:style w:type="character" w:customStyle="1" w:styleId="apple-style-span">
    <w:name w:val="apple-style-span"/>
    <w:basedOn w:val="DefaultParagraphFont"/>
    <w:uiPriority w:val="99"/>
    <w:rsid w:val="00EA3CB3"/>
    <w:rPr>
      <w:rFonts w:cs="Times New Roman"/>
    </w:rPr>
  </w:style>
  <w:style w:type="character" w:customStyle="1" w:styleId="apple-converted-space">
    <w:name w:val="apple-converted-space"/>
    <w:basedOn w:val="DefaultParagraphFont"/>
    <w:uiPriority w:val="99"/>
    <w:rsid w:val="00EA3CB3"/>
    <w:rPr>
      <w:rFonts w:cs="Times New Roman"/>
    </w:rPr>
  </w:style>
  <w:style w:type="character" w:customStyle="1" w:styleId="addr-line">
    <w:name w:val="addr-line"/>
    <w:basedOn w:val="DefaultParagraphFont"/>
    <w:uiPriority w:val="99"/>
    <w:rsid w:val="00EA3CB3"/>
    <w:rPr>
      <w:rFonts w:cs="Times New Roman"/>
    </w:rPr>
  </w:style>
  <w:style w:type="character" w:styleId="Hyperlink">
    <w:name w:val="Hyperlink"/>
    <w:basedOn w:val="DefaultParagraphFont"/>
    <w:uiPriority w:val="99"/>
    <w:rsid w:val="00184C15"/>
    <w:rPr>
      <w:rFonts w:cs="Times New Roman"/>
      <w:color w:val="0000FF"/>
      <w:u w:val="single"/>
    </w:rPr>
  </w:style>
  <w:style w:type="table" w:styleId="TableGrid">
    <w:name w:val="Table Grid"/>
    <w:basedOn w:val="TableNormal"/>
    <w:uiPriority w:val="99"/>
    <w:rsid w:val="005B2F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240C4F"/>
    <w:rPr>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51A0D"/>
    <w:rPr>
      <w:rFonts w:cs="Times New Roman"/>
      <w:sz w:val="16"/>
      <w:szCs w:val="16"/>
    </w:rPr>
  </w:style>
  <w:style w:type="paragraph" w:styleId="CommentText">
    <w:name w:val="annotation text"/>
    <w:basedOn w:val="Normal"/>
    <w:link w:val="CommentTextChar"/>
    <w:uiPriority w:val="99"/>
    <w:rsid w:val="00551A0D"/>
    <w:rPr>
      <w:sz w:val="20"/>
      <w:szCs w:val="20"/>
    </w:rPr>
  </w:style>
  <w:style w:type="character" w:customStyle="1" w:styleId="CommentTextChar">
    <w:name w:val="Comment Text Char"/>
    <w:basedOn w:val="DefaultParagraphFont"/>
    <w:link w:val="CommentText"/>
    <w:uiPriority w:val="99"/>
    <w:locked/>
    <w:rsid w:val="00551A0D"/>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551A0D"/>
    <w:rPr>
      <w:b/>
      <w:bCs/>
    </w:rPr>
  </w:style>
  <w:style w:type="character" w:customStyle="1" w:styleId="CommentSubjectChar">
    <w:name w:val="Comment Subject Char"/>
    <w:basedOn w:val="CommentTextChar"/>
    <w:link w:val="CommentSubject"/>
    <w:uiPriority w:val="99"/>
    <w:semiHidden/>
    <w:locked/>
    <w:rsid w:val="00551A0D"/>
    <w:rPr>
      <w:b/>
      <w:bCs/>
    </w:rPr>
  </w:style>
  <w:style w:type="paragraph" w:styleId="BalloonText">
    <w:name w:val="Balloon Text"/>
    <w:basedOn w:val="Normal"/>
    <w:link w:val="BalloonTextChar"/>
    <w:uiPriority w:val="99"/>
    <w:semiHidden/>
    <w:rsid w:val="00551A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A0D"/>
    <w:rPr>
      <w:rFonts w:ascii="Tahoma" w:hAnsi="Tahoma" w:cs="Tahoma"/>
      <w:sz w:val="16"/>
      <w:szCs w:val="16"/>
      <w:lang w:eastAsia="en-US"/>
    </w:rPr>
  </w:style>
  <w:style w:type="paragraph" w:styleId="Header">
    <w:name w:val="header"/>
    <w:basedOn w:val="Normal"/>
    <w:link w:val="HeaderChar"/>
    <w:uiPriority w:val="99"/>
    <w:rsid w:val="003649D6"/>
    <w:pPr>
      <w:tabs>
        <w:tab w:val="center" w:pos="4513"/>
        <w:tab w:val="right" w:pos="9026"/>
      </w:tabs>
      <w:spacing w:after="0"/>
    </w:pPr>
  </w:style>
  <w:style w:type="character" w:customStyle="1" w:styleId="HeaderChar">
    <w:name w:val="Header Char"/>
    <w:basedOn w:val="DefaultParagraphFont"/>
    <w:link w:val="Header"/>
    <w:uiPriority w:val="99"/>
    <w:locked/>
    <w:rsid w:val="003649D6"/>
    <w:rPr>
      <w:rFonts w:eastAsia="Times New Roman" w:cs="Times New Roman"/>
      <w:lang w:eastAsia="en-US"/>
    </w:rPr>
  </w:style>
  <w:style w:type="paragraph" w:styleId="Footer">
    <w:name w:val="footer"/>
    <w:basedOn w:val="Normal"/>
    <w:link w:val="FooterChar"/>
    <w:uiPriority w:val="99"/>
    <w:rsid w:val="003649D6"/>
    <w:pPr>
      <w:tabs>
        <w:tab w:val="center" w:pos="4513"/>
        <w:tab w:val="right" w:pos="9026"/>
      </w:tabs>
      <w:spacing w:after="0"/>
    </w:pPr>
  </w:style>
  <w:style w:type="character" w:customStyle="1" w:styleId="FooterChar">
    <w:name w:val="Footer Char"/>
    <w:basedOn w:val="DefaultParagraphFont"/>
    <w:link w:val="Footer"/>
    <w:uiPriority w:val="99"/>
    <w:locked/>
    <w:rsid w:val="003649D6"/>
    <w:rPr>
      <w:rFonts w:eastAsia="Times New Roman" w:cs="Times New Roman"/>
      <w:lang w:eastAsia="en-US"/>
    </w:rPr>
  </w:style>
  <w:style w:type="character" w:customStyle="1" w:styleId="name">
    <w:name w:val="name"/>
    <w:basedOn w:val="DefaultParagraphFont"/>
    <w:uiPriority w:val="99"/>
    <w:rsid w:val="002D2D45"/>
    <w:rPr>
      <w:rFonts w:cs="Times New Roman"/>
    </w:rPr>
  </w:style>
  <w:style w:type="character" w:styleId="Emphasis">
    <w:name w:val="Emphasis"/>
    <w:basedOn w:val="DefaultParagraphFont"/>
    <w:uiPriority w:val="99"/>
    <w:qFormat/>
    <w:rsid w:val="00FE0445"/>
    <w:rPr>
      <w:rFonts w:cs="Times New Roman"/>
      <w:i/>
      <w:iCs/>
    </w:rPr>
  </w:style>
  <w:style w:type="paragraph" w:styleId="Revision">
    <w:name w:val="Revision"/>
    <w:hidden/>
    <w:uiPriority w:val="99"/>
    <w:semiHidden/>
    <w:rsid w:val="005C4F80"/>
    <w:rPr>
      <w:lang w:val="en-GB"/>
    </w:rPr>
  </w:style>
  <w:style w:type="character" w:styleId="LineNumber">
    <w:name w:val="line number"/>
    <w:basedOn w:val="DefaultParagraphFont"/>
    <w:uiPriority w:val="99"/>
    <w:semiHidden/>
    <w:unhideWhenUsed/>
    <w:rsid w:val="00957A74"/>
  </w:style>
</w:styles>
</file>

<file path=word/webSettings.xml><?xml version="1.0" encoding="utf-8"?>
<w:webSettings xmlns:r="http://schemas.openxmlformats.org/officeDocument/2006/relationships" xmlns:w="http://schemas.openxmlformats.org/wordprocessingml/2006/main">
  <w:divs>
    <w:div w:id="493422680">
      <w:marLeft w:val="0"/>
      <w:marRight w:val="0"/>
      <w:marTop w:val="0"/>
      <w:marBottom w:val="0"/>
      <w:divBdr>
        <w:top w:val="none" w:sz="0" w:space="0" w:color="auto"/>
        <w:left w:val="none" w:sz="0" w:space="0" w:color="auto"/>
        <w:bottom w:val="none" w:sz="0" w:space="0" w:color="auto"/>
        <w:right w:val="none" w:sz="0" w:space="0" w:color="auto"/>
      </w:divBdr>
    </w:div>
    <w:div w:id="493422681">
      <w:marLeft w:val="0"/>
      <w:marRight w:val="0"/>
      <w:marTop w:val="0"/>
      <w:marBottom w:val="0"/>
      <w:divBdr>
        <w:top w:val="none" w:sz="0" w:space="0" w:color="auto"/>
        <w:left w:val="none" w:sz="0" w:space="0" w:color="auto"/>
        <w:bottom w:val="none" w:sz="0" w:space="0" w:color="auto"/>
        <w:right w:val="none" w:sz="0" w:space="0" w:color="auto"/>
      </w:divBdr>
    </w:div>
    <w:div w:id="493422682">
      <w:marLeft w:val="0"/>
      <w:marRight w:val="0"/>
      <w:marTop w:val="0"/>
      <w:marBottom w:val="0"/>
      <w:divBdr>
        <w:top w:val="none" w:sz="0" w:space="0" w:color="auto"/>
        <w:left w:val="none" w:sz="0" w:space="0" w:color="auto"/>
        <w:bottom w:val="none" w:sz="0" w:space="0" w:color="auto"/>
        <w:right w:val="none" w:sz="0" w:space="0" w:color="auto"/>
      </w:divBdr>
      <w:divsChild>
        <w:div w:id="493422684">
          <w:marLeft w:val="0"/>
          <w:marRight w:val="0"/>
          <w:marTop w:val="0"/>
          <w:marBottom w:val="167"/>
          <w:divBdr>
            <w:top w:val="none" w:sz="0" w:space="0" w:color="auto"/>
            <w:left w:val="none" w:sz="0" w:space="0" w:color="auto"/>
            <w:bottom w:val="none" w:sz="0" w:space="0" w:color="auto"/>
            <w:right w:val="none" w:sz="0" w:space="0" w:color="auto"/>
          </w:divBdr>
        </w:div>
      </w:divsChild>
    </w:div>
    <w:div w:id="493422683">
      <w:marLeft w:val="0"/>
      <w:marRight w:val="0"/>
      <w:marTop w:val="0"/>
      <w:marBottom w:val="0"/>
      <w:divBdr>
        <w:top w:val="none" w:sz="0" w:space="0" w:color="auto"/>
        <w:left w:val="none" w:sz="0" w:space="0" w:color="auto"/>
        <w:bottom w:val="none" w:sz="0" w:space="0" w:color="auto"/>
        <w:right w:val="none" w:sz="0" w:space="0" w:color="auto"/>
      </w:divBdr>
    </w:div>
    <w:div w:id="493422685">
      <w:marLeft w:val="0"/>
      <w:marRight w:val="0"/>
      <w:marTop w:val="0"/>
      <w:marBottom w:val="0"/>
      <w:divBdr>
        <w:top w:val="none" w:sz="0" w:space="0" w:color="auto"/>
        <w:left w:val="none" w:sz="0" w:space="0" w:color="auto"/>
        <w:bottom w:val="none" w:sz="0" w:space="0" w:color="auto"/>
        <w:right w:val="none" w:sz="0" w:space="0" w:color="auto"/>
      </w:divBdr>
    </w:div>
    <w:div w:id="493422686">
      <w:marLeft w:val="0"/>
      <w:marRight w:val="0"/>
      <w:marTop w:val="0"/>
      <w:marBottom w:val="0"/>
      <w:divBdr>
        <w:top w:val="none" w:sz="0" w:space="0" w:color="auto"/>
        <w:left w:val="none" w:sz="0" w:space="0" w:color="auto"/>
        <w:bottom w:val="none" w:sz="0" w:space="0" w:color="auto"/>
        <w:right w:val="none" w:sz="0" w:space="0" w:color="auto"/>
      </w:divBdr>
    </w:div>
    <w:div w:id="21363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lspac.bris.ac.uk" TargetMode="Externa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1.wmf"/><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36</Pages>
  <Words>8551</Words>
  <Characters>48741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epela</dc:creator>
  <cp:keywords/>
  <dc:description/>
  <cp:lastModifiedBy>epela</cp:lastModifiedBy>
  <cp:revision>12</cp:revision>
  <cp:lastPrinted>2013-01-16T12:19:00Z</cp:lastPrinted>
  <dcterms:created xsi:type="dcterms:W3CDTF">2013-02-11T10:40:00Z</dcterms:created>
  <dcterms:modified xsi:type="dcterms:W3CDTF">2013-05-14T15:17:00Z</dcterms:modified>
</cp:coreProperties>
</file>