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12" w:rsidRPr="009D1612" w:rsidRDefault="009D1612" w:rsidP="009D1612">
      <w:pPr>
        <w:spacing w:line="480" w:lineRule="auto"/>
        <w:rPr>
          <w:rFonts w:ascii="Times New Roman" w:hAnsi="Times New Roman" w:cs="Times New Roman"/>
          <w:sz w:val="24"/>
          <w:szCs w:val="24"/>
        </w:rPr>
      </w:pPr>
      <w:r w:rsidRPr="009D1612">
        <w:rPr>
          <w:rFonts w:ascii="Times New Roman" w:hAnsi="Times New Roman" w:cs="Times New Roman"/>
          <w:sz w:val="24"/>
          <w:szCs w:val="24"/>
        </w:rPr>
        <w:t>Appendix</w:t>
      </w:r>
    </w:p>
    <w:p w:rsidR="00181C09" w:rsidRPr="00181C09" w:rsidRDefault="00181C09" w:rsidP="009D1612">
      <w:pPr>
        <w:spacing w:line="480" w:lineRule="auto"/>
        <w:rPr>
          <w:rFonts w:ascii="Times New Roman" w:hAnsi="Times New Roman" w:cs="Times New Roman"/>
          <w:i/>
          <w:sz w:val="24"/>
          <w:szCs w:val="24"/>
        </w:rPr>
      </w:pPr>
      <w:r>
        <w:rPr>
          <w:rFonts w:ascii="Times New Roman" w:hAnsi="Times New Roman" w:cs="Times New Roman"/>
          <w:i/>
          <w:sz w:val="24"/>
          <w:szCs w:val="24"/>
        </w:rPr>
        <w:t>A note about the interventions</w:t>
      </w:r>
    </w:p>
    <w:p w:rsidR="009D1612" w:rsidRPr="009D1612" w:rsidRDefault="009D1612" w:rsidP="009D1612">
      <w:pPr>
        <w:spacing w:line="480" w:lineRule="auto"/>
        <w:rPr>
          <w:rFonts w:ascii="Times New Roman" w:hAnsi="Times New Roman" w:cs="Times New Roman"/>
          <w:sz w:val="24"/>
          <w:szCs w:val="24"/>
        </w:rPr>
      </w:pPr>
      <w:r w:rsidRPr="009D1612">
        <w:rPr>
          <w:rFonts w:ascii="Times New Roman" w:hAnsi="Times New Roman" w:cs="Times New Roman"/>
          <w:sz w:val="24"/>
          <w:szCs w:val="24"/>
        </w:rPr>
        <w:t>The interventions considered here are known as “representative” interventions.</w:t>
      </w:r>
      <w:hyperlink w:anchor="_ENREF_1" w:tooltip="Taubman, 2008 #172" w:history="1">
        <w:r w:rsidR="0027096B">
          <w:rPr>
            <w:rFonts w:ascii="Times New Roman" w:hAnsi="Times New Roman" w:cs="Times New Roman"/>
            <w:sz w:val="24"/>
            <w:szCs w:val="24"/>
          </w:rPr>
          <w:fldChar w:fldCharType="begin"/>
        </w:r>
        <w:r w:rsidR="0027096B">
          <w:rPr>
            <w:rFonts w:ascii="Times New Roman" w:hAnsi="Times New Roman" w:cs="Times New Roman"/>
            <w:sz w:val="24"/>
            <w:szCs w:val="24"/>
          </w:rPr>
          <w:instrText xml:space="preserve"> ADDIN EN.CITE &lt;EndNote&gt;&lt;Cite&gt;&lt;Author&gt;Taubman&lt;/Author&gt;&lt;Year&gt;2008&lt;/Year&gt;&lt;RecNum&gt;172&lt;/RecNum&gt;&lt;DisplayText&gt;&lt;style face="superscript"&gt;1&lt;/style&gt;&lt;/DisplayText&gt;&lt;record&gt;&lt;rec-number&gt;172&lt;/rec-number&gt;&lt;foreign-keys&gt;&lt;key app="EN" db-id="szx5wztr3wpwvder50cv9fxyp50varrs2e5z"&gt;172&lt;/key&gt;&lt;/foreign-keys&gt;&lt;ref-type name="Audiovisual Material"&gt;3&lt;/ref-type&gt;&lt;contributors&gt;&lt;authors&gt;&lt;author&gt;Taubman, S.L.&lt;/author&gt;&lt;author&gt;Robins, J.M.&lt;/author&gt;&lt;author&gt;Mittleman, M.A.&lt;/author&gt;&lt;author&gt;Hernan, M.A.&lt;/author&gt;&lt;/authors&gt;&lt;/contributors&gt;&lt;titles&gt;&lt;title&gt;Alternative approaches to estimating the effects of hypothetical interventions&lt;/title&gt;&lt;secondary-title&gt;Joint Statistical Meetings Proceedings&lt;/secondary-title&gt;&lt;/titles&gt;&lt;volume&gt;Health Policy Statistics Section&lt;/volume&gt;&lt;dates&gt;&lt;year&gt;2008&lt;/year&gt;&lt;/dates&gt;&lt;pub-location&gt;Alexandria, VA&lt;/pub-location&gt;&lt;publisher&gt;American Statistical Association&lt;/publisher&gt;&lt;urls&gt;&lt;/urls&gt;&lt;/record&gt;&lt;/Cite&gt;&lt;/EndNote&gt;</w:instrText>
        </w:r>
        <w:r w:rsidR="0027096B">
          <w:rPr>
            <w:rFonts w:ascii="Times New Roman" w:hAnsi="Times New Roman" w:cs="Times New Roman"/>
            <w:sz w:val="24"/>
            <w:szCs w:val="24"/>
          </w:rPr>
          <w:fldChar w:fldCharType="separate"/>
        </w:r>
        <w:r w:rsidR="0027096B" w:rsidRPr="009D1612">
          <w:rPr>
            <w:rFonts w:ascii="Times New Roman" w:hAnsi="Times New Roman" w:cs="Times New Roman"/>
            <w:noProof/>
            <w:sz w:val="24"/>
            <w:szCs w:val="24"/>
            <w:vertAlign w:val="superscript"/>
          </w:rPr>
          <w:t>1</w:t>
        </w:r>
        <w:r w:rsidR="0027096B">
          <w:rPr>
            <w:rFonts w:ascii="Times New Roman" w:hAnsi="Times New Roman" w:cs="Times New Roman"/>
            <w:sz w:val="24"/>
            <w:szCs w:val="24"/>
          </w:rPr>
          <w:fldChar w:fldCharType="end"/>
        </w:r>
      </w:hyperlink>
      <w:r>
        <w:rPr>
          <w:rFonts w:ascii="Times New Roman" w:hAnsi="Times New Roman" w:cs="Times New Roman"/>
          <w:sz w:val="24"/>
          <w:szCs w:val="24"/>
        </w:rPr>
        <w:t xml:space="preserve"> </w:t>
      </w:r>
      <w:r w:rsidRPr="009D1612">
        <w:rPr>
          <w:rFonts w:ascii="Times New Roman" w:hAnsi="Times New Roman" w:cs="Times New Roman"/>
          <w:sz w:val="24"/>
          <w:szCs w:val="24"/>
        </w:rPr>
        <w:t>They are mathematically equivalent to re-assigning each person-year with exposure above the binary cutoff to an exposure below the binary cutoff at random according to the observed distribution of exposures below the</w:t>
      </w:r>
      <w:r w:rsidR="00624B09">
        <w:rPr>
          <w:rFonts w:ascii="Times New Roman" w:hAnsi="Times New Roman" w:cs="Times New Roman"/>
          <w:sz w:val="24"/>
          <w:szCs w:val="24"/>
        </w:rPr>
        <w:t xml:space="preserve"> binary cutoff. </w:t>
      </w:r>
    </w:p>
    <w:p w:rsidR="009D1612" w:rsidRPr="009D1612" w:rsidRDefault="00181C09" w:rsidP="009D1612">
      <w:pPr>
        <w:spacing w:line="480" w:lineRule="auto"/>
        <w:rPr>
          <w:rFonts w:ascii="Times New Roman" w:hAnsi="Times New Roman" w:cs="Times New Roman"/>
          <w:i/>
          <w:sz w:val="24"/>
          <w:szCs w:val="24"/>
        </w:rPr>
      </w:pPr>
      <w:r>
        <w:rPr>
          <w:rFonts w:ascii="Times New Roman" w:hAnsi="Times New Roman" w:cs="Times New Roman"/>
          <w:i/>
          <w:sz w:val="24"/>
          <w:szCs w:val="24"/>
        </w:rPr>
        <w:t>G-e</w:t>
      </w:r>
      <w:r w:rsidR="009D1612" w:rsidRPr="009D1612">
        <w:rPr>
          <w:rFonts w:ascii="Times New Roman" w:hAnsi="Times New Roman" w:cs="Times New Roman"/>
          <w:i/>
          <w:sz w:val="24"/>
          <w:szCs w:val="24"/>
        </w:rPr>
        <w:t>stimation details</w:t>
      </w:r>
      <w:r w:rsidR="00FF2B38">
        <w:rPr>
          <w:rFonts w:ascii="Times New Roman" w:hAnsi="Times New Roman" w:cs="Times New Roman"/>
          <w:i/>
          <w:sz w:val="24"/>
          <w:szCs w:val="24"/>
        </w:rPr>
        <w:t xml:space="preserve"> and confidence intervals</w:t>
      </w:r>
    </w:p>
    <w:p w:rsidR="009D1612" w:rsidRPr="009D1612" w:rsidRDefault="009D1612" w:rsidP="009D1612">
      <w:pPr>
        <w:spacing w:line="480" w:lineRule="auto"/>
        <w:rPr>
          <w:rFonts w:ascii="Times New Roman" w:hAnsi="Times New Roman" w:cs="Times New Roman"/>
          <w:sz w:val="24"/>
          <w:szCs w:val="24"/>
        </w:rPr>
      </w:pPr>
      <w:r w:rsidRPr="009D1612">
        <w:rPr>
          <w:rFonts w:ascii="Times New Roman" w:hAnsi="Times New Roman" w:cs="Times New Roman"/>
          <w:sz w:val="24"/>
          <w:szCs w:val="24"/>
        </w:rPr>
        <w:t>The analysis was based on the following structural accelerated failure time model:</w:t>
      </w:r>
      <w:r w:rsidR="00F64FD1" w:rsidRPr="009D1612">
        <w:rPr>
          <w:rFonts w:ascii="Times New Roman" w:hAnsi="Times New Roman" w:cs="Times New Roman"/>
          <w:sz w:val="24"/>
          <w:szCs w:val="24"/>
        </w:rPr>
        <w:t xml:space="preserve"> </w:t>
      </w:r>
    </w:p>
    <w:p w:rsidR="009D1612" w:rsidRPr="009D1612" w:rsidRDefault="000D4499" w:rsidP="000D4499">
      <w:pPr>
        <w:spacing w:line="480" w:lineRule="auto"/>
        <w:jc w:val="center"/>
        <w:rPr>
          <w:rFonts w:ascii="Times New Roman" w:eastAsiaTheme="minorEastAsia" w:hAnsi="Times New Roman" w:cs="Times New Roman"/>
          <w:sz w:val="24"/>
          <w:szCs w:val="24"/>
        </w:rPr>
      </w:pPr>
      <w:r>
        <w:rPr>
          <w:rFonts w:ascii="Cambria Math" w:hAnsi="Cambria Math" w:cs="Times New Roman"/>
          <w:i/>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5347399</wp:posOffset>
                </wp:positionH>
                <wp:positionV relativeFrom="paragraph">
                  <wp:posOffset>0</wp:posOffset>
                </wp:positionV>
                <wp:extent cx="537781" cy="140398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81" cy="1403985"/>
                        </a:xfrm>
                        <a:prstGeom prst="rect">
                          <a:avLst/>
                        </a:prstGeom>
                        <a:solidFill>
                          <a:srgbClr val="FFFFFF"/>
                        </a:solidFill>
                        <a:ln w="9525">
                          <a:noFill/>
                          <a:miter lim="800000"/>
                          <a:headEnd/>
                          <a:tailEnd/>
                        </a:ln>
                      </wps:spPr>
                      <wps:txbx>
                        <w:txbxContent>
                          <w:p w:rsidR="000D4499" w:rsidRPr="000D4499" w:rsidRDefault="000D4499">
                            <w:pPr>
                              <w:rPr>
                                <w:rFonts w:ascii="Times New Roman" w:hAnsi="Times New Roman" w:cs="Times New Roman"/>
                                <w:sz w:val="24"/>
                              </w:rPr>
                            </w:pPr>
                            <w:r w:rsidRPr="000D4499">
                              <w:rPr>
                                <w:rFonts w:ascii="Times New Roman" w:hAnsi="Times New Roman" w:cs="Times New Roman"/>
                                <w:sz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05pt;margin-top:0;width:42.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" stroked="f">
                <v:textbox style="mso-fit-shape-to-text:t">
                  <w:txbxContent>
                    <w:p w:rsidR="000D4499" w:rsidRPr="000D4499" w:rsidRDefault="000D4499">
                      <w:pPr>
                        <w:rPr>
                          <w:rFonts w:ascii="Times New Roman" w:hAnsi="Times New Roman" w:cs="Times New Roman"/>
                          <w:sz w:val="24"/>
                        </w:rPr>
                      </w:pPr>
                      <w:r w:rsidRPr="000D4499">
                        <w:rPr>
                          <w:rFonts w:ascii="Times New Roman" w:hAnsi="Times New Roman" w:cs="Times New Roman"/>
                          <w:sz w:val="24"/>
                        </w:rPr>
                        <w:t>(1)</w:t>
                      </w:r>
                    </w:p>
                  </w:txbxContent>
                </v:textbox>
              </v:shape>
            </w:pict>
          </mc:Fallback>
        </mc:AlternateContent>
      </w:r>
      <m:oMath>
        <m:sSub>
          <m:sSubPr>
            <m:ctrlPr>
              <w:rPr>
                <w:rFonts w:ascii="Cambria Math" w:hAnsi="Cambria Math" w:cs="Times New Roman"/>
                <w:i/>
                <w:sz w:val="24"/>
                <w:szCs w:val="24"/>
              </w:rPr>
            </m:ctrlPr>
          </m:sSubPr>
          <m:e>
            <m:r>
              <w:rPr>
                <w:rFonts w:ascii="Cambria Math" w:hAnsi="Cambria Math" w:cs="Times New Roman"/>
                <w:sz w:val="24"/>
                <w:szCs w:val="24"/>
              </w:rPr>
              <m:t>T</m:t>
            </m:r>
          </m:e>
          <m:sub>
            <m:acc>
              <m:accPr>
                <m:chr m:val="̅"/>
                <m:ctrlPr>
                  <w:rPr>
                    <w:rFonts w:ascii="Cambria Math" w:hAnsi="Cambria Math" w:cs="Times New Roman"/>
                    <w:i/>
                    <w:sz w:val="24"/>
                    <w:szCs w:val="24"/>
                  </w:rPr>
                </m:ctrlPr>
              </m:accPr>
              <m:e>
                <m:r>
                  <w:rPr>
                    <w:rFonts w:ascii="Cambria Math" w:hAnsi="Cambria Math" w:cs="Times New Roman"/>
                    <w:sz w:val="24"/>
                    <w:szCs w:val="24"/>
                  </w:rPr>
                  <m:t>0</m:t>
                </m:r>
              </m:e>
            </m:acc>
          </m:sub>
        </m:sSub>
        <m:r>
          <w:rPr>
            <w:rFonts w:ascii="Cambria Math" w:hAnsi="Cambria Math" w:cs="Times New Roman"/>
            <w:sz w:val="24"/>
            <w:szCs w:val="24"/>
          </w:rPr>
          <m:t>=</m:t>
        </m:r>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T</m:t>
            </m:r>
          </m:sup>
          <m:e>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begChr m:val="["/>
                    <m:endChr m:val="]"/>
                    <m:ctrlPr>
                      <w:rPr>
                        <w:rFonts w:ascii="Cambria Math" w:hAnsi="Cambria Math" w:cs="Times New Roman"/>
                        <w:i/>
                        <w:sz w:val="24"/>
                        <w:szCs w:val="24"/>
                      </w:rPr>
                    </m:ctrlPr>
                  </m:dPr>
                  <m:e>
                    <m:r>
                      <w:rPr>
                        <w:rFonts w:ascii="Cambria Math" w:hAnsi="Cambria Math" w:cs="Times New Roman"/>
                        <w:sz w:val="24"/>
                        <w:szCs w:val="24"/>
                      </w:rPr>
                      <m:t>ψA(t)</m:t>
                    </m:r>
                  </m:e>
                </m:d>
              </m:e>
            </m:func>
            <m:r>
              <w:rPr>
                <w:rFonts w:ascii="Cambria Math" w:hAnsi="Cambria Math" w:cs="Times New Roman"/>
                <w:sz w:val="24"/>
                <w:szCs w:val="24"/>
              </w:rPr>
              <m:t>dt</m:t>
            </m:r>
          </m:e>
        </m:nary>
      </m:oMath>
    </w:p>
    <w:p w:rsidR="00DD27E4" w:rsidRDefault="009D1612" w:rsidP="00B04766">
      <w:pPr>
        <w:spacing w:line="480" w:lineRule="auto"/>
        <w:rPr>
          <w:rFonts w:ascii="Times New Roman" w:eastAsiaTheme="minorEastAsia" w:hAnsi="Times New Roman" w:cs="Times New Roman"/>
          <w:sz w:val="24"/>
          <w:szCs w:val="24"/>
        </w:rPr>
      </w:pPr>
      <w:r w:rsidRPr="009D1612">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T</m:t>
        </m:r>
      </m:oMath>
      <w:r w:rsidRPr="009D1612">
        <w:rPr>
          <w:rFonts w:ascii="Times New Roman" w:eastAsiaTheme="minorEastAsia" w:hAnsi="Times New Roman" w:cs="Times New Roman"/>
          <w:sz w:val="24"/>
          <w:szCs w:val="24"/>
        </w:rPr>
        <w:t xml:space="preserve"> is observed survival time, </w:t>
      </w:r>
      <m:oMath>
        <m:r>
          <w:rPr>
            <w:rFonts w:ascii="Cambria Math" w:hAnsi="Cambria Math" w:cs="Times New Roman"/>
            <w:sz w:val="24"/>
            <w:szCs w:val="24"/>
          </w:rPr>
          <m:t>A(t)</m:t>
        </m:r>
      </m:oMath>
      <w:r w:rsidRPr="009D1612">
        <w:rPr>
          <w:rFonts w:ascii="Times New Roman" w:eastAsiaTheme="minorEastAsia" w:hAnsi="Times New Roman" w:cs="Times New Roman"/>
          <w:sz w:val="24"/>
          <w:szCs w:val="24"/>
        </w:rPr>
        <w:t xml:space="preserve"> is observed exposure at time </w:t>
      </w:r>
      <m:oMath>
        <m:r>
          <w:rPr>
            <w:rFonts w:ascii="Cambria Math" w:eastAsiaTheme="minorEastAsia" w:hAnsi="Cambria Math" w:cs="Times New Roman"/>
            <w:sz w:val="24"/>
            <w:szCs w:val="24"/>
          </w:rPr>
          <m:t>t</m:t>
        </m:r>
      </m:oMath>
      <w:r w:rsidRPr="009D1612">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acc>
              <m:accPr>
                <m:chr m:val="̅"/>
                <m:ctrlPr>
                  <w:rPr>
                    <w:rFonts w:ascii="Cambria Math" w:hAnsi="Cambria Math" w:cs="Times New Roman"/>
                    <w:i/>
                    <w:sz w:val="24"/>
                    <w:szCs w:val="24"/>
                  </w:rPr>
                </m:ctrlPr>
              </m:accPr>
              <m:e>
                <m:r>
                  <w:rPr>
                    <w:rFonts w:ascii="Cambria Math" w:hAnsi="Cambria Math" w:cs="Times New Roman"/>
                    <w:sz w:val="24"/>
                    <w:szCs w:val="24"/>
                  </w:rPr>
                  <m:t>0</m:t>
                </m:r>
              </m:e>
            </m:acc>
          </m:sub>
        </m:sSub>
      </m:oMath>
      <w:r w:rsidRPr="009D1612">
        <w:rPr>
          <w:rFonts w:ascii="Times New Roman" w:eastAsiaTheme="minorEastAsia" w:hAnsi="Times New Roman" w:cs="Times New Roman"/>
          <w:sz w:val="24"/>
          <w:szCs w:val="24"/>
        </w:rPr>
        <w:t xml:space="preserve"> is the counterfactual survival time if never exposed, and </w:t>
      </w:r>
      <m:oMath>
        <m:r>
          <w:rPr>
            <w:rFonts w:ascii="Cambria Math" w:hAnsi="Cambria Math" w:cs="Times New Roman"/>
            <w:sz w:val="24"/>
            <w:szCs w:val="24"/>
          </w:rPr>
          <m:t>ψ</m:t>
        </m:r>
      </m:oMath>
      <w:r w:rsidRPr="009D1612">
        <w:rPr>
          <w:rFonts w:ascii="Times New Roman" w:eastAsiaTheme="minorEastAsia" w:hAnsi="Times New Roman" w:cs="Times New Roman"/>
          <w:sz w:val="24"/>
          <w:szCs w:val="24"/>
        </w:rPr>
        <w:t xml:space="preserve"> is the unknown coefficient to be estimated.</w:t>
      </w:r>
      <w:r w:rsidR="00F64FD1">
        <w:rPr>
          <w:rFonts w:ascii="Times New Roman" w:hAnsi="Times New Roman" w:cs="Times New Roman"/>
          <w:sz w:val="24"/>
          <w:szCs w:val="24"/>
        </w:rPr>
        <w:fldChar w:fldCharType="begin">
          <w:fldData xml:space="preserve">PEVuZE5vdGU+PENpdGU+PEF1dGhvcj5IZXJuYW48L0F1dGhvcj48WWVhcj4yMDA1PC9ZZWFyPjxS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</w:fldData>
        </w:fldChar>
      </w:r>
      <w:r w:rsidR="00F64FD1">
        <w:rPr>
          <w:rFonts w:ascii="Times New Roman" w:hAnsi="Times New Roman" w:cs="Times New Roman"/>
          <w:sz w:val="24"/>
          <w:szCs w:val="24"/>
        </w:rPr>
        <w:instrText xml:space="preserve"> ADDIN EN.CITE </w:instrText>
      </w:r>
      <w:r w:rsidR="00F64FD1">
        <w:rPr>
          <w:rFonts w:ascii="Times New Roman" w:hAnsi="Times New Roman" w:cs="Times New Roman"/>
          <w:sz w:val="24"/>
          <w:szCs w:val="24"/>
        </w:rPr>
        <w:fldChar w:fldCharType="begin">
          <w:fldData xml:space="preserve">PEVuZE5vdGU+PENpdGU+PEF1dGhvcj5IZXJuYW48L0F1dGhvcj48WWVhcj4yMDA1PC9ZZWFyPjxS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</w:fldData>
        </w:fldChar>
      </w:r>
      <w:r w:rsidR="00F64FD1">
        <w:rPr>
          <w:rFonts w:ascii="Times New Roman" w:hAnsi="Times New Roman" w:cs="Times New Roman"/>
          <w:sz w:val="24"/>
          <w:szCs w:val="24"/>
        </w:rPr>
        <w:instrText xml:space="preserve"> ADDIN EN.CITE.DATA </w:instrText>
      </w:r>
      <w:r w:rsidR="00F64FD1">
        <w:rPr>
          <w:rFonts w:ascii="Times New Roman" w:hAnsi="Times New Roman" w:cs="Times New Roman"/>
          <w:sz w:val="24"/>
          <w:szCs w:val="24"/>
        </w:rPr>
      </w:r>
      <w:r w:rsidR="00F64FD1">
        <w:rPr>
          <w:rFonts w:ascii="Times New Roman" w:hAnsi="Times New Roman" w:cs="Times New Roman"/>
          <w:sz w:val="24"/>
          <w:szCs w:val="24"/>
        </w:rPr>
        <w:fldChar w:fldCharType="end"/>
      </w:r>
      <w:r w:rsidR="00F64FD1">
        <w:rPr>
          <w:rFonts w:ascii="Times New Roman" w:hAnsi="Times New Roman" w:cs="Times New Roman"/>
          <w:sz w:val="24"/>
          <w:szCs w:val="24"/>
        </w:rPr>
      </w:r>
      <w:r w:rsidR="00F64FD1">
        <w:rPr>
          <w:rFonts w:ascii="Times New Roman" w:hAnsi="Times New Roman" w:cs="Times New Roman"/>
          <w:sz w:val="24"/>
          <w:szCs w:val="24"/>
        </w:rPr>
        <w:fldChar w:fldCharType="separate"/>
      </w:r>
      <w:hyperlink w:anchor="_ENREF_2" w:tooltip="Hernan, 2005 #6" w:history="1">
        <w:r w:rsidR="00F64FD1" w:rsidRPr="009D1612">
          <w:rPr>
            <w:rFonts w:ascii="Times New Roman" w:hAnsi="Times New Roman" w:cs="Times New Roman"/>
            <w:noProof/>
            <w:sz w:val="24"/>
            <w:szCs w:val="24"/>
            <w:vertAlign w:val="superscript"/>
          </w:rPr>
          <w:t>2</w:t>
        </w:r>
      </w:hyperlink>
      <w:r w:rsidR="00F64FD1" w:rsidRPr="009D1612">
        <w:rPr>
          <w:rFonts w:ascii="Times New Roman" w:hAnsi="Times New Roman" w:cs="Times New Roman"/>
          <w:noProof/>
          <w:sz w:val="24"/>
          <w:szCs w:val="24"/>
          <w:vertAlign w:val="superscript"/>
        </w:rPr>
        <w:t>,</w:t>
      </w:r>
      <w:hyperlink w:anchor="_ENREF_3" w:tooltip="Chevrier, 2012 #127" w:history="1">
        <w:r w:rsidR="00F64FD1" w:rsidRPr="009D1612">
          <w:rPr>
            <w:rFonts w:ascii="Times New Roman" w:hAnsi="Times New Roman" w:cs="Times New Roman"/>
            <w:noProof/>
            <w:sz w:val="24"/>
            <w:szCs w:val="24"/>
            <w:vertAlign w:val="superscript"/>
          </w:rPr>
          <w:t>3</w:t>
        </w:r>
      </w:hyperlink>
      <w:r w:rsidR="00F64FD1">
        <w:rPr>
          <w:rFonts w:ascii="Times New Roman" w:hAnsi="Times New Roman" w:cs="Times New Roman"/>
          <w:sz w:val="24"/>
          <w:szCs w:val="24"/>
        </w:rPr>
        <w:fldChar w:fldCharType="end"/>
      </w:r>
      <w:r w:rsidRPr="009D1612">
        <w:rPr>
          <w:rFonts w:ascii="Times New Roman" w:eastAsiaTheme="minorEastAsia" w:hAnsi="Times New Roman" w:cs="Times New Roman"/>
          <w:sz w:val="24"/>
          <w:szCs w:val="24"/>
        </w:rPr>
        <w:t xml:space="preserve"> </w:t>
      </w:r>
      <w:r w:rsidR="00B04766">
        <w:rPr>
          <w:rFonts w:ascii="Times New Roman" w:eastAsiaTheme="minorEastAsia" w:hAnsi="Times New Roman" w:cs="Times New Roman"/>
          <w:sz w:val="24"/>
          <w:szCs w:val="24"/>
        </w:rPr>
        <w:t xml:space="preserve">G-estimation </w:t>
      </w:r>
      <w:r w:rsidR="00B04766">
        <w:rPr>
          <w:rFonts w:ascii="Times New Roman" w:hAnsi="Times New Roman" w:cs="Times New Roman"/>
          <w:sz w:val="24"/>
          <w:szCs w:val="24"/>
        </w:rPr>
        <w:t xml:space="preserve">of </w:t>
      </w:r>
      <m:oMath>
        <m:r>
          <w:rPr>
            <w:rFonts w:ascii="Cambria Math" w:hAnsi="Cambria Math" w:cs="Times New Roman"/>
            <w:sz w:val="24"/>
            <w:szCs w:val="24"/>
          </w:rPr>
          <m:t>ψ</m:t>
        </m:r>
      </m:oMath>
      <w:r w:rsidR="00B04766">
        <w:rPr>
          <w:rFonts w:ascii="Times New Roman" w:eastAsiaTheme="minorEastAsia" w:hAnsi="Times New Roman" w:cs="Times New Roman"/>
          <w:sz w:val="24"/>
          <w:szCs w:val="24"/>
        </w:rPr>
        <w:t xml:space="preserve"> was achieved by solving </w:t>
      </w:r>
      <w:r w:rsidR="00211ACE">
        <w:rPr>
          <w:rFonts w:ascii="Times New Roman" w:eastAsiaTheme="minorEastAsia" w:hAnsi="Times New Roman" w:cs="Times New Roman"/>
          <w:sz w:val="24"/>
          <w:szCs w:val="24"/>
        </w:rPr>
        <w:t>an</w:t>
      </w:r>
      <w:r w:rsidR="00B04766">
        <w:rPr>
          <w:rFonts w:ascii="Times New Roman" w:eastAsiaTheme="minorEastAsia" w:hAnsi="Times New Roman" w:cs="Times New Roman"/>
          <w:sz w:val="24"/>
          <w:szCs w:val="24"/>
        </w:rPr>
        <w:t xml:space="preserve"> estimating equation</w:t>
      </w:r>
      <w:r w:rsidR="00211ACE">
        <w:rPr>
          <w:rFonts w:ascii="Times New Roman" w:eastAsiaTheme="minorEastAsia" w:hAnsi="Times New Roman" w:cs="Times New Roman"/>
          <w:sz w:val="24"/>
          <w:szCs w:val="24"/>
        </w:rPr>
        <w:t xml:space="preserve"> (see </w:t>
      </w:r>
      <w:proofErr w:type="spellStart"/>
      <w:r w:rsidR="00211ACE">
        <w:rPr>
          <w:rFonts w:ascii="Times New Roman" w:eastAsiaTheme="minorEastAsia" w:hAnsi="Times New Roman" w:cs="Times New Roman"/>
          <w:sz w:val="24"/>
          <w:szCs w:val="24"/>
        </w:rPr>
        <w:t>Hernán</w:t>
      </w:r>
      <w:proofErr w:type="spellEnd"/>
      <w:r w:rsidR="00211ACE">
        <w:rPr>
          <w:rFonts w:ascii="Times New Roman" w:eastAsiaTheme="minorEastAsia" w:hAnsi="Times New Roman" w:cs="Times New Roman"/>
          <w:sz w:val="24"/>
          <w:szCs w:val="24"/>
        </w:rPr>
        <w:t xml:space="preserve"> et al, 2005</w:t>
      </w:r>
      <w:hyperlink w:anchor="_ENREF_2" w:tooltip="Hernan, 2005 #6" w:history="1">
        <w:r w:rsidR="0027096B">
          <w:rPr>
            <w:rFonts w:ascii="Times New Roman" w:eastAsiaTheme="minorEastAsia" w:hAnsi="Times New Roman" w:cs="Times New Roman"/>
            <w:sz w:val="24"/>
            <w:szCs w:val="24"/>
          </w:rPr>
          <w:fldChar w:fldCharType="begin"/>
        </w:r>
        <w:r w:rsidR="0027096B">
          <w:rPr>
            <w:rFonts w:ascii="Times New Roman" w:eastAsiaTheme="minorEastAsia" w:hAnsi="Times New Roman" w:cs="Times New Roman"/>
            <w:sz w:val="24"/>
            <w:szCs w:val="24"/>
          </w:rPr>
          <w:instrText xml:space="preserve"> ADDIN EN.CITE &lt;EndNote&gt;&lt;Cite&gt;&lt;Author&gt;Hernan&lt;/Author&gt;&lt;Year&gt;2005&lt;/Year&gt;&lt;RecNum&gt;6&lt;/RecNum&gt;&lt;DisplayText&gt;&lt;style face="superscript"&gt;2&lt;/style&gt;&lt;/DisplayText&gt;&lt;record&gt;&lt;rec-number&gt;6&lt;/rec-number&gt;&lt;foreign-keys&gt;&lt;key app="EN" db-id="szx5wztr3wpwvder50cv9fxyp50varrs2e5z"&gt;6&lt;/key&gt;&lt;/foreign-keys&gt;&lt;ref-type name="Journal Article"&gt;17&lt;/ref-type&gt;&lt;contributors&gt;&lt;authors&gt;&lt;author&gt;Hernan, M. A.&lt;/author&gt;&lt;author&gt;Cole, S. R.&lt;/author&gt;&lt;author&gt;Margolick, J.&lt;/author&gt;&lt;author&gt;Cohen, M.&lt;/author&gt;&lt;author&gt;Robins, J. M.&lt;/author&gt;&lt;/authors&gt;&lt;/contributors&gt;&lt;auth-address&gt;Department of Epidemiology, Harvard School of Public Health, Boston, MA 02115, USA. miguel_hernan@post.harvard.edu&lt;/auth-address&gt;&lt;titles&gt;&lt;title&gt;Structural accelerated failure time models for survival analysis in studies with time-varying treatments&lt;/title&gt;&lt;secondary-title&gt;Pharmacoepidemiol Drug Saf&lt;/secondary-title&gt;&lt;/titles&gt;&lt;periodical&gt;&lt;full-title&gt;Pharmacoepidemiol Drug Saf&lt;/full-title&gt;&lt;/periodical&gt;&lt;pages&gt;477-91&lt;/pages&gt;&lt;volume&gt;14&lt;/volume&gt;&lt;number&gt;7&lt;/number&gt;&lt;edition&gt;2005/01/22&lt;/edition&gt;&lt;keywords&gt;&lt;keyword&gt;Antiretroviral Therapy, Highly Active/statistics &amp;amp; numerical data&lt;/keyword&gt;&lt;keyword&gt;Causality&lt;/keyword&gt;&lt;keyword&gt;Confounding Factors (Epidemiology)&lt;/keyword&gt;&lt;keyword&gt;Female&lt;/keyword&gt;&lt;keyword&gt;HIV Infections/*drug therapy/*mortality&lt;/keyword&gt;&lt;keyword&gt;Humans&lt;/keyword&gt;&lt;keyword&gt;Male&lt;/keyword&gt;&lt;keyword&gt;Multicenter Studies as Topic&lt;/keyword&gt;&lt;keyword&gt;Proportional Hazards Models&lt;/keyword&gt;&lt;keyword&gt;Prospective Studies&lt;/keyword&gt;&lt;keyword&gt;Randomized Controlled Trials as Topic&lt;/keyword&gt;&lt;keyword&gt;Risk Factors&lt;/keyword&gt;&lt;keyword&gt;Survival Analysis&lt;/keyword&gt;&lt;keyword&gt;Time Factors&lt;/keyword&gt;&lt;/keywords&gt;&lt;dates&gt;&lt;year&gt;2005&lt;/year&gt;&lt;pub-dates&gt;&lt;date&gt;Jul&lt;/date&gt;&lt;/pub-dates&gt;&lt;/dates&gt;&lt;isbn&gt;1053-8569 (Print)&amp;#xD;1053-8569 (Linking)&lt;/isbn&gt;&lt;accession-num&gt;15660442&lt;/accession-num&gt;&lt;urls&gt;&lt;related-urls&gt;&lt;url&gt;http://www.ncbi.nlm.nih.gov/pubmed/15660442&lt;/url&gt;&lt;/related-urls&gt;&lt;/urls&gt;&lt;electronic-resource-num&gt;10.1002/pds.1064&lt;/electronic-resource-num&gt;&lt;language&gt;eng&lt;/language&gt;&lt;/record&gt;&lt;/Cite&gt;&lt;/EndNote&gt;</w:instrText>
        </w:r>
        <w:r w:rsidR="0027096B">
          <w:rPr>
            <w:rFonts w:ascii="Times New Roman" w:eastAsiaTheme="minorEastAsia" w:hAnsi="Times New Roman" w:cs="Times New Roman"/>
            <w:sz w:val="24"/>
            <w:szCs w:val="24"/>
          </w:rPr>
          <w:fldChar w:fldCharType="separate"/>
        </w:r>
        <w:r w:rsidR="0027096B" w:rsidRPr="00002926">
          <w:rPr>
            <w:rFonts w:ascii="Times New Roman" w:eastAsiaTheme="minorEastAsia" w:hAnsi="Times New Roman" w:cs="Times New Roman"/>
            <w:noProof/>
            <w:sz w:val="24"/>
            <w:szCs w:val="24"/>
            <w:vertAlign w:val="superscript"/>
          </w:rPr>
          <w:t>2</w:t>
        </w:r>
        <w:r w:rsidR="0027096B">
          <w:rPr>
            <w:rFonts w:ascii="Times New Roman" w:eastAsiaTheme="minorEastAsia" w:hAnsi="Times New Roman" w:cs="Times New Roman"/>
            <w:sz w:val="24"/>
            <w:szCs w:val="24"/>
          </w:rPr>
          <w:fldChar w:fldCharType="end"/>
        </w:r>
      </w:hyperlink>
      <w:r w:rsidR="00211ACE">
        <w:rPr>
          <w:rFonts w:ascii="Times New Roman" w:eastAsiaTheme="minorEastAsia" w:hAnsi="Times New Roman" w:cs="Times New Roman"/>
          <w:sz w:val="24"/>
          <w:szCs w:val="24"/>
        </w:rPr>
        <w:t>)</w:t>
      </w:r>
      <w:r w:rsidR="00B04766">
        <w:rPr>
          <w:rFonts w:ascii="Times New Roman" w:eastAsiaTheme="minorEastAsia" w:hAnsi="Times New Roman" w:cs="Times New Roman"/>
          <w:sz w:val="24"/>
          <w:szCs w:val="24"/>
        </w:rPr>
        <w:t xml:space="preserve"> </w:t>
      </w:r>
      <w:r w:rsidR="00211ACE">
        <w:rPr>
          <w:rFonts w:ascii="Times New Roman" w:eastAsiaTheme="minorEastAsia" w:hAnsi="Times New Roman" w:cs="Times New Roman"/>
          <w:sz w:val="24"/>
          <w:szCs w:val="24"/>
        </w:rPr>
        <w:t>using</w:t>
      </w:r>
      <w:r w:rsidR="00B04766">
        <w:rPr>
          <w:rFonts w:ascii="Times New Roman" w:eastAsiaTheme="minorEastAsia" w:hAnsi="Times New Roman" w:cs="Times New Roman"/>
          <w:sz w:val="24"/>
          <w:szCs w:val="24"/>
        </w:rPr>
        <w:t xml:space="preserve"> a binary grid search within the search interval -0.9 to 0.9, a range that included all plausible (and many implausible) values for the coefficient. </w:t>
      </w:r>
    </w:p>
    <w:p w:rsidR="00B04766" w:rsidRPr="009D1612" w:rsidRDefault="00B04766" w:rsidP="00B04766">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some bootstrap samples, g-estimation failed to produce an estimate</w:t>
      </w:r>
      <w:r w:rsidR="00F64FD1">
        <w:rPr>
          <w:rFonts w:ascii="Times New Roman" w:eastAsiaTheme="minorEastAsia" w:hAnsi="Times New Roman" w:cs="Times New Roman"/>
          <w:sz w:val="24"/>
          <w:szCs w:val="24"/>
        </w:rPr>
        <w:t xml:space="preserve"> within that interval</w:t>
      </w:r>
      <w:r w:rsidRPr="002838FD">
        <w:rPr>
          <w:rFonts w:ascii="Times New Roman" w:eastAsiaTheme="minorEastAsia" w:hAnsi="Times New Roman" w:cs="Times New Roman"/>
          <w:sz w:val="24"/>
          <w:szCs w:val="24"/>
        </w:rPr>
        <w:t xml:space="preserve">. </w:t>
      </w:r>
      <w:r w:rsidR="002838FD" w:rsidRPr="002838FD">
        <w:rPr>
          <w:rFonts w:ascii="Times New Roman" w:eastAsiaTheme="minorEastAsia" w:hAnsi="Times New Roman" w:cs="Times New Roman"/>
          <w:sz w:val="24"/>
          <w:szCs w:val="24"/>
        </w:rPr>
        <w:t>For example, t</w:t>
      </w:r>
      <w:r w:rsidRPr="002838FD">
        <w:rPr>
          <w:rFonts w:ascii="Times New Roman" w:eastAsiaTheme="minorEastAsia" w:hAnsi="Times New Roman" w:cs="Times New Roman"/>
          <w:sz w:val="24"/>
          <w:szCs w:val="24"/>
        </w:rPr>
        <w:t xml:space="preserve">his could happen when too few cases </w:t>
      </w:r>
      <w:proofErr w:type="gramStart"/>
      <w:r w:rsidRPr="002838FD">
        <w:rPr>
          <w:rFonts w:ascii="Times New Roman" w:eastAsiaTheme="minorEastAsia" w:hAnsi="Times New Roman" w:cs="Times New Roman"/>
          <w:sz w:val="24"/>
          <w:szCs w:val="24"/>
        </w:rPr>
        <w:t>who</w:t>
      </w:r>
      <w:proofErr w:type="gramEnd"/>
      <w:r w:rsidRPr="002838FD">
        <w:rPr>
          <w:rFonts w:ascii="Times New Roman" w:eastAsiaTheme="minorEastAsia" w:hAnsi="Times New Roman" w:cs="Times New Roman"/>
          <w:sz w:val="24"/>
          <w:szCs w:val="24"/>
        </w:rPr>
        <w:t xml:space="preserve"> had ever (or never) been exposed above the cutoff were selected into the sample.</w:t>
      </w:r>
      <w:r>
        <w:rPr>
          <w:rFonts w:ascii="Times New Roman" w:eastAsiaTheme="minorEastAsia" w:hAnsi="Times New Roman" w:cs="Times New Roman"/>
          <w:sz w:val="24"/>
          <w:szCs w:val="24"/>
        </w:rPr>
        <w:t xml:space="preserve"> For each cutoff where at least one bootstrap sample </w:t>
      </w:r>
      <w:r w:rsidR="00EC2A42">
        <w:rPr>
          <w:rFonts w:ascii="Times New Roman" w:eastAsiaTheme="minorEastAsia" w:hAnsi="Times New Roman" w:cs="Times New Roman"/>
          <w:sz w:val="24"/>
          <w:szCs w:val="24"/>
        </w:rPr>
        <w:t xml:space="preserve">(but fewer than 5% of them) </w:t>
      </w:r>
      <w:r>
        <w:rPr>
          <w:rFonts w:ascii="Times New Roman" w:eastAsiaTheme="minorEastAsia" w:hAnsi="Times New Roman" w:cs="Times New Roman"/>
          <w:sz w:val="24"/>
          <w:szCs w:val="24"/>
        </w:rPr>
        <w:t xml:space="preserve">failed to produce an estimate, the minimum and maximum estimates </w:t>
      </w:r>
      <w:r w:rsidR="00A116B1">
        <w:rPr>
          <w:rFonts w:ascii="Times New Roman" w:eastAsiaTheme="minorEastAsia" w:hAnsi="Times New Roman" w:cs="Times New Roman"/>
          <w:sz w:val="24"/>
          <w:szCs w:val="24"/>
        </w:rPr>
        <w:t xml:space="preserve">were reported </w:t>
      </w:r>
      <w:r>
        <w:rPr>
          <w:rFonts w:ascii="Times New Roman" w:eastAsiaTheme="minorEastAsia" w:hAnsi="Times New Roman" w:cs="Times New Roman"/>
          <w:sz w:val="24"/>
          <w:szCs w:val="24"/>
        </w:rPr>
        <w:t>instead of the 2.5</w:t>
      </w:r>
      <w:r w:rsidRPr="00B04766">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and 97.5</w:t>
      </w:r>
      <w:r w:rsidRPr="00B04766">
        <w:rPr>
          <w:rFonts w:ascii="Times New Roman" w:eastAsiaTheme="minorEastAsia" w:hAnsi="Times New Roman" w:cs="Times New Roman"/>
          <w:sz w:val="24"/>
          <w:szCs w:val="24"/>
          <w:vertAlign w:val="superscript"/>
        </w:rPr>
        <w:t>th</w:t>
      </w:r>
      <w:r w:rsidR="00EC2A42">
        <w:rPr>
          <w:rFonts w:ascii="Times New Roman" w:eastAsiaTheme="minorEastAsia" w:hAnsi="Times New Roman" w:cs="Times New Roman"/>
          <w:sz w:val="24"/>
          <w:szCs w:val="24"/>
        </w:rPr>
        <w:t xml:space="preserve"> percentiles</w:t>
      </w:r>
      <w:r w:rsidR="00A116B1">
        <w:rPr>
          <w:rFonts w:ascii="Times New Roman" w:eastAsiaTheme="minorEastAsia" w:hAnsi="Times New Roman" w:cs="Times New Roman"/>
          <w:sz w:val="24"/>
          <w:szCs w:val="24"/>
        </w:rPr>
        <w:t>, yielding a conservative confidence interval</w:t>
      </w:r>
      <w:r>
        <w:rPr>
          <w:rFonts w:ascii="Times New Roman" w:eastAsiaTheme="minorEastAsia" w:hAnsi="Times New Roman" w:cs="Times New Roman"/>
          <w:sz w:val="24"/>
          <w:szCs w:val="24"/>
        </w:rPr>
        <w:t>.</w:t>
      </w:r>
      <w:r w:rsidR="00F0558D">
        <w:rPr>
          <w:rFonts w:ascii="Times New Roman" w:eastAsiaTheme="minorEastAsia" w:hAnsi="Times New Roman" w:cs="Times New Roman"/>
          <w:sz w:val="24"/>
          <w:szCs w:val="24"/>
        </w:rPr>
        <w:t xml:space="preserve"> </w:t>
      </w:r>
      <w:r w:rsidR="00DD27E4" w:rsidRPr="00DD27E4">
        <w:rPr>
          <w:rFonts w:ascii="Times New Roman" w:eastAsiaTheme="minorEastAsia" w:hAnsi="Times New Roman" w:cs="Times New Roman"/>
          <w:sz w:val="24"/>
          <w:szCs w:val="24"/>
        </w:rPr>
        <w:t xml:space="preserve">For straight fluids, this </w:t>
      </w:r>
      <w:r w:rsidR="00DD27E4">
        <w:rPr>
          <w:rFonts w:ascii="Times New Roman" w:eastAsiaTheme="minorEastAsia" w:hAnsi="Times New Roman" w:cs="Times New Roman"/>
          <w:sz w:val="24"/>
          <w:szCs w:val="24"/>
        </w:rPr>
        <w:t>occurred</w:t>
      </w:r>
      <w:r w:rsidR="00DD27E4" w:rsidRPr="00DD27E4">
        <w:rPr>
          <w:rFonts w:ascii="Times New Roman" w:eastAsiaTheme="minorEastAsia" w:hAnsi="Times New Roman" w:cs="Times New Roman"/>
          <w:sz w:val="24"/>
          <w:szCs w:val="24"/>
        </w:rPr>
        <w:t xml:space="preserve"> for cutoff 0.1mg/m</w:t>
      </w:r>
      <w:r w:rsidR="00DD27E4" w:rsidRPr="00E505C2">
        <w:rPr>
          <w:rFonts w:ascii="Times New Roman" w:eastAsiaTheme="minorEastAsia" w:hAnsi="Times New Roman" w:cs="Times New Roman"/>
          <w:sz w:val="24"/>
          <w:szCs w:val="24"/>
          <w:vertAlign w:val="superscript"/>
        </w:rPr>
        <w:t>3</w:t>
      </w:r>
      <w:r w:rsidR="00DD27E4" w:rsidRPr="00DD27E4">
        <w:rPr>
          <w:rFonts w:ascii="Times New Roman" w:eastAsiaTheme="minorEastAsia" w:hAnsi="Times New Roman" w:cs="Times New Roman"/>
          <w:sz w:val="24"/>
          <w:szCs w:val="24"/>
        </w:rPr>
        <w:t xml:space="preserve"> while for soluble fluids, this occurred for all cutoffs greater than or equal to 0.15mg/m</w:t>
      </w:r>
      <w:bookmarkStart w:id="0" w:name="_GoBack"/>
      <w:r w:rsidR="00DD27E4" w:rsidRPr="00E505C2">
        <w:rPr>
          <w:rFonts w:ascii="Times New Roman" w:eastAsiaTheme="minorEastAsia" w:hAnsi="Times New Roman" w:cs="Times New Roman"/>
          <w:sz w:val="24"/>
          <w:szCs w:val="24"/>
          <w:vertAlign w:val="superscript"/>
        </w:rPr>
        <w:t>3</w:t>
      </w:r>
      <w:bookmarkEnd w:id="0"/>
      <w:r w:rsidR="00DD27E4" w:rsidRPr="00DD27E4">
        <w:rPr>
          <w:rFonts w:ascii="Times New Roman" w:eastAsiaTheme="minorEastAsia" w:hAnsi="Times New Roman" w:cs="Times New Roman"/>
          <w:sz w:val="24"/>
          <w:szCs w:val="24"/>
        </w:rPr>
        <w:t xml:space="preserve">. For synthetic fluids, this occurred for </w:t>
      </w:r>
      <w:r w:rsidR="00DD27E4" w:rsidRPr="00DD27E4">
        <w:rPr>
          <w:rFonts w:ascii="Times New Roman" w:eastAsiaTheme="minorEastAsia" w:hAnsi="Times New Roman" w:cs="Times New Roman"/>
          <w:sz w:val="24"/>
          <w:szCs w:val="24"/>
        </w:rPr>
        <w:lastRenderedPageBreak/>
        <w:t>every cutoff except 0, so nearly all confidence intervals are conservative.</w:t>
      </w:r>
      <w:r w:rsidR="00DD27E4">
        <w:rPr>
          <w:rFonts w:ascii="Times New Roman" w:eastAsiaTheme="minorEastAsia" w:hAnsi="Times New Roman" w:cs="Times New Roman"/>
          <w:sz w:val="24"/>
          <w:szCs w:val="24"/>
        </w:rPr>
        <w:t xml:space="preserve"> In addition, f</w:t>
      </w:r>
      <w:r w:rsidR="00F0558D">
        <w:rPr>
          <w:rFonts w:ascii="Times New Roman" w:eastAsiaTheme="minorEastAsia" w:hAnsi="Times New Roman" w:cs="Times New Roman"/>
          <w:sz w:val="24"/>
          <w:szCs w:val="24"/>
        </w:rPr>
        <w:t>or one cutoff (0.05mg/m</w:t>
      </w:r>
      <w:r w:rsidR="00F0558D">
        <w:rPr>
          <w:rFonts w:ascii="Times New Roman" w:eastAsiaTheme="minorEastAsia" w:hAnsi="Times New Roman" w:cs="Times New Roman"/>
          <w:sz w:val="24"/>
          <w:szCs w:val="24"/>
          <w:vertAlign w:val="superscript"/>
        </w:rPr>
        <w:t>3</w:t>
      </w:r>
      <w:r w:rsidR="00F0558D">
        <w:rPr>
          <w:rFonts w:ascii="Times New Roman" w:eastAsiaTheme="minorEastAsia" w:hAnsi="Times New Roman" w:cs="Times New Roman"/>
          <w:sz w:val="24"/>
          <w:szCs w:val="24"/>
        </w:rPr>
        <w:t xml:space="preserve"> for synthetic fluids), eleven bootstrap samples failed, which is more than 5% of the samples. No confidence interval is reported for that </w:t>
      </w:r>
      <w:r w:rsidR="00257A86">
        <w:rPr>
          <w:rFonts w:ascii="Times New Roman" w:eastAsiaTheme="minorEastAsia" w:hAnsi="Times New Roman" w:cs="Times New Roman"/>
          <w:sz w:val="24"/>
          <w:szCs w:val="24"/>
        </w:rPr>
        <w:t>estimate</w:t>
      </w:r>
      <w:r w:rsidR="00F0558D">
        <w:rPr>
          <w:rFonts w:ascii="Times New Roman" w:eastAsiaTheme="minorEastAsia" w:hAnsi="Times New Roman" w:cs="Times New Roman"/>
          <w:sz w:val="24"/>
          <w:szCs w:val="24"/>
        </w:rPr>
        <w:t xml:space="preserve"> (which is, in any case, </w:t>
      </w:r>
      <w:r w:rsidR="00257A86">
        <w:rPr>
          <w:rFonts w:ascii="Times New Roman" w:eastAsiaTheme="minorEastAsia" w:hAnsi="Times New Roman" w:cs="Times New Roman"/>
          <w:sz w:val="24"/>
          <w:szCs w:val="24"/>
        </w:rPr>
        <w:t xml:space="preserve">close to the </w:t>
      </w:r>
      <w:r w:rsidR="00F0558D">
        <w:rPr>
          <w:rFonts w:ascii="Times New Roman" w:eastAsiaTheme="minorEastAsia" w:hAnsi="Times New Roman" w:cs="Times New Roman"/>
          <w:sz w:val="24"/>
          <w:szCs w:val="24"/>
        </w:rPr>
        <w:t>null).</w:t>
      </w:r>
    </w:p>
    <w:p w:rsidR="006B5287" w:rsidRPr="006B5287" w:rsidRDefault="006B5287" w:rsidP="009D1612">
      <w:pPr>
        <w:spacing w:line="480" w:lineRule="auto"/>
        <w:rPr>
          <w:rFonts w:ascii="Times New Roman" w:eastAsiaTheme="minorEastAsia" w:hAnsi="Times New Roman" w:cs="Times New Roman"/>
          <w:i/>
          <w:sz w:val="24"/>
          <w:szCs w:val="24"/>
        </w:rPr>
      </w:pPr>
      <w:r w:rsidRPr="006B5287">
        <w:rPr>
          <w:rFonts w:ascii="Times New Roman" w:eastAsiaTheme="minorEastAsia" w:hAnsi="Times New Roman" w:cs="Times New Roman"/>
          <w:i/>
          <w:sz w:val="24"/>
          <w:szCs w:val="24"/>
        </w:rPr>
        <w:t>Effect measure estimated</w:t>
      </w:r>
    </w:p>
    <w:p w:rsidR="009D1612" w:rsidRPr="009D1612" w:rsidRDefault="00B04766" w:rsidP="009D161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w:t>
      </w:r>
      <w:r w:rsidR="009D1612" w:rsidRPr="009D1612">
        <w:rPr>
          <w:rFonts w:ascii="Times New Roman" w:eastAsiaTheme="minorEastAsia" w:hAnsi="Times New Roman" w:cs="Times New Roman"/>
          <w:sz w:val="24"/>
          <w:szCs w:val="24"/>
        </w:rPr>
        <w:t xml:space="preserve"> coefficient</w:t>
      </w:r>
      <w:r>
        <w:rPr>
          <w:rFonts w:ascii="Times New Roman" w:eastAsiaTheme="minorEastAsia" w:hAnsi="Times New Roman" w:cs="Times New Roman"/>
          <w:sz w:val="24"/>
          <w:szCs w:val="24"/>
        </w:rPr>
        <w:t xml:space="preserve"> </w:t>
      </w:r>
      <m:oMath>
        <m:r>
          <w:rPr>
            <w:rFonts w:ascii="Cambria Math" w:hAnsi="Cambria Math" w:cs="Times New Roman"/>
            <w:sz w:val="24"/>
            <w:szCs w:val="24"/>
          </w:rPr>
          <m:t>ψ</m:t>
        </m:r>
      </m:oMath>
      <w:r w:rsidR="009D1612" w:rsidRPr="009D1612">
        <w:rPr>
          <w:rFonts w:ascii="Times New Roman" w:eastAsiaTheme="minorEastAsia" w:hAnsi="Times New Roman" w:cs="Times New Roman"/>
          <w:sz w:val="24"/>
          <w:szCs w:val="24"/>
        </w:rPr>
        <w:t xml:space="preserve"> </w:t>
      </w:r>
      <w:r w:rsidR="00002926">
        <w:rPr>
          <w:rFonts w:ascii="Times New Roman" w:eastAsiaTheme="minorEastAsia" w:hAnsi="Times New Roman" w:cs="Times New Roman"/>
          <w:sz w:val="24"/>
          <w:szCs w:val="24"/>
        </w:rPr>
        <w:t>represents</w:t>
      </w:r>
      <w:r w:rsidR="009D1612" w:rsidRPr="009D1612">
        <w:rPr>
          <w:rFonts w:ascii="Times New Roman" w:eastAsiaTheme="minorEastAsia" w:hAnsi="Times New Roman" w:cs="Times New Roman"/>
          <w:sz w:val="24"/>
          <w:szCs w:val="24"/>
        </w:rPr>
        <w:t xml:space="preserve"> the log of the ratio of the</w:t>
      </w:r>
      <w:r w:rsidR="00C323F7">
        <w:rPr>
          <w:rFonts w:ascii="Times New Roman" w:eastAsiaTheme="minorEastAsia" w:hAnsi="Times New Roman" w:cs="Times New Roman"/>
          <w:sz w:val="24"/>
          <w:szCs w:val="24"/>
        </w:rPr>
        <w:t xml:space="preserve"> </w:t>
      </w:r>
      <w:r w:rsidR="00A116B1">
        <w:rPr>
          <w:rFonts w:ascii="Times New Roman" w:eastAsiaTheme="minorEastAsia" w:hAnsi="Times New Roman" w:cs="Times New Roman"/>
          <w:sz w:val="24"/>
          <w:szCs w:val="24"/>
        </w:rPr>
        <w:t>median</w:t>
      </w:r>
      <w:r w:rsidR="009D1612" w:rsidRPr="009D1612">
        <w:rPr>
          <w:rFonts w:ascii="Times New Roman" w:eastAsiaTheme="minorEastAsia" w:hAnsi="Times New Roman" w:cs="Times New Roman"/>
          <w:sz w:val="24"/>
          <w:szCs w:val="24"/>
        </w:rPr>
        <w:t xml:space="preserve"> survival time</w:t>
      </w:r>
      <w:r w:rsidR="00A116B1">
        <w:rPr>
          <w:rFonts w:ascii="Times New Roman" w:eastAsiaTheme="minorEastAsia" w:hAnsi="Times New Roman" w:cs="Times New Roman"/>
          <w:sz w:val="24"/>
          <w:szCs w:val="24"/>
        </w:rPr>
        <w:t xml:space="preserve"> that would have been observed if all workers had been exposed for the entire duration of follow-up</w:t>
      </w:r>
      <w:r w:rsidR="009D1612" w:rsidRPr="009D1612">
        <w:rPr>
          <w:rFonts w:ascii="Times New Roman" w:eastAsiaTheme="minorEastAsia" w:hAnsi="Times New Roman" w:cs="Times New Roman"/>
          <w:sz w:val="24"/>
          <w:szCs w:val="24"/>
        </w:rPr>
        <w:t xml:space="preserve"> to the</w:t>
      </w:r>
      <w:r w:rsidR="00A116B1">
        <w:rPr>
          <w:rFonts w:ascii="Times New Roman" w:eastAsiaTheme="minorEastAsia" w:hAnsi="Times New Roman" w:cs="Times New Roman"/>
          <w:sz w:val="24"/>
          <w:szCs w:val="24"/>
        </w:rPr>
        <w:t xml:space="preserve"> median</w:t>
      </w:r>
      <w:r w:rsidR="009D1612" w:rsidRPr="009D1612">
        <w:rPr>
          <w:rFonts w:ascii="Times New Roman" w:eastAsiaTheme="minorEastAsia" w:hAnsi="Times New Roman" w:cs="Times New Roman"/>
          <w:sz w:val="24"/>
          <w:szCs w:val="24"/>
        </w:rPr>
        <w:t xml:space="preserve"> survival time if </w:t>
      </w:r>
      <w:r w:rsidR="00A116B1">
        <w:rPr>
          <w:rFonts w:ascii="Times New Roman" w:eastAsiaTheme="minorEastAsia" w:hAnsi="Times New Roman" w:cs="Times New Roman"/>
          <w:sz w:val="24"/>
          <w:szCs w:val="24"/>
        </w:rPr>
        <w:t xml:space="preserve">all workers had </w:t>
      </w:r>
      <w:r w:rsidR="009D1612" w:rsidRPr="009D1612">
        <w:rPr>
          <w:rFonts w:ascii="Times New Roman" w:eastAsiaTheme="minorEastAsia" w:hAnsi="Times New Roman" w:cs="Times New Roman"/>
          <w:sz w:val="24"/>
          <w:szCs w:val="24"/>
        </w:rPr>
        <w:t>never</w:t>
      </w:r>
      <w:r w:rsidR="00A116B1">
        <w:rPr>
          <w:rFonts w:ascii="Times New Roman" w:eastAsiaTheme="minorEastAsia" w:hAnsi="Times New Roman" w:cs="Times New Roman"/>
          <w:sz w:val="24"/>
          <w:szCs w:val="24"/>
        </w:rPr>
        <w:t xml:space="preserve"> been</w:t>
      </w:r>
      <w:r w:rsidR="009D1612" w:rsidRPr="009D1612">
        <w:rPr>
          <w:rFonts w:ascii="Times New Roman" w:eastAsiaTheme="minorEastAsia" w:hAnsi="Times New Roman" w:cs="Times New Roman"/>
          <w:sz w:val="24"/>
          <w:szCs w:val="24"/>
        </w:rPr>
        <w:t xml:space="preserve"> exposed. However, </w:t>
      </w:r>
      <w:r w:rsidR="00181C09" w:rsidRPr="009D1612">
        <w:rPr>
          <w:rFonts w:ascii="Times New Roman" w:eastAsiaTheme="minorEastAsia" w:hAnsi="Times New Roman" w:cs="Times New Roman"/>
          <w:sz w:val="24"/>
          <w:szCs w:val="24"/>
        </w:rPr>
        <w:t xml:space="preserve">this interpretation is not very </w:t>
      </w:r>
      <w:r w:rsidR="00181C09">
        <w:rPr>
          <w:rFonts w:ascii="Times New Roman" w:eastAsiaTheme="minorEastAsia" w:hAnsi="Times New Roman" w:cs="Times New Roman"/>
          <w:sz w:val="24"/>
          <w:szCs w:val="24"/>
        </w:rPr>
        <w:t>meaningful in our application</w:t>
      </w:r>
      <w:r>
        <w:rPr>
          <w:rFonts w:ascii="Times New Roman" w:eastAsiaTheme="minorEastAsia" w:hAnsi="Times New Roman" w:cs="Times New Roman"/>
          <w:sz w:val="24"/>
          <w:szCs w:val="24"/>
        </w:rPr>
        <w:t>: the</w:t>
      </w:r>
      <w:r w:rsidR="009D1612" w:rsidRPr="009D161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autoworkers</w:t>
      </w:r>
      <w:r w:rsidR="009D1612" w:rsidRPr="009D1612">
        <w:rPr>
          <w:rFonts w:ascii="Times New Roman" w:eastAsiaTheme="minorEastAsia" w:hAnsi="Times New Roman" w:cs="Times New Roman"/>
          <w:sz w:val="24"/>
          <w:szCs w:val="24"/>
        </w:rPr>
        <w:t xml:space="preserve"> cohort </w:t>
      </w:r>
      <w:r w:rsidR="00002926">
        <w:rPr>
          <w:rFonts w:ascii="Times New Roman" w:eastAsiaTheme="minorEastAsia" w:hAnsi="Times New Roman" w:cs="Times New Roman"/>
          <w:sz w:val="24"/>
          <w:szCs w:val="24"/>
        </w:rPr>
        <w:t>includes</w:t>
      </w:r>
      <w:r w:rsidR="009D1612" w:rsidRPr="009D1612">
        <w:rPr>
          <w:rFonts w:ascii="Times New Roman" w:eastAsiaTheme="minorEastAsia" w:hAnsi="Times New Roman" w:cs="Times New Roman"/>
          <w:sz w:val="24"/>
          <w:szCs w:val="24"/>
        </w:rPr>
        <w:t xml:space="preserve"> follow-up after the end of employment, when exposure can no l</w:t>
      </w:r>
      <w:r w:rsidR="00181C09">
        <w:rPr>
          <w:rFonts w:ascii="Times New Roman" w:eastAsiaTheme="minorEastAsia" w:hAnsi="Times New Roman" w:cs="Times New Roman"/>
          <w:sz w:val="24"/>
          <w:szCs w:val="24"/>
        </w:rPr>
        <w:t xml:space="preserve">onger occur, </w:t>
      </w:r>
      <w:r>
        <w:rPr>
          <w:rFonts w:ascii="Times New Roman" w:eastAsiaTheme="minorEastAsia" w:hAnsi="Times New Roman" w:cs="Times New Roman"/>
          <w:sz w:val="24"/>
          <w:szCs w:val="24"/>
        </w:rPr>
        <w:t xml:space="preserve">thus </w:t>
      </w:r>
      <w:r w:rsidR="00181C09">
        <w:rPr>
          <w:rFonts w:ascii="Times New Roman" w:eastAsiaTheme="minorEastAsia" w:hAnsi="Times New Roman" w:cs="Times New Roman"/>
          <w:sz w:val="24"/>
          <w:szCs w:val="24"/>
        </w:rPr>
        <w:t>making “always exposed” a problematic concept</w:t>
      </w:r>
      <w:r w:rsidR="009D1612" w:rsidRPr="009D1612">
        <w:rPr>
          <w:rFonts w:ascii="Times New Roman" w:eastAsiaTheme="minorEastAsia" w:hAnsi="Times New Roman" w:cs="Times New Roman"/>
          <w:sz w:val="24"/>
          <w:szCs w:val="24"/>
        </w:rPr>
        <w:t xml:space="preserve">. We reported estimates for a different effect measure derived from the </w:t>
      </w:r>
      <w:r w:rsidR="00181C09">
        <w:rPr>
          <w:rFonts w:ascii="Times New Roman" w:eastAsiaTheme="minorEastAsia" w:hAnsi="Times New Roman" w:cs="Times New Roman"/>
          <w:sz w:val="24"/>
          <w:szCs w:val="24"/>
        </w:rPr>
        <w:t xml:space="preserve">same </w:t>
      </w:r>
      <w:r w:rsidR="009D1612" w:rsidRPr="009D1612">
        <w:rPr>
          <w:rFonts w:ascii="Times New Roman" w:eastAsiaTheme="minorEastAsia" w:hAnsi="Times New Roman" w:cs="Times New Roman"/>
          <w:sz w:val="24"/>
          <w:szCs w:val="24"/>
        </w:rPr>
        <w:t xml:space="preserve">coefficient: </w:t>
      </w:r>
      <w:r w:rsidR="007F6C42">
        <w:rPr>
          <w:rFonts w:ascii="Times New Roman" w:eastAsiaTheme="minorEastAsia" w:hAnsi="Times New Roman" w:cs="Times New Roman"/>
          <w:sz w:val="24"/>
          <w:szCs w:val="24"/>
        </w:rPr>
        <w:t xml:space="preserve">the sum over all COPD deaths of </w:t>
      </w:r>
      <w:r w:rsidR="009D1612" w:rsidRPr="009D1612">
        <w:rPr>
          <w:rFonts w:ascii="Times New Roman" w:eastAsiaTheme="minorEastAsia" w:hAnsi="Times New Roman" w:cs="Times New Roman"/>
          <w:sz w:val="24"/>
          <w:szCs w:val="24"/>
        </w:rPr>
        <w:t xml:space="preserve">the </w:t>
      </w:r>
      <w:proofErr w:type="gramStart"/>
      <w:r w:rsidR="009D1612" w:rsidRPr="009D1612">
        <w:rPr>
          <w:rFonts w:ascii="Times New Roman" w:eastAsiaTheme="minorEastAsia" w:hAnsi="Times New Roman" w:cs="Times New Roman"/>
          <w:sz w:val="24"/>
          <w:szCs w:val="24"/>
        </w:rPr>
        <w:t xml:space="preserve">difference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T</m:t>
            </m:r>
          </m:e>
          <m:sub>
            <m:acc>
              <m:accPr>
                <m:chr m:val="̅"/>
                <m:ctrlPr>
                  <w:rPr>
                    <w:rFonts w:ascii="Cambria Math" w:hAnsi="Cambria Math" w:cs="Times New Roman"/>
                    <w:i/>
                    <w:sz w:val="24"/>
                    <w:szCs w:val="24"/>
                  </w:rPr>
                </m:ctrlPr>
              </m:accPr>
              <m:e>
                <m:r>
                  <w:rPr>
                    <w:rFonts w:ascii="Cambria Math" w:hAnsi="Cambria Math" w:cs="Times New Roman"/>
                    <w:sz w:val="24"/>
                    <w:szCs w:val="24"/>
                  </w:rPr>
                  <m:t>0</m:t>
                </m:r>
              </m:e>
            </m:acc>
          </m:sub>
        </m:sSub>
        <m:r>
          <w:rPr>
            <w:rFonts w:ascii="Cambria Math" w:hAnsi="Cambria Math" w:cs="Times New Roman"/>
            <w:sz w:val="24"/>
            <w:szCs w:val="24"/>
          </w:rPr>
          <m:t>-T</m:t>
        </m:r>
      </m:oMath>
      <w:r w:rsidR="009D1612" w:rsidRPr="009D1612">
        <w:rPr>
          <w:rFonts w:ascii="Times New Roman" w:eastAsiaTheme="minorEastAsia" w:hAnsi="Times New Roman" w:cs="Times New Roman"/>
          <w:sz w:val="24"/>
          <w:szCs w:val="24"/>
        </w:rPr>
        <w:t xml:space="preserve">, where </w:t>
      </w:r>
      <m:oMath>
        <m:sSub>
          <m:sSubPr>
            <m:ctrlPr>
              <w:rPr>
                <w:rFonts w:ascii="Cambria Math" w:hAnsi="Cambria Math" w:cs="Times New Roman"/>
                <w:i/>
                <w:sz w:val="24"/>
                <w:szCs w:val="24"/>
              </w:rPr>
            </m:ctrlPr>
          </m:sSubPr>
          <m:e>
            <m:r>
              <w:rPr>
                <w:rFonts w:ascii="Cambria Math" w:hAnsi="Cambria Math" w:cs="Times New Roman"/>
                <w:sz w:val="24"/>
                <w:szCs w:val="24"/>
              </w:rPr>
              <m:t>T</m:t>
            </m:r>
          </m:e>
          <m:sub>
            <m:acc>
              <m:accPr>
                <m:chr m:val="̅"/>
                <m:ctrlPr>
                  <w:rPr>
                    <w:rFonts w:ascii="Cambria Math" w:hAnsi="Cambria Math" w:cs="Times New Roman"/>
                    <w:i/>
                    <w:sz w:val="24"/>
                    <w:szCs w:val="24"/>
                  </w:rPr>
                </m:ctrlPr>
              </m:accPr>
              <m:e>
                <m:r>
                  <w:rPr>
                    <w:rFonts w:ascii="Cambria Math" w:hAnsi="Cambria Math" w:cs="Times New Roman"/>
                    <w:sz w:val="24"/>
                    <w:szCs w:val="24"/>
                  </w:rPr>
                  <m:t>0</m:t>
                </m:r>
              </m:e>
            </m:acc>
          </m:sub>
        </m:sSub>
      </m:oMath>
      <w:r w:rsidR="009D1612" w:rsidRPr="009D1612">
        <w:rPr>
          <w:rFonts w:ascii="Times New Roman" w:eastAsiaTheme="minorEastAsia" w:hAnsi="Times New Roman" w:cs="Times New Roman"/>
          <w:sz w:val="24"/>
          <w:szCs w:val="24"/>
        </w:rPr>
        <w:t xml:space="preserve"> is calculated for each person from the </w:t>
      </w:r>
      <w:r w:rsidR="00A116B1">
        <w:rPr>
          <w:rFonts w:ascii="Times New Roman" w:eastAsiaTheme="minorEastAsia" w:hAnsi="Times New Roman" w:cs="Times New Roman"/>
          <w:sz w:val="24"/>
          <w:szCs w:val="24"/>
        </w:rPr>
        <w:t xml:space="preserve">accelerated failure time </w:t>
      </w:r>
      <w:r w:rsidR="009D1612" w:rsidRPr="009D1612">
        <w:rPr>
          <w:rFonts w:ascii="Times New Roman" w:eastAsiaTheme="minorEastAsia" w:hAnsi="Times New Roman" w:cs="Times New Roman"/>
          <w:sz w:val="24"/>
          <w:szCs w:val="24"/>
        </w:rPr>
        <w:t xml:space="preserve">model </w:t>
      </w:r>
      <w:r w:rsidR="000D4499">
        <w:rPr>
          <w:rFonts w:ascii="Times New Roman" w:eastAsiaTheme="minorEastAsia" w:hAnsi="Times New Roman" w:cs="Times New Roman"/>
          <w:sz w:val="24"/>
          <w:szCs w:val="24"/>
        </w:rPr>
        <w:t xml:space="preserve">(equation (1)) </w:t>
      </w:r>
      <w:r w:rsidR="009D1612" w:rsidRPr="009D1612">
        <w:rPr>
          <w:rFonts w:ascii="Times New Roman" w:eastAsiaTheme="minorEastAsia" w:hAnsi="Times New Roman" w:cs="Times New Roman"/>
          <w:sz w:val="24"/>
          <w:szCs w:val="24"/>
        </w:rPr>
        <w:t xml:space="preserve">using the g-estimate of </w:t>
      </w:r>
      <m:oMath>
        <m:r>
          <w:rPr>
            <w:rFonts w:ascii="Cambria Math" w:hAnsi="Cambria Math" w:cs="Times New Roman"/>
            <w:sz w:val="24"/>
            <w:szCs w:val="24"/>
          </w:rPr>
          <m:t>ψ</m:t>
        </m:r>
      </m:oMath>
      <w:r w:rsidR="009D1612" w:rsidRPr="009D1612">
        <w:rPr>
          <w:rFonts w:ascii="Times New Roman" w:eastAsiaTheme="minorEastAsia" w:hAnsi="Times New Roman" w:cs="Times New Roman"/>
          <w:sz w:val="24"/>
          <w:szCs w:val="24"/>
        </w:rPr>
        <w:t>.</w:t>
      </w:r>
    </w:p>
    <w:p w:rsidR="009D1612" w:rsidRDefault="007F6C42" w:rsidP="009D1612">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Since the autoworkers cohort wa</w:t>
      </w:r>
      <w:r w:rsidR="009D1612" w:rsidRPr="009D1612">
        <w:rPr>
          <w:rFonts w:ascii="Times New Roman" w:hAnsi="Times New Roman" w:cs="Times New Roman"/>
          <w:sz w:val="24"/>
          <w:szCs w:val="24"/>
        </w:rPr>
        <w:t xml:space="preserve">s not followed until </w:t>
      </w:r>
      <w:r w:rsidR="00A116B1">
        <w:rPr>
          <w:rFonts w:ascii="Times New Roman" w:hAnsi="Times New Roman" w:cs="Times New Roman"/>
          <w:sz w:val="24"/>
          <w:szCs w:val="24"/>
        </w:rPr>
        <w:t>all workers had died</w:t>
      </w:r>
      <w:r w:rsidR="009D1612" w:rsidRPr="009D1612">
        <w:rPr>
          <w:rFonts w:ascii="Times New Roman" w:hAnsi="Times New Roman" w:cs="Times New Roman"/>
          <w:sz w:val="24"/>
          <w:szCs w:val="24"/>
        </w:rPr>
        <w:t xml:space="preserve">, administrative censoring </w:t>
      </w:r>
      <w:r>
        <w:rPr>
          <w:rFonts w:ascii="Times New Roman" w:hAnsi="Times New Roman" w:cs="Times New Roman"/>
          <w:sz w:val="24"/>
          <w:szCs w:val="24"/>
        </w:rPr>
        <w:t>would</w:t>
      </w:r>
      <w:r w:rsidR="009D1612" w:rsidRPr="009D1612">
        <w:rPr>
          <w:rFonts w:ascii="Times New Roman" w:hAnsi="Times New Roman" w:cs="Times New Roman"/>
          <w:sz w:val="24"/>
          <w:szCs w:val="24"/>
        </w:rPr>
        <w:t xml:space="preserve"> cause bias </w:t>
      </w:r>
      <w:r>
        <w:rPr>
          <w:rFonts w:ascii="Times New Roman" w:hAnsi="Times New Roman" w:cs="Times New Roman"/>
          <w:sz w:val="24"/>
          <w:szCs w:val="24"/>
        </w:rPr>
        <w:t>in the absence of</w:t>
      </w:r>
      <w:r w:rsidR="009D1612" w:rsidRPr="009D1612">
        <w:rPr>
          <w:rFonts w:ascii="Times New Roman" w:hAnsi="Times New Roman" w:cs="Times New Roman"/>
          <w:sz w:val="24"/>
          <w:szCs w:val="24"/>
        </w:rPr>
        <w:t xml:space="preserve"> </w:t>
      </w:r>
      <w:r w:rsidR="009D1612">
        <w:rPr>
          <w:rFonts w:ascii="Times New Roman" w:hAnsi="Times New Roman" w:cs="Times New Roman"/>
          <w:sz w:val="24"/>
          <w:szCs w:val="24"/>
        </w:rPr>
        <w:t>proper adjustment</w:t>
      </w:r>
      <w:r w:rsidR="002838FD">
        <w:rPr>
          <w:rFonts w:ascii="Times New Roman" w:hAnsi="Times New Roman" w:cs="Times New Roman"/>
          <w:sz w:val="24"/>
          <w:szCs w:val="24"/>
        </w:rPr>
        <w:t xml:space="preserve">, </w:t>
      </w:r>
      <w:r w:rsidR="000D4499">
        <w:rPr>
          <w:rFonts w:ascii="Times New Roman" w:hAnsi="Times New Roman" w:cs="Times New Roman"/>
          <w:sz w:val="24"/>
          <w:szCs w:val="24"/>
        </w:rPr>
        <w:t>because</w:t>
      </w:r>
      <w:r w:rsidR="002838FD">
        <w:rPr>
          <w:rFonts w:ascii="Times New Roman" w:hAnsi="Times New Roman" w:cs="Times New Roman"/>
          <w:sz w:val="24"/>
          <w:szCs w:val="24"/>
        </w:rPr>
        <w:t xml:space="preserve"> survival to the administrative end of follow-up may depend on exposure</w:t>
      </w:r>
      <w:r w:rsidR="009D1612" w:rsidRPr="009D1612">
        <w:rPr>
          <w:rFonts w:ascii="Times New Roman" w:hAnsi="Times New Roman" w:cs="Times New Roman"/>
          <w:sz w:val="24"/>
          <w:szCs w:val="24"/>
        </w:rPr>
        <w:t xml:space="preserve">. We adjusted </w:t>
      </w:r>
      <w:r w:rsidR="009D1612">
        <w:rPr>
          <w:rFonts w:ascii="Times New Roman" w:hAnsi="Times New Roman" w:cs="Times New Roman"/>
          <w:sz w:val="24"/>
          <w:szCs w:val="24"/>
        </w:rPr>
        <w:t xml:space="preserve">by artificially censoring those </w:t>
      </w:r>
      <w:r w:rsidR="0027096B">
        <w:rPr>
          <w:rFonts w:ascii="Times New Roman" w:hAnsi="Times New Roman" w:cs="Times New Roman"/>
          <w:sz w:val="24"/>
          <w:szCs w:val="24"/>
        </w:rPr>
        <w:t xml:space="preserve">workers </w:t>
      </w:r>
      <w:r w:rsidR="009D1612">
        <w:rPr>
          <w:rFonts w:ascii="Times New Roman" w:hAnsi="Times New Roman" w:cs="Times New Roman"/>
          <w:sz w:val="24"/>
          <w:szCs w:val="24"/>
        </w:rPr>
        <w:t xml:space="preserve">whose COPD death would have been </w:t>
      </w:r>
      <w:r w:rsidR="00181C09">
        <w:rPr>
          <w:rFonts w:ascii="Times New Roman" w:hAnsi="Times New Roman" w:cs="Times New Roman"/>
          <w:sz w:val="24"/>
          <w:szCs w:val="24"/>
        </w:rPr>
        <w:t>un</w:t>
      </w:r>
      <w:r w:rsidR="009D1612">
        <w:rPr>
          <w:rFonts w:ascii="Times New Roman" w:hAnsi="Times New Roman" w:cs="Times New Roman"/>
          <w:sz w:val="24"/>
          <w:szCs w:val="24"/>
        </w:rPr>
        <w:t xml:space="preserve">observed under </w:t>
      </w:r>
      <w:r w:rsidR="00181C09">
        <w:rPr>
          <w:rFonts w:ascii="Times New Roman" w:hAnsi="Times New Roman" w:cs="Times New Roman"/>
          <w:sz w:val="24"/>
          <w:szCs w:val="24"/>
        </w:rPr>
        <w:t>at least one possible exposure scenario</w:t>
      </w:r>
      <w:r w:rsidR="009D1612">
        <w:rPr>
          <w:rFonts w:ascii="Times New Roman" w:hAnsi="Times New Roman" w:cs="Times New Roman"/>
          <w:sz w:val="24"/>
          <w:szCs w:val="24"/>
        </w:rPr>
        <w:t xml:space="preserve">, </w:t>
      </w:r>
      <w:r w:rsidR="009D1612" w:rsidRPr="009D1612">
        <w:rPr>
          <w:rFonts w:ascii="Times New Roman" w:hAnsi="Times New Roman" w:cs="Times New Roman"/>
          <w:sz w:val="24"/>
          <w:szCs w:val="24"/>
        </w:rPr>
        <w:t>as described in the references.</w:t>
      </w:r>
      <w:r w:rsidR="009D1612">
        <w:rPr>
          <w:rFonts w:ascii="Times New Roman" w:hAnsi="Times New Roman" w:cs="Times New Roman"/>
          <w:sz w:val="24"/>
          <w:szCs w:val="24"/>
        </w:rPr>
        <w:fldChar w:fldCharType="begin">
          <w:fldData xml:space="preserve">PEVuZE5vdGU+PENpdGU+PEF1dGhvcj5DaGV2cmllcjwvQXV0aG9yPjxZZWFyPjIwMTI8L1llYXI+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</w:fldData>
        </w:fldChar>
      </w:r>
      <w:r w:rsidR="009D1612">
        <w:rPr>
          <w:rFonts w:ascii="Times New Roman" w:hAnsi="Times New Roman" w:cs="Times New Roman"/>
          <w:sz w:val="24"/>
          <w:szCs w:val="24"/>
        </w:rPr>
        <w:instrText xml:space="preserve"> ADDIN EN.CITE </w:instrText>
      </w:r>
      <w:r w:rsidR="009D1612">
        <w:rPr>
          <w:rFonts w:ascii="Times New Roman" w:hAnsi="Times New Roman" w:cs="Times New Roman"/>
          <w:sz w:val="24"/>
          <w:szCs w:val="24"/>
        </w:rPr>
        <w:fldChar w:fldCharType="begin">
          <w:fldData xml:space="preserve">PEVuZE5vdGU+PENpdGU+PEF1dGhvcj5DaGV2cmllcjwvQXV0aG9yPjxZZWFyPjIwMTI8L1llYXI+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</w:fldData>
        </w:fldChar>
      </w:r>
      <w:r w:rsidR="009D1612">
        <w:rPr>
          <w:rFonts w:ascii="Times New Roman" w:hAnsi="Times New Roman" w:cs="Times New Roman"/>
          <w:sz w:val="24"/>
          <w:szCs w:val="24"/>
        </w:rPr>
        <w:instrText xml:space="preserve"> ADDIN EN.CITE.DATA </w:instrText>
      </w:r>
      <w:r w:rsidR="009D1612">
        <w:rPr>
          <w:rFonts w:ascii="Times New Roman" w:hAnsi="Times New Roman" w:cs="Times New Roman"/>
          <w:sz w:val="24"/>
          <w:szCs w:val="24"/>
        </w:rPr>
      </w:r>
      <w:r w:rsidR="009D1612">
        <w:rPr>
          <w:rFonts w:ascii="Times New Roman" w:hAnsi="Times New Roman" w:cs="Times New Roman"/>
          <w:sz w:val="24"/>
          <w:szCs w:val="24"/>
        </w:rPr>
        <w:fldChar w:fldCharType="end"/>
      </w:r>
      <w:r w:rsidR="009D1612">
        <w:rPr>
          <w:rFonts w:ascii="Times New Roman" w:hAnsi="Times New Roman" w:cs="Times New Roman"/>
          <w:sz w:val="24"/>
          <w:szCs w:val="24"/>
        </w:rPr>
      </w:r>
      <w:r w:rsidR="009D1612">
        <w:rPr>
          <w:rFonts w:ascii="Times New Roman" w:hAnsi="Times New Roman" w:cs="Times New Roman"/>
          <w:sz w:val="24"/>
          <w:szCs w:val="24"/>
        </w:rPr>
        <w:fldChar w:fldCharType="separate"/>
      </w:r>
      <w:hyperlink w:anchor="_ENREF_2" w:tooltip="Hernan, 2005 #6" w:history="1">
        <w:r w:rsidR="0027096B" w:rsidRPr="009D1612">
          <w:rPr>
            <w:rFonts w:ascii="Times New Roman" w:hAnsi="Times New Roman" w:cs="Times New Roman"/>
            <w:noProof/>
            <w:sz w:val="24"/>
            <w:szCs w:val="24"/>
            <w:vertAlign w:val="superscript"/>
          </w:rPr>
          <w:t>2</w:t>
        </w:r>
      </w:hyperlink>
      <w:r w:rsidR="009D1612" w:rsidRPr="009D1612">
        <w:rPr>
          <w:rFonts w:ascii="Times New Roman" w:hAnsi="Times New Roman" w:cs="Times New Roman"/>
          <w:noProof/>
          <w:sz w:val="24"/>
          <w:szCs w:val="24"/>
          <w:vertAlign w:val="superscript"/>
        </w:rPr>
        <w:t>,</w:t>
      </w:r>
      <w:hyperlink w:anchor="_ENREF_3" w:tooltip="Chevrier, 2012 #127" w:history="1">
        <w:r w:rsidR="0027096B" w:rsidRPr="009D1612">
          <w:rPr>
            <w:rFonts w:ascii="Times New Roman" w:hAnsi="Times New Roman" w:cs="Times New Roman"/>
            <w:noProof/>
            <w:sz w:val="24"/>
            <w:szCs w:val="24"/>
            <w:vertAlign w:val="superscript"/>
          </w:rPr>
          <w:t>3</w:t>
        </w:r>
      </w:hyperlink>
      <w:r w:rsidR="009D1612">
        <w:rPr>
          <w:rFonts w:ascii="Times New Roman" w:hAnsi="Times New Roman" w:cs="Times New Roman"/>
          <w:sz w:val="24"/>
          <w:szCs w:val="24"/>
        </w:rPr>
        <w:fldChar w:fldCharType="end"/>
      </w:r>
      <w:r w:rsidR="000D4499">
        <w:rPr>
          <w:rFonts w:ascii="Times New Roman" w:hAnsi="Times New Roman" w:cs="Times New Roman"/>
          <w:sz w:val="24"/>
          <w:szCs w:val="24"/>
        </w:rPr>
        <w:t xml:space="preserve"> Thus, u</w:t>
      </w:r>
      <w:r w:rsidR="009D1612">
        <w:rPr>
          <w:rFonts w:ascii="Times New Roman" w:hAnsi="Times New Roman" w:cs="Times New Roman"/>
          <w:sz w:val="24"/>
          <w:szCs w:val="24"/>
        </w:rPr>
        <w:t xml:space="preserve">nder the assumptions described in the Discussion, our </w:t>
      </w:r>
      <w:r w:rsidR="00547495">
        <w:rPr>
          <w:rFonts w:ascii="Times New Roman" w:hAnsi="Times New Roman" w:cs="Times New Roman"/>
          <w:sz w:val="24"/>
          <w:szCs w:val="24"/>
        </w:rPr>
        <w:t>g-</w:t>
      </w:r>
      <w:r w:rsidR="009D1612">
        <w:rPr>
          <w:rFonts w:ascii="Times New Roman" w:hAnsi="Times New Roman" w:cs="Times New Roman"/>
          <w:sz w:val="24"/>
          <w:szCs w:val="24"/>
        </w:rPr>
        <w:t xml:space="preserve">estimates of </w:t>
      </w:r>
      <m:oMath>
        <m:r>
          <w:rPr>
            <w:rFonts w:ascii="Cambria Math" w:hAnsi="Cambria Math" w:cs="Times New Roman"/>
            <w:sz w:val="24"/>
            <w:szCs w:val="24"/>
          </w:rPr>
          <m:t>ψ</m:t>
        </m:r>
      </m:oMath>
      <w:r w:rsidR="000D4499">
        <w:rPr>
          <w:rFonts w:ascii="Times New Roman" w:eastAsiaTheme="minorEastAsia" w:hAnsi="Times New Roman" w:cs="Times New Roman"/>
          <w:sz w:val="24"/>
          <w:szCs w:val="24"/>
        </w:rPr>
        <w:t xml:space="preserve"> are unbiased. For each analysis, w</w:t>
      </w:r>
      <w:r w:rsidR="009D1612">
        <w:rPr>
          <w:rFonts w:ascii="Times New Roman" w:eastAsiaTheme="minorEastAsia" w:hAnsi="Times New Roman" w:cs="Times New Roman"/>
          <w:sz w:val="24"/>
          <w:szCs w:val="24"/>
        </w:rPr>
        <w:t>e</w:t>
      </w:r>
      <w:r w:rsidR="000D4499">
        <w:rPr>
          <w:rFonts w:ascii="Times New Roman" w:eastAsiaTheme="minorEastAsia" w:hAnsi="Times New Roman" w:cs="Times New Roman"/>
          <w:sz w:val="24"/>
          <w:szCs w:val="24"/>
        </w:rPr>
        <w:t xml:space="preserve"> then used th</w:t>
      </w:r>
      <w:r w:rsidR="009D1612">
        <w:rPr>
          <w:rFonts w:ascii="Times New Roman" w:eastAsiaTheme="minorEastAsia" w:hAnsi="Times New Roman" w:cs="Times New Roman"/>
          <w:sz w:val="24"/>
          <w:szCs w:val="24"/>
        </w:rPr>
        <w:t xml:space="preserve">e </w:t>
      </w:r>
      <w:r w:rsidR="00547495">
        <w:rPr>
          <w:rFonts w:ascii="Times New Roman" w:eastAsiaTheme="minorEastAsia" w:hAnsi="Times New Roman" w:cs="Times New Roman"/>
          <w:sz w:val="24"/>
          <w:szCs w:val="24"/>
        </w:rPr>
        <w:t>g-</w:t>
      </w:r>
      <w:r w:rsidR="009D1612">
        <w:rPr>
          <w:rFonts w:ascii="Times New Roman" w:eastAsiaTheme="minorEastAsia" w:hAnsi="Times New Roman" w:cs="Times New Roman"/>
          <w:sz w:val="24"/>
          <w:szCs w:val="24"/>
        </w:rPr>
        <w:t xml:space="preserve">estimate to calculate the </w:t>
      </w:r>
      <w:r w:rsidR="00B04766">
        <w:rPr>
          <w:rFonts w:ascii="Times New Roman" w:eastAsiaTheme="minorEastAsia" w:hAnsi="Times New Roman" w:cs="Times New Roman"/>
          <w:sz w:val="24"/>
          <w:szCs w:val="24"/>
        </w:rPr>
        <w:t xml:space="preserve">estimated </w:t>
      </w:r>
      <w:r>
        <w:rPr>
          <w:rFonts w:ascii="Times New Roman" w:eastAsiaTheme="minorEastAsia" w:hAnsi="Times New Roman" w:cs="Times New Roman"/>
          <w:sz w:val="24"/>
          <w:szCs w:val="24"/>
        </w:rPr>
        <w:t xml:space="preserve">total </w:t>
      </w:r>
      <w:r w:rsidR="009D1612">
        <w:rPr>
          <w:rFonts w:ascii="Times New Roman" w:eastAsiaTheme="minorEastAsia" w:hAnsi="Times New Roman" w:cs="Times New Roman"/>
          <w:sz w:val="24"/>
          <w:szCs w:val="24"/>
        </w:rPr>
        <w:t xml:space="preserve">number of years of life saved </w:t>
      </w:r>
      <w:r>
        <w:rPr>
          <w:rFonts w:ascii="Times New Roman" w:eastAsiaTheme="minorEastAsia" w:hAnsi="Times New Roman" w:cs="Times New Roman"/>
          <w:sz w:val="24"/>
          <w:szCs w:val="24"/>
        </w:rPr>
        <w:t>among all</w:t>
      </w:r>
      <w:r w:rsidR="009D1612">
        <w:rPr>
          <w:rFonts w:ascii="Times New Roman" w:eastAsiaTheme="minorEastAsia" w:hAnsi="Times New Roman" w:cs="Times New Roman"/>
          <w:sz w:val="24"/>
          <w:szCs w:val="24"/>
        </w:rPr>
        <w:t xml:space="preserve"> individual</w:t>
      </w:r>
      <w:r>
        <w:rPr>
          <w:rFonts w:ascii="Times New Roman" w:eastAsiaTheme="minorEastAsia" w:hAnsi="Times New Roman" w:cs="Times New Roman"/>
          <w:sz w:val="24"/>
          <w:szCs w:val="24"/>
        </w:rPr>
        <w:t>s</w:t>
      </w:r>
      <w:r w:rsidR="009D1612">
        <w:rPr>
          <w:rFonts w:ascii="Times New Roman" w:eastAsiaTheme="minorEastAsia" w:hAnsi="Times New Roman" w:cs="Times New Roman"/>
          <w:sz w:val="24"/>
          <w:szCs w:val="24"/>
        </w:rPr>
        <w:t xml:space="preserve"> whose death</w:t>
      </w:r>
      <w:r>
        <w:rPr>
          <w:rFonts w:ascii="Times New Roman" w:eastAsiaTheme="minorEastAsia" w:hAnsi="Times New Roman" w:cs="Times New Roman"/>
          <w:sz w:val="24"/>
          <w:szCs w:val="24"/>
        </w:rPr>
        <w:t>s</w:t>
      </w:r>
      <w:r w:rsidR="009D1612">
        <w:rPr>
          <w:rFonts w:ascii="Times New Roman" w:eastAsiaTheme="minorEastAsia" w:hAnsi="Times New Roman" w:cs="Times New Roman"/>
          <w:sz w:val="24"/>
          <w:szCs w:val="24"/>
        </w:rPr>
        <w:t xml:space="preserve"> from COPD </w:t>
      </w:r>
      <w:r>
        <w:rPr>
          <w:rFonts w:ascii="Times New Roman" w:eastAsiaTheme="minorEastAsia" w:hAnsi="Times New Roman" w:cs="Times New Roman"/>
          <w:sz w:val="24"/>
          <w:szCs w:val="24"/>
        </w:rPr>
        <w:t>were</w:t>
      </w:r>
      <w:r w:rsidR="009D1612">
        <w:rPr>
          <w:rFonts w:ascii="Times New Roman" w:eastAsiaTheme="minorEastAsia" w:hAnsi="Times New Roman" w:cs="Times New Roman"/>
          <w:sz w:val="24"/>
          <w:szCs w:val="24"/>
        </w:rPr>
        <w:t xml:space="preserve"> observed during the study </w:t>
      </w:r>
      <w:proofErr w:type="gramStart"/>
      <w:r w:rsidR="009D1612">
        <w:rPr>
          <w:rFonts w:ascii="Times New Roman" w:eastAsiaTheme="minorEastAsia" w:hAnsi="Times New Roman" w:cs="Times New Roman"/>
          <w:sz w:val="24"/>
          <w:szCs w:val="24"/>
        </w:rPr>
        <w:t>period,</w:t>
      </w:r>
      <w:proofErr w:type="gramEnd"/>
      <w:r w:rsidR="009D1612">
        <w:rPr>
          <w:rFonts w:ascii="Times New Roman" w:eastAsiaTheme="minorEastAsia" w:hAnsi="Times New Roman" w:cs="Times New Roman"/>
          <w:sz w:val="24"/>
          <w:szCs w:val="24"/>
        </w:rPr>
        <w:t xml:space="preserve"> including those artificially censored in the </w:t>
      </w:r>
      <w:r w:rsidR="000D4499">
        <w:rPr>
          <w:rFonts w:ascii="Times New Roman" w:eastAsiaTheme="minorEastAsia" w:hAnsi="Times New Roman" w:cs="Times New Roman"/>
          <w:sz w:val="24"/>
          <w:szCs w:val="24"/>
        </w:rPr>
        <w:t>g-</w:t>
      </w:r>
      <w:r w:rsidR="009D1612">
        <w:rPr>
          <w:rFonts w:ascii="Times New Roman" w:eastAsiaTheme="minorEastAsia" w:hAnsi="Times New Roman" w:cs="Times New Roman"/>
          <w:sz w:val="24"/>
          <w:szCs w:val="24"/>
        </w:rPr>
        <w:t>estimation step</w:t>
      </w:r>
      <w:r w:rsidR="00B04766">
        <w:rPr>
          <w:rFonts w:ascii="Times New Roman" w:eastAsiaTheme="minorEastAsia" w:hAnsi="Times New Roman" w:cs="Times New Roman"/>
          <w:sz w:val="24"/>
          <w:szCs w:val="24"/>
        </w:rPr>
        <w:t xml:space="preserve"> (even </w:t>
      </w:r>
      <w:r w:rsidR="000205AD">
        <w:rPr>
          <w:rFonts w:ascii="Times New Roman" w:eastAsiaTheme="minorEastAsia" w:hAnsi="Times New Roman" w:cs="Times New Roman"/>
          <w:sz w:val="24"/>
          <w:szCs w:val="24"/>
        </w:rPr>
        <w:t>though</w:t>
      </w:r>
      <w:r w:rsidR="00B04766">
        <w:rPr>
          <w:rFonts w:ascii="Times New Roman" w:eastAsiaTheme="minorEastAsia" w:hAnsi="Times New Roman" w:cs="Times New Roman"/>
          <w:sz w:val="24"/>
          <w:szCs w:val="24"/>
        </w:rPr>
        <w:t xml:space="preserve"> some of those saved life years were after the </w:t>
      </w:r>
      <w:r w:rsidR="000205AD">
        <w:rPr>
          <w:rFonts w:ascii="Times New Roman" w:eastAsiaTheme="minorEastAsia" w:hAnsi="Times New Roman" w:cs="Times New Roman"/>
          <w:sz w:val="24"/>
          <w:szCs w:val="24"/>
        </w:rPr>
        <w:t xml:space="preserve">administrative </w:t>
      </w:r>
      <w:r w:rsidR="00B04766">
        <w:rPr>
          <w:rFonts w:ascii="Times New Roman" w:eastAsiaTheme="minorEastAsia" w:hAnsi="Times New Roman" w:cs="Times New Roman"/>
          <w:sz w:val="24"/>
          <w:szCs w:val="24"/>
        </w:rPr>
        <w:t xml:space="preserve">end of </w:t>
      </w:r>
      <w:r w:rsidR="00B04766">
        <w:rPr>
          <w:rFonts w:ascii="Times New Roman" w:eastAsiaTheme="minorEastAsia" w:hAnsi="Times New Roman" w:cs="Times New Roman"/>
          <w:sz w:val="24"/>
          <w:szCs w:val="24"/>
        </w:rPr>
        <w:lastRenderedPageBreak/>
        <w:t>follow-up)</w:t>
      </w:r>
      <w:r w:rsidR="009D161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Those who were administratively </w:t>
      </w:r>
      <w:r w:rsidR="00A116B1">
        <w:rPr>
          <w:rFonts w:ascii="Times New Roman" w:eastAsiaTheme="minorEastAsia" w:hAnsi="Times New Roman" w:cs="Times New Roman"/>
          <w:sz w:val="24"/>
          <w:szCs w:val="24"/>
        </w:rPr>
        <w:t>censored (</w:t>
      </w:r>
      <w:r>
        <w:rPr>
          <w:rFonts w:ascii="Times New Roman" w:eastAsiaTheme="minorEastAsia" w:hAnsi="Times New Roman" w:cs="Times New Roman"/>
          <w:sz w:val="24"/>
          <w:szCs w:val="24"/>
        </w:rPr>
        <w:t>that is, who were stil</w:t>
      </w:r>
      <w:r w:rsidR="00A116B1">
        <w:rPr>
          <w:rFonts w:ascii="Times New Roman" w:eastAsiaTheme="minorEastAsia" w:hAnsi="Times New Roman" w:cs="Times New Roman"/>
          <w:sz w:val="24"/>
          <w:szCs w:val="24"/>
        </w:rPr>
        <w:t>l alive at the end of follow-up)</w:t>
      </w:r>
      <w:r>
        <w:rPr>
          <w:rFonts w:ascii="Times New Roman" w:eastAsiaTheme="minorEastAsia" w:hAnsi="Times New Roman" w:cs="Times New Roman"/>
          <w:sz w:val="24"/>
          <w:szCs w:val="24"/>
        </w:rPr>
        <w:t xml:space="preserve"> were not included in this sum. Different workers may have been artificially censored in the analyses of different cutoffs. Including the artificially censored cases</w:t>
      </w:r>
      <w:r w:rsidR="009D1612">
        <w:rPr>
          <w:rFonts w:ascii="Times New Roman" w:eastAsiaTheme="minorEastAsia" w:hAnsi="Times New Roman" w:cs="Times New Roman"/>
          <w:sz w:val="24"/>
          <w:szCs w:val="24"/>
        </w:rPr>
        <w:t xml:space="preserve"> was </w:t>
      </w:r>
      <w:r>
        <w:rPr>
          <w:rFonts w:ascii="Times New Roman" w:eastAsiaTheme="minorEastAsia" w:hAnsi="Times New Roman" w:cs="Times New Roman"/>
          <w:sz w:val="24"/>
          <w:szCs w:val="24"/>
        </w:rPr>
        <w:t xml:space="preserve">therefore </w:t>
      </w:r>
      <w:r w:rsidR="009D1612">
        <w:rPr>
          <w:rFonts w:ascii="Times New Roman" w:eastAsiaTheme="minorEastAsia" w:hAnsi="Times New Roman" w:cs="Times New Roman"/>
          <w:sz w:val="24"/>
          <w:szCs w:val="24"/>
        </w:rPr>
        <w:t xml:space="preserve">necessary in order to obtain comparable estimates for different cutoffs, since </w:t>
      </w:r>
      <w:r>
        <w:rPr>
          <w:rFonts w:ascii="Times New Roman" w:eastAsiaTheme="minorEastAsia" w:hAnsi="Times New Roman" w:cs="Times New Roman"/>
          <w:sz w:val="24"/>
          <w:szCs w:val="24"/>
        </w:rPr>
        <w:t>our sums must refer to the same population for all cutoffs</w:t>
      </w:r>
      <w:r w:rsidR="009D1612">
        <w:rPr>
          <w:rFonts w:ascii="Times New Roman" w:eastAsiaTheme="minorEastAsia" w:hAnsi="Times New Roman" w:cs="Times New Roman"/>
          <w:sz w:val="24"/>
          <w:szCs w:val="24"/>
        </w:rPr>
        <w:t xml:space="preserve">. </w:t>
      </w:r>
    </w:p>
    <w:p w:rsidR="0027096B" w:rsidRPr="0027096B" w:rsidRDefault="0027096B" w:rsidP="009D1612">
      <w:pPr>
        <w:spacing w:line="480" w:lineRule="auto"/>
        <w:rPr>
          <w:rFonts w:ascii="Times New Roman" w:eastAsiaTheme="minorEastAsia" w:hAnsi="Times New Roman" w:cs="Times New Roman"/>
          <w:i/>
          <w:sz w:val="24"/>
          <w:szCs w:val="24"/>
        </w:rPr>
      </w:pPr>
      <w:r w:rsidRPr="0027096B">
        <w:rPr>
          <w:rFonts w:ascii="Times New Roman" w:eastAsiaTheme="minorEastAsia" w:hAnsi="Times New Roman" w:cs="Times New Roman"/>
          <w:i/>
          <w:sz w:val="24"/>
          <w:szCs w:val="24"/>
        </w:rPr>
        <w:t>Censoring weights</w:t>
      </w:r>
    </w:p>
    <w:p w:rsidR="0027096B" w:rsidRDefault="0027096B" w:rsidP="009D1612">
      <w:pPr>
        <w:spacing w:line="480" w:lineRule="auto"/>
        <w:rPr>
          <w:rFonts w:ascii="Times New Roman" w:eastAsiaTheme="minorEastAsia" w:hAnsi="Times New Roman" w:cs="Times New Roman"/>
          <w:sz w:val="24"/>
          <w:szCs w:val="24"/>
        </w:rPr>
      </w:pPr>
      <w:r w:rsidRPr="0027096B">
        <w:rPr>
          <w:rFonts w:ascii="Times New Roman" w:eastAsiaTheme="minorEastAsia" w:hAnsi="Times New Roman" w:cs="Times New Roman"/>
          <w:sz w:val="24"/>
          <w:szCs w:val="24"/>
        </w:rPr>
        <w:t>We adjusted for loss to follow-up (&lt;4%) and censoring by death from competing risks (&lt;24%) using inverse probability of censoring weights</w:t>
      </w:r>
      <w:r>
        <w:rPr>
          <w:rFonts w:ascii="Times New Roman" w:eastAsiaTheme="minorEastAsia" w:hAnsi="Times New Roman" w:cs="Times New Roman"/>
          <w:sz w:val="24"/>
          <w:szCs w:val="24"/>
        </w:rPr>
        <w:t>.</w:t>
      </w:r>
      <w:hyperlink w:anchor="_ENREF_2" w:tooltip="Hernan, 2005 #6" w:history="1">
        <w:r>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EN.CITE &lt;EndNote&gt;&lt;Cite&gt;&lt;Author&gt;Hernan&lt;/Author&gt;&lt;Year&gt;2005&lt;/Year&gt;&lt;RecNum&gt;6&lt;/RecNum&gt;&lt;DisplayText&gt;&lt;style face="superscript"&gt;2&lt;/style&gt;&lt;/DisplayText&gt;&lt;record&gt;&lt;rec-number&gt;6&lt;/rec-number&gt;&lt;foreign-keys&gt;&lt;key app="EN" db-id="szx5wztr3wpwvder50cv9fxyp50varrs2e5z"&gt;6&lt;/key&gt;&lt;/foreign-keys&gt;&lt;ref-type name="Journal Article"&gt;17&lt;/ref-type&gt;&lt;contributors&gt;&lt;authors&gt;&lt;author&gt;Hernan, M. A.&lt;/author&gt;&lt;author&gt;Cole, S. R.&lt;/author&gt;&lt;author&gt;Margolick, J.&lt;/author&gt;&lt;author&gt;Cohen, M.&lt;/author&gt;&lt;author&gt;Robins, J. M.&lt;/author&gt;&lt;/authors&gt;&lt;/contributors&gt;&lt;auth-address&gt;Department of Epidemiology, Harvard School of Public Health, Boston, MA 02115, USA. miguel_hernan@post.harvard.edu&lt;/auth-address&gt;&lt;titles&gt;&lt;title&gt;Structural accelerated failure time models for survival analysis in studies with time-varying treatments&lt;/title&gt;&lt;secondary-title&gt;Pharmacoepidemiol Drug Saf&lt;/secondary-title&gt;&lt;/titles&gt;&lt;periodical&gt;&lt;full-title&gt;Pharmacoepidemiol Drug Saf&lt;/full-title&gt;&lt;/periodical&gt;&lt;pages&gt;477-91&lt;/pages&gt;&lt;volume&gt;14&lt;/volume&gt;&lt;number&gt;7&lt;/number&gt;&lt;edition&gt;2005/01/22&lt;/edition&gt;&lt;keywords&gt;&lt;keyword&gt;Antiretroviral Therapy, Highly Active/statistics &amp;amp; numerical data&lt;/keyword&gt;&lt;keyword&gt;Causality&lt;/keyword&gt;&lt;keyword&gt;Confounding Factors (Epidemiology)&lt;/keyword&gt;&lt;keyword&gt;Female&lt;/keyword&gt;&lt;keyword&gt;HIV Infections/*drug therapy/*mortality&lt;/keyword&gt;&lt;keyword&gt;Humans&lt;/keyword&gt;&lt;keyword&gt;Male&lt;/keyword&gt;&lt;keyword&gt;Multicenter Studies as Topic&lt;/keyword&gt;&lt;keyword&gt;Proportional Hazards Models&lt;/keyword&gt;&lt;keyword&gt;Prospective Studies&lt;/keyword&gt;&lt;keyword&gt;Randomized Controlled Trials as Topic&lt;/keyword&gt;&lt;keyword&gt;Risk Factors&lt;/keyword&gt;&lt;keyword&gt;Survival Analysis&lt;/keyword&gt;&lt;keyword&gt;Time Factors&lt;/keyword&gt;&lt;/keywords&gt;&lt;dates&gt;&lt;year&gt;2005&lt;/year&gt;&lt;pub-dates&gt;&lt;date&gt;Jul&lt;/date&gt;&lt;/pub-dates&gt;&lt;/dates&gt;&lt;isbn&gt;1053-8569 (Print)&amp;#xD;1053-8569 (Linking)&lt;/isbn&gt;&lt;accession-num&gt;15660442&lt;/accession-num&gt;&lt;urls&gt;&lt;related-urls&gt;&lt;url&gt;http://www.ncbi.nlm.nih.gov/pubmed/15660442&lt;/url&gt;&lt;/related-urls&gt;&lt;/urls&gt;&lt;electronic-resource-num&gt;10.1002/pds.1064&lt;/electronic-resource-num&gt;&lt;language&gt;eng&lt;/language&gt;&lt;/record&gt;&lt;/Cite&gt;&lt;/EndNote&gt;</w:instrText>
        </w:r>
        <w:r>
          <w:rPr>
            <w:rFonts w:ascii="Times New Roman" w:eastAsiaTheme="minorEastAsia" w:hAnsi="Times New Roman" w:cs="Times New Roman"/>
            <w:sz w:val="24"/>
            <w:szCs w:val="24"/>
          </w:rPr>
          <w:fldChar w:fldCharType="separate"/>
        </w:r>
        <w:r w:rsidRPr="0027096B">
          <w:rPr>
            <w:rFonts w:ascii="Times New Roman" w:eastAsiaTheme="minorEastAsia" w:hAnsi="Times New Roman" w:cs="Times New Roman"/>
            <w:noProof/>
            <w:sz w:val="24"/>
            <w:szCs w:val="24"/>
            <w:vertAlign w:val="superscript"/>
          </w:rPr>
          <w:t>2</w:t>
        </w:r>
        <w:r>
          <w:rPr>
            <w:rFonts w:ascii="Times New Roman" w:eastAsiaTheme="minorEastAsia" w:hAnsi="Times New Roman" w:cs="Times New Roman"/>
            <w:sz w:val="24"/>
            <w:szCs w:val="24"/>
          </w:rPr>
          <w:fldChar w:fldCharType="end"/>
        </w:r>
      </w:hyperlink>
      <w:r w:rsidRPr="0027096B">
        <w:rPr>
          <w:rFonts w:ascii="Times New Roman" w:eastAsiaTheme="minorEastAsia" w:hAnsi="Times New Roman" w:cs="Times New Roman"/>
          <w:sz w:val="24"/>
          <w:szCs w:val="24"/>
        </w:rPr>
        <w:t xml:space="preserve"> We used stabilized weights equal to the predicted marginal probability of remaining uncensored divided by the predicted conditional probability of remaining uncensored. The conditional probability of being uncensored at each time was obtained from a pooled logistic model using the following predictors: race, sex, current age and age at baseline (both linear), plant, </w:t>
      </w:r>
      <w:r w:rsidR="00067AC3" w:rsidRPr="00067AC3">
        <w:rPr>
          <w:rFonts w:ascii="Times New Roman" w:eastAsiaTheme="minorEastAsia" w:hAnsi="Times New Roman" w:cs="Times New Roman"/>
          <w:sz w:val="24"/>
          <w:szCs w:val="24"/>
        </w:rPr>
        <w:t xml:space="preserve">an indicator for the year being before 1970 (when exposures were dramatically reduced), </w:t>
      </w:r>
      <w:r w:rsidRPr="0027096B">
        <w:rPr>
          <w:rFonts w:ascii="Times New Roman" w:eastAsiaTheme="minorEastAsia" w:hAnsi="Times New Roman" w:cs="Times New Roman"/>
          <w:sz w:val="24"/>
          <w:szCs w:val="24"/>
        </w:rPr>
        <w:t xml:space="preserve">both current and previous exposures to all three fluid types as described </w:t>
      </w:r>
      <w:r w:rsidR="00E14D18">
        <w:rPr>
          <w:rFonts w:ascii="Times New Roman" w:eastAsiaTheme="minorEastAsia" w:hAnsi="Times New Roman" w:cs="Times New Roman"/>
          <w:sz w:val="24"/>
          <w:szCs w:val="24"/>
        </w:rPr>
        <w:t>in the text</w:t>
      </w:r>
      <w:r>
        <w:rPr>
          <w:rFonts w:ascii="Times New Roman" w:eastAsiaTheme="minorEastAsia" w:hAnsi="Times New Roman" w:cs="Times New Roman"/>
          <w:sz w:val="24"/>
          <w:szCs w:val="24"/>
        </w:rPr>
        <w:t xml:space="preserve"> for the model predicting exposure</w:t>
      </w:r>
      <w:r w:rsidRPr="0027096B">
        <w:rPr>
          <w:rFonts w:ascii="Times New Roman" w:eastAsiaTheme="minorEastAsia" w:hAnsi="Times New Roman" w:cs="Times New Roman"/>
          <w:sz w:val="24"/>
          <w:szCs w:val="24"/>
        </w:rPr>
        <w:t>, and intermittent time off work.</w:t>
      </w:r>
      <w:r>
        <w:rPr>
          <w:rFonts w:ascii="Times New Roman" w:eastAsiaTheme="minorEastAsia" w:hAnsi="Times New Roman" w:cs="Times New Roman"/>
          <w:sz w:val="24"/>
          <w:szCs w:val="24"/>
        </w:rPr>
        <w:t xml:space="preserve"> </w:t>
      </w:r>
      <w:r w:rsidR="007D364D">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he weights were moderate</w:t>
      </w:r>
      <w:r w:rsidR="007D364D">
        <w:rPr>
          <w:rFonts w:ascii="Times New Roman" w:eastAsiaTheme="minorEastAsia" w:hAnsi="Times New Roman" w:cs="Times New Roman"/>
          <w:sz w:val="24"/>
          <w:szCs w:val="24"/>
        </w:rPr>
        <w:t xml:space="preserve"> (range: 0.88 to 1.45)</w:t>
      </w:r>
      <w:r>
        <w:rPr>
          <w:rFonts w:ascii="Times New Roman" w:eastAsiaTheme="minorEastAsia" w:hAnsi="Times New Roman" w:cs="Times New Roman"/>
          <w:sz w:val="24"/>
          <w:szCs w:val="24"/>
        </w:rPr>
        <w:t xml:space="preserve"> and did not require truncation.</w:t>
      </w:r>
    </w:p>
    <w:p w:rsidR="0027096B" w:rsidRPr="00DA5DBE" w:rsidRDefault="0027096B" w:rsidP="0027096B">
      <w:pPr>
        <w:spacing w:line="480" w:lineRule="auto"/>
        <w:rPr>
          <w:rFonts w:ascii="Times New Roman" w:hAnsi="Times New Roman" w:cs="Times New Roman"/>
          <w:sz w:val="24"/>
          <w:szCs w:val="24"/>
        </w:rPr>
      </w:pPr>
      <w:r>
        <w:rPr>
          <w:rFonts w:ascii="Times New Roman" w:hAnsi="Times New Roman" w:cs="Times New Roman"/>
          <w:sz w:val="24"/>
          <w:szCs w:val="24"/>
        </w:rPr>
        <w:t>Our use of</w:t>
      </w:r>
      <w:r w:rsidRPr="0027096B">
        <w:rPr>
          <w:rFonts w:ascii="Times New Roman" w:hAnsi="Times New Roman" w:cs="Times New Roman"/>
          <w:sz w:val="24"/>
          <w:szCs w:val="24"/>
        </w:rPr>
        <w:t xml:space="preserve"> inverse probability weighting</w:t>
      </w:r>
      <w:r>
        <w:rPr>
          <w:rFonts w:ascii="Times New Roman" w:hAnsi="Times New Roman" w:cs="Times New Roman"/>
          <w:sz w:val="24"/>
          <w:szCs w:val="24"/>
        </w:rPr>
        <w:t xml:space="preserve"> to adjust for competing risks gives our results a somewhat odd interpretation: we estimate</w:t>
      </w:r>
      <w:r w:rsidRPr="0027096B">
        <w:rPr>
          <w:rFonts w:ascii="Times New Roman" w:hAnsi="Times New Roman" w:cs="Times New Roman"/>
          <w:sz w:val="24"/>
          <w:szCs w:val="24"/>
        </w:rPr>
        <w:t xml:space="preserve"> the impacts of interventions </w:t>
      </w:r>
      <w:r>
        <w:rPr>
          <w:rFonts w:ascii="Times New Roman" w:hAnsi="Times New Roman" w:cs="Times New Roman"/>
          <w:sz w:val="24"/>
          <w:szCs w:val="24"/>
        </w:rPr>
        <w:t xml:space="preserve">as </w:t>
      </w:r>
      <w:r w:rsidRPr="0027096B">
        <w:rPr>
          <w:rFonts w:ascii="Times New Roman" w:hAnsi="Times New Roman" w:cs="Times New Roman"/>
          <w:sz w:val="24"/>
          <w:szCs w:val="24"/>
        </w:rPr>
        <w:t xml:space="preserve">if it </w:t>
      </w:r>
      <w:r>
        <w:rPr>
          <w:rFonts w:ascii="Times New Roman" w:hAnsi="Times New Roman" w:cs="Times New Roman"/>
          <w:sz w:val="24"/>
          <w:szCs w:val="24"/>
        </w:rPr>
        <w:t>were</w:t>
      </w:r>
      <w:r w:rsidRPr="0027096B">
        <w:rPr>
          <w:rFonts w:ascii="Times New Roman" w:hAnsi="Times New Roman" w:cs="Times New Roman"/>
          <w:sz w:val="24"/>
          <w:szCs w:val="24"/>
        </w:rPr>
        <w:t xml:space="preserve"> impossible to die from causes other than COPD. This scenario is unrealistic, </w:t>
      </w:r>
      <w:r w:rsidR="00A116B1">
        <w:rPr>
          <w:rFonts w:ascii="Times New Roman" w:hAnsi="Times New Roman" w:cs="Times New Roman"/>
          <w:sz w:val="24"/>
          <w:szCs w:val="24"/>
        </w:rPr>
        <w:t xml:space="preserve">but it is the only way to avoid assuming that death from competing risks is uninformative. However, </w:t>
      </w:r>
      <w:r w:rsidRPr="0027096B">
        <w:rPr>
          <w:rFonts w:ascii="Times New Roman" w:hAnsi="Times New Roman" w:cs="Times New Roman"/>
          <w:sz w:val="24"/>
          <w:szCs w:val="24"/>
        </w:rPr>
        <w:t>a sensitivity analysis without adjustment for competing risks</w:t>
      </w:r>
      <w:r>
        <w:rPr>
          <w:rFonts w:ascii="Times New Roman" w:hAnsi="Times New Roman" w:cs="Times New Roman"/>
          <w:sz w:val="24"/>
          <w:szCs w:val="24"/>
        </w:rPr>
        <w:t xml:space="preserve"> </w:t>
      </w:r>
      <w:r w:rsidRPr="0027096B">
        <w:rPr>
          <w:rFonts w:ascii="Times New Roman" w:hAnsi="Times New Roman" w:cs="Times New Roman"/>
          <w:sz w:val="24"/>
          <w:szCs w:val="24"/>
        </w:rPr>
        <w:t>yielded similar</w:t>
      </w:r>
      <w:r w:rsidR="00215E88">
        <w:rPr>
          <w:rFonts w:ascii="Times New Roman" w:hAnsi="Times New Roman" w:cs="Times New Roman"/>
          <w:sz w:val="24"/>
          <w:szCs w:val="24"/>
        </w:rPr>
        <w:t>,</w:t>
      </w:r>
      <w:r w:rsidRPr="0027096B">
        <w:rPr>
          <w:rFonts w:ascii="Times New Roman" w:hAnsi="Times New Roman" w:cs="Times New Roman"/>
          <w:sz w:val="24"/>
          <w:szCs w:val="24"/>
        </w:rPr>
        <w:t xml:space="preserve"> but consistently higher</w:t>
      </w:r>
      <w:r w:rsidR="00215E88">
        <w:rPr>
          <w:rFonts w:ascii="Times New Roman" w:hAnsi="Times New Roman" w:cs="Times New Roman"/>
          <w:sz w:val="24"/>
          <w:szCs w:val="24"/>
        </w:rPr>
        <w:t>,</w:t>
      </w:r>
      <w:r w:rsidRPr="0027096B">
        <w:rPr>
          <w:rFonts w:ascii="Times New Roman" w:hAnsi="Times New Roman" w:cs="Times New Roman"/>
          <w:sz w:val="24"/>
          <w:szCs w:val="24"/>
        </w:rPr>
        <w:t xml:space="preserve"> estimates.</w:t>
      </w:r>
      <w:r w:rsidR="00A116B1">
        <w:rPr>
          <w:rFonts w:ascii="Times New Roman" w:hAnsi="Times New Roman" w:cs="Times New Roman"/>
          <w:sz w:val="24"/>
          <w:szCs w:val="24"/>
        </w:rPr>
        <w:t xml:space="preserve"> </w:t>
      </w:r>
    </w:p>
    <w:p w:rsidR="0027096B" w:rsidRPr="00E209F6" w:rsidRDefault="009D1612" w:rsidP="00E209F6">
      <w:pPr>
        <w:spacing w:after="0" w:line="480" w:lineRule="auto"/>
        <w:rPr>
          <w:rFonts w:ascii="Times New Roman" w:hAnsi="Times New Roman" w:cs="Times New Roman"/>
          <w:sz w:val="24"/>
          <w:szCs w:val="24"/>
        </w:rPr>
      </w:pPr>
      <w:r>
        <w:lastRenderedPageBreak/>
        <w:fldChar w:fldCharType="begin"/>
      </w:r>
      <w:r>
        <w:instrText xml:space="preserve"> ADDIN EN.REFLIST </w:instrText>
      </w:r>
      <w:r>
        <w:fldChar w:fldCharType="separate"/>
      </w:r>
      <w:bookmarkStart w:id="1" w:name="_ENREF_1"/>
      <w:r w:rsidR="0027096B" w:rsidRPr="00E209F6">
        <w:rPr>
          <w:rFonts w:ascii="Times New Roman" w:hAnsi="Times New Roman" w:cs="Times New Roman"/>
          <w:sz w:val="24"/>
          <w:szCs w:val="24"/>
        </w:rPr>
        <w:t>1.</w:t>
      </w:r>
      <w:r w:rsidR="0027096B" w:rsidRPr="00E209F6">
        <w:rPr>
          <w:rFonts w:ascii="Times New Roman" w:hAnsi="Times New Roman" w:cs="Times New Roman"/>
          <w:sz w:val="24"/>
          <w:szCs w:val="24"/>
        </w:rPr>
        <w:tab/>
        <w:t>Taubman SL, Robins JM, Mittleman MA, Hernan MA. Alternative approaches to estimating the effects of hypothetical interventions. Alexandria, VA: American Statistical Association; 2008.</w:t>
      </w:r>
      <w:bookmarkEnd w:id="1"/>
    </w:p>
    <w:p w:rsidR="0027096B" w:rsidRPr="00E209F6" w:rsidRDefault="0027096B" w:rsidP="00E209F6">
      <w:pPr>
        <w:spacing w:after="0" w:line="480" w:lineRule="auto"/>
        <w:rPr>
          <w:rFonts w:ascii="Times New Roman" w:hAnsi="Times New Roman" w:cs="Times New Roman"/>
          <w:sz w:val="24"/>
          <w:szCs w:val="24"/>
        </w:rPr>
      </w:pPr>
      <w:bookmarkStart w:id="2" w:name="_ENREF_2"/>
      <w:r w:rsidRPr="00E209F6">
        <w:rPr>
          <w:rFonts w:ascii="Times New Roman" w:hAnsi="Times New Roman" w:cs="Times New Roman"/>
          <w:sz w:val="24"/>
          <w:szCs w:val="24"/>
        </w:rPr>
        <w:t>2.</w:t>
      </w:r>
      <w:r w:rsidRPr="00E209F6">
        <w:rPr>
          <w:rFonts w:ascii="Times New Roman" w:hAnsi="Times New Roman" w:cs="Times New Roman"/>
          <w:sz w:val="24"/>
          <w:szCs w:val="24"/>
        </w:rPr>
        <w:tab/>
        <w:t>Hernan MA, Cole SR, Margolick J, Cohen M, Robins JM. Structural accelerated failure time models for survival analysis in studies with time-varying treatments. Pharmacoepidemiol Drug Saf 2005;14:477-91.</w:t>
      </w:r>
      <w:bookmarkEnd w:id="2"/>
    </w:p>
    <w:p w:rsidR="0027096B" w:rsidRPr="00E209F6" w:rsidRDefault="0027096B" w:rsidP="00E209F6">
      <w:pPr>
        <w:spacing w:line="480" w:lineRule="auto"/>
        <w:rPr>
          <w:rFonts w:ascii="Times New Roman" w:hAnsi="Times New Roman" w:cs="Times New Roman"/>
          <w:sz w:val="24"/>
          <w:szCs w:val="24"/>
        </w:rPr>
      </w:pPr>
      <w:bookmarkStart w:id="3" w:name="_ENREF_3"/>
      <w:r w:rsidRPr="00E209F6">
        <w:rPr>
          <w:rFonts w:ascii="Times New Roman" w:hAnsi="Times New Roman" w:cs="Times New Roman"/>
          <w:sz w:val="24"/>
          <w:szCs w:val="24"/>
        </w:rPr>
        <w:t>3.</w:t>
      </w:r>
      <w:r w:rsidRPr="00E209F6">
        <w:rPr>
          <w:rFonts w:ascii="Times New Roman" w:hAnsi="Times New Roman" w:cs="Times New Roman"/>
          <w:sz w:val="24"/>
          <w:szCs w:val="24"/>
        </w:rPr>
        <w:tab/>
        <w:t>Chevrier J, Picciotto S, Eisen EA. A comparison of standard methods with g-estimation of accelerated failure-time models to address the healthy-worker survivor effect: application in a cohort of autoworkers exposed to metalworking fluids. Epidemiology 2012;23:212-9.</w:t>
      </w:r>
      <w:bookmarkEnd w:id="3"/>
    </w:p>
    <w:p w:rsidR="0027096B" w:rsidRDefault="0027096B" w:rsidP="0027096B">
      <w:pPr>
        <w:spacing w:line="240" w:lineRule="auto"/>
        <w:rPr>
          <w:rFonts w:ascii="Calibri" w:hAnsi="Calibri"/>
          <w:noProof/>
        </w:rPr>
      </w:pPr>
    </w:p>
    <w:p w:rsidR="00433AE6" w:rsidRDefault="009D1612">
      <w:r>
        <w:fldChar w:fldCharType="end"/>
      </w:r>
    </w:p>
    <w:sectPr w:rsidR="00433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zx5wztr3wpwvder50cv9fxyp50varrs2e5z&quot;&gt;SallyBiblio&lt;record-ids&gt;&lt;item&gt;6&lt;/item&gt;&lt;item&gt;127&lt;/item&gt;&lt;item&gt;172&lt;/item&gt;&lt;/record-ids&gt;&lt;/item&gt;&lt;/Libraries&gt;"/>
  </w:docVars>
  <w:rsids>
    <w:rsidRoot w:val="009D1612"/>
    <w:rsid w:val="00002926"/>
    <w:rsid w:val="000205AD"/>
    <w:rsid w:val="00067AC3"/>
    <w:rsid w:val="000D4499"/>
    <w:rsid w:val="00181C09"/>
    <w:rsid w:val="00211ACE"/>
    <w:rsid w:val="00215E88"/>
    <w:rsid w:val="00257A86"/>
    <w:rsid w:val="0027096B"/>
    <w:rsid w:val="002838FD"/>
    <w:rsid w:val="003128EB"/>
    <w:rsid w:val="00363A44"/>
    <w:rsid w:val="003D1C62"/>
    <w:rsid w:val="00547495"/>
    <w:rsid w:val="00553C3F"/>
    <w:rsid w:val="00585359"/>
    <w:rsid w:val="00620BC2"/>
    <w:rsid w:val="00624B09"/>
    <w:rsid w:val="006B5287"/>
    <w:rsid w:val="00700CE6"/>
    <w:rsid w:val="007907CD"/>
    <w:rsid w:val="007D364D"/>
    <w:rsid w:val="007F6C42"/>
    <w:rsid w:val="008D491E"/>
    <w:rsid w:val="009D1612"/>
    <w:rsid w:val="00A116B1"/>
    <w:rsid w:val="00B04766"/>
    <w:rsid w:val="00C323F7"/>
    <w:rsid w:val="00DD27E4"/>
    <w:rsid w:val="00E14D18"/>
    <w:rsid w:val="00E209F6"/>
    <w:rsid w:val="00E505C2"/>
    <w:rsid w:val="00E801C6"/>
    <w:rsid w:val="00EC2A42"/>
    <w:rsid w:val="00EE158E"/>
    <w:rsid w:val="00F0558D"/>
    <w:rsid w:val="00F64FD1"/>
    <w:rsid w:val="00F74762"/>
    <w:rsid w:val="00FF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612"/>
    <w:rPr>
      <w:rFonts w:ascii="Tahoma" w:hAnsi="Tahoma" w:cs="Tahoma"/>
      <w:sz w:val="16"/>
      <w:szCs w:val="16"/>
    </w:rPr>
  </w:style>
  <w:style w:type="character" w:styleId="Hyperlink">
    <w:name w:val="Hyperlink"/>
    <w:basedOn w:val="DefaultParagraphFont"/>
    <w:uiPriority w:val="99"/>
    <w:unhideWhenUsed/>
    <w:rsid w:val="009D1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612"/>
    <w:rPr>
      <w:rFonts w:ascii="Tahoma" w:hAnsi="Tahoma" w:cs="Tahoma"/>
      <w:sz w:val="16"/>
      <w:szCs w:val="16"/>
    </w:rPr>
  </w:style>
  <w:style w:type="character" w:styleId="Hyperlink">
    <w:name w:val="Hyperlink"/>
    <w:basedOn w:val="DefaultParagraphFont"/>
    <w:uiPriority w:val="99"/>
    <w:unhideWhenUsed/>
    <w:rsid w:val="009D1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4</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Picciotto</dc:creator>
  <cp:lastModifiedBy>Sally Picciotto</cp:lastModifiedBy>
  <cp:revision>31</cp:revision>
  <dcterms:created xsi:type="dcterms:W3CDTF">2013-10-02T23:22:00Z</dcterms:created>
  <dcterms:modified xsi:type="dcterms:W3CDTF">2014-02-26T22:15:00Z</dcterms:modified>
</cp:coreProperties>
</file>