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D94B0" w14:textId="7703E40A" w:rsidR="00D849B0" w:rsidRPr="00B60E4C" w:rsidRDefault="00D849B0" w:rsidP="00F1061A">
      <w:pPr>
        <w:rPr>
          <w:rFonts w:ascii="Times New Roman" w:hAnsi="Times New Roman" w:cs="Times New Roman"/>
          <w:b/>
          <w:sz w:val="24"/>
          <w:szCs w:val="24"/>
        </w:rPr>
      </w:pPr>
      <w:r w:rsidRPr="00B60E4C">
        <w:rPr>
          <w:rFonts w:ascii="Times New Roman" w:hAnsi="Times New Roman" w:cs="Times New Roman"/>
          <w:b/>
          <w:sz w:val="24"/>
          <w:szCs w:val="24"/>
        </w:rPr>
        <w:t>Supplemental Digital Content</w:t>
      </w:r>
    </w:p>
    <w:p w14:paraId="0700730C" w14:textId="5B509720" w:rsidR="00F1061A" w:rsidRPr="00B60E4C" w:rsidRDefault="00B60E4C" w:rsidP="00F1061A">
      <w:pPr>
        <w:rPr>
          <w:rFonts w:ascii="Times New Roman" w:hAnsi="Times New Roman" w:cs="Times New Roman"/>
          <w:i/>
          <w:sz w:val="24"/>
          <w:szCs w:val="24"/>
        </w:rPr>
      </w:pPr>
      <w:proofErr w:type="spellStart"/>
      <w:proofErr w:type="gramStart"/>
      <w:r w:rsidRPr="00B60E4C">
        <w:rPr>
          <w:rFonts w:ascii="Times New Roman" w:hAnsi="Times New Roman" w:cs="Times New Roman"/>
          <w:i/>
          <w:sz w:val="24"/>
          <w:szCs w:val="24"/>
        </w:rPr>
        <w:t>e</w:t>
      </w:r>
      <w:bookmarkStart w:id="0" w:name="_GoBack"/>
      <w:r w:rsidR="00F1061A" w:rsidRPr="00B60E4C">
        <w:rPr>
          <w:rFonts w:ascii="Times New Roman" w:hAnsi="Times New Roman" w:cs="Times New Roman"/>
          <w:i/>
          <w:sz w:val="24"/>
          <w:szCs w:val="24"/>
        </w:rPr>
        <w:t>Append</w:t>
      </w:r>
      <w:bookmarkEnd w:id="0"/>
      <w:r w:rsidR="00F1061A" w:rsidRPr="00B60E4C">
        <w:rPr>
          <w:rFonts w:ascii="Times New Roman" w:hAnsi="Times New Roman" w:cs="Times New Roman"/>
          <w:i/>
          <w:sz w:val="24"/>
          <w:szCs w:val="24"/>
        </w:rPr>
        <w:t>ix</w:t>
      </w:r>
      <w:proofErr w:type="spellEnd"/>
      <w:proofErr w:type="gramEnd"/>
      <w:r w:rsidR="00F1061A" w:rsidRPr="00B60E4C">
        <w:rPr>
          <w:rFonts w:ascii="Times New Roman" w:hAnsi="Times New Roman" w:cs="Times New Roman"/>
          <w:i/>
          <w:sz w:val="24"/>
          <w:szCs w:val="24"/>
        </w:rPr>
        <w:t xml:space="preserve"> A: Notation and Assumptions</w:t>
      </w:r>
    </w:p>
    <w:p w14:paraId="374A4124" w14:textId="1A6DD9DB" w:rsidR="00F1061A" w:rsidRPr="00B60E4C" w:rsidRDefault="00F1061A" w:rsidP="00F1061A">
      <w:pPr>
        <w:spacing w:line="480" w:lineRule="auto"/>
        <w:ind w:firstLine="720"/>
        <w:rPr>
          <w:rFonts w:ascii="Times New Roman" w:eastAsiaTheme="minorEastAsia" w:hAnsi="Times New Roman" w:cs="Times New Roman"/>
          <w:sz w:val="24"/>
          <w:szCs w:val="24"/>
        </w:rPr>
      </w:pPr>
      <w:r w:rsidRPr="00B60E4C">
        <w:rPr>
          <w:rFonts w:ascii="Times New Roman" w:eastAsiaTheme="minorEastAsia" w:hAnsi="Times New Roman" w:cs="Times New Roman"/>
          <w:sz w:val="24"/>
          <w:szCs w:val="24"/>
        </w:rPr>
        <w:t xml:space="preserve">We denote the universe of individuals as </w:t>
      </w:r>
      <m:oMath>
        <m:r>
          <w:rPr>
            <w:rFonts w:ascii="Cambria Math" w:eastAsiaTheme="minorEastAsia" w:hAnsi="Cambria Math" w:cs="Times New Roman"/>
            <w:sz w:val="24"/>
            <w:szCs w:val="24"/>
          </w:rPr>
          <m:t>U≡K∪V∪Z</m:t>
        </m:r>
      </m:oMath>
      <w:r w:rsidRPr="00B60E4C">
        <w:rPr>
          <w:rFonts w:ascii="Times New Roman" w:eastAsiaTheme="minorEastAsia" w:hAnsi="Times New Roman" w:cs="Times New Roman"/>
          <w:sz w:val="24"/>
          <w:szCs w:val="24"/>
        </w:rPr>
        <w:t xml:space="preserve"> and note that it comprises three mutually exclusive subsets: </w:t>
      </w:r>
      <m:oMath>
        <m:r>
          <w:rPr>
            <w:rFonts w:ascii="Cambria Math" w:eastAsiaTheme="minorEastAsia" w:hAnsi="Cambria Math" w:cs="Times New Roman"/>
            <w:sz w:val="24"/>
            <w:szCs w:val="24"/>
          </w:rPr>
          <m:t>K</m:t>
        </m:r>
      </m:oMath>
      <w:r w:rsidRPr="00B60E4C">
        <w:rPr>
          <w:rFonts w:ascii="Times New Roman" w:eastAsiaTheme="minorEastAsia" w:hAnsi="Times New Roman" w:cs="Times New Roman"/>
          <w:sz w:val="24"/>
          <w:szCs w:val="24"/>
        </w:rPr>
        <w:t xml:space="preserve"> denotes members of the key population of interest (e.g., men who have sex with men, female sex workers, or other groups), all of whom we assume are on the sampling frame; </w:t>
      </w:r>
      <m:oMath>
        <m:r>
          <w:rPr>
            <w:rFonts w:ascii="Cambria Math" w:eastAsiaTheme="minorEastAsia" w:hAnsi="Cambria Math" w:cs="Times New Roman"/>
            <w:sz w:val="24"/>
            <w:szCs w:val="24"/>
          </w:rPr>
          <m:t>V</m:t>
        </m:r>
      </m:oMath>
      <w:r w:rsidRPr="00B60E4C">
        <w:rPr>
          <w:rFonts w:ascii="Times New Roman" w:eastAsiaTheme="minorEastAsia" w:hAnsi="Times New Roman" w:cs="Times New Roman"/>
          <w:sz w:val="24"/>
          <w:szCs w:val="24"/>
        </w:rPr>
        <w:t xml:space="preserve"> denotes members of the sampling frame who are not members of the key population; and </w:t>
      </w:r>
      <m:oMath>
        <m:r>
          <w:rPr>
            <w:rFonts w:ascii="Cambria Math" w:eastAsiaTheme="minorEastAsia" w:hAnsi="Cambria Math" w:cs="Times New Roman"/>
            <w:sz w:val="24"/>
            <w:szCs w:val="24"/>
          </w:rPr>
          <m:t>Z</m:t>
        </m:r>
      </m:oMath>
      <w:r w:rsidRPr="00B60E4C">
        <w:rPr>
          <w:rFonts w:ascii="Times New Roman" w:eastAsiaTheme="minorEastAsia" w:hAnsi="Times New Roman" w:cs="Times New Roman"/>
          <w:sz w:val="24"/>
          <w:szCs w:val="24"/>
        </w:rPr>
        <w:t xml:space="preserve"> denotes individuals </w:t>
      </w:r>
      <w:r w:rsidR="00B030C8" w:rsidRPr="00B60E4C">
        <w:rPr>
          <w:rFonts w:ascii="Times New Roman" w:eastAsiaTheme="minorEastAsia" w:hAnsi="Times New Roman" w:cs="Times New Roman"/>
          <w:sz w:val="24"/>
          <w:szCs w:val="24"/>
        </w:rPr>
        <w:t>who</w:t>
      </w:r>
      <w:r w:rsidRPr="00B60E4C">
        <w:rPr>
          <w:rFonts w:ascii="Times New Roman" w:eastAsiaTheme="minorEastAsia" w:hAnsi="Times New Roman" w:cs="Times New Roman"/>
          <w:sz w:val="24"/>
          <w:szCs w:val="24"/>
        </w:rPr>
        <w:t xml:space="preserve"> are not on the sampling frame. Note that the sampling frame</w:t>
      </w:r>
      <w:proofErr w:type="gramStart"/>
      <w:r w:rsidRPr="00B60E4C">
        <w:rPr>
          <w:rFonts w:ascii="Times New Roman" w:eastAsiaTheme="minorEastAsia" w:hAnsi="Times New Roman" w:cs="Times New Roman"/>
          <w:sz w:val="24"/>
          <w:szCs w:val="24"/>
        </w:rPr>
        <w:t xml:space="preserve">, </w:t>
      </w:r>
      <w:proofErr w:type="gramEnd"/>
      <m:oMath>
        <m:r>
          <w:rPr>
            <w:rFonts w:ascii="Cambria Math" w:eastAsiaTheme="minorEastAsia" w:hAnsi="Cambria Math" w:cs="Times New Roman"/>
            <w:sz w:val="24"/>
            <w:szCs w:val="24"/>
          </w:rPr>
          <m:t>F≡K∪V</m:t>
        </m:r>
      </m:oMath>
      <w:r w:rsidRPr="00B60E4C">
        <w:rPr>
          <w:rFonts w:ascii="Times New Roman" w:eastAsiaTheme="minorEastAsia" w:hAnsi="Times New Roman" w:cs="Times New Roman"/>
          <w:sz w:val="24"/>
          <w:szCs w:val="24"/>
        </w:rPr>
        <w:t xml:space="preserve">, is the union of </w:t>
      </w:r>
      <m:oMath>
        <m:r>
          <w:rPr>
            <w:rFonts w:ascii="Cambria Math" w:eastAsiaTheme="minorEastAsia" w:hAnsi="Cambria Math" w:cs="Times New Roman"/>
            <w:sz w:val="24"/>
            <w:szCs w:val="24"/>
          </w:rPr>
          <m:t>K</m:t>
        </m:r>
      </m:oMath>
      <w:r w:rsidRPr="00B60E4C">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V</m:t>
        </m:r>
      </m:oMath>
      <w:r w:rsidRPr="00B60E4C">
        <w:rPr>
          <w:rFonts w:ascii="Times New Roman" w:eastAsiaTheme="minorEastAsia" w:hAnsi="Times New Roman" w:cs="Times New Roman"/>
          <w:sz w:val="24"/>
          <w:szCs w:val="24"/>
        </w:rPr>
        <w:t xml:space="preserve"> and that all members of the key population are assumed to be on the sampling frame, </w:t>
      </w:r>
      <m:oMath>
        <m:r>
          <w:rPr>
            <w:rFonts w:ascii="Cambria Math" w:hAnsi="Cambria Math"/>
            <w:sz w:val="24"/>
            <w:szCs w:val="24"/>
          </w:rPr>
          <m:t>K</m:t>
        </m:r>
        <m:r>
          <w:rPr>
            <w:rFonts w:ascii="Cambria Math" w:hAnsi="Cambria Math" w:cs="Cambria Math"/>
            <w:sz w:val="24"/>
            <w:szCs w:val="24"/>
          </w:rPr>
          <m:t>⊆</m:t>
        </m:r>
        <m:r>
          <w:rPr>
            <w:rFonts w:ascii="Cambria Math" w:hAnsi="Cambria Math"/>
            <w:sz w:val="24"/>
            <w:szCs w:val="24"/>
          </w:rPr>
          <m:t>F</m:t>
        </m:r>
      </m:oMath>
      <w:r w:rsidRPr="00B60E4C">
        <w:rPr>
          <w:rFonts w:ascii="Times New Roman" w:eastAsiaTheme="minorEastAsia" w:hAnsi="Times New Roman" w:cs="Times New Roman"/>
          <w:sz w:val="24"/>
          <w:szCs w:val="24"/>
        </w:rPr>
        <w:t xml:space="preserve">. We use the term hidden population to refer to the general case of hidden populations and the term key population to refer to the specific case of populations at elevated risk of HIV/AIDS. Of interest is knowing the size of the key population, which we define </w:t>
      </w:r>
      <w:proofErr w:type="gramStart"/>
      <w:r w:rsidRPr="00B60E4C">
        <w:rPr>
          <w:rFonts w:ascii="Times New Roman" w:eastAsiaTheme="minorEastAsia" w:hAnsi="Times New Roman" w:cs="Times New Roman"/>
          <w:sz w:val="24"/>
          <w:szCs w:val="24"/>
        </w:rPr>
        <w:t xml:space="preserve">as </w:t>
      </w:r>
      <w:proofErr w:type="gramEnd"/>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=|K|</m:t>
        </m:r>
      </m:oMath>
      <w:r w:rsidRPr="00B60E4C">
        <w:rPr>
          <w:rFonts w:ascii="Times New Roman" w:eastAsiaTheme="minorEastAsia" w:hAnsi="Times New Roman" w:cs="Times New Roman"/>
          <w:sz w:val="24"/>
          <w:szCs w:val="24"/>
        </w:rPr>
        <w:t xml:space="preserve">. We define the sizes of other groups in a similar fashion; for instance,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U</m:t>
            </m:r>
          </m:sub>
        </m:sSub>
        <m:r>
          <w:rPr>
            <w:rFonts w:ascii="Cambria Math" w:eastAsiaTheme="minorEastAsia" w:hAnsi="Cambria Math" w:cs="Times New Roman"/>
            <w:sz w:val="24"/>
            <w:szCs w:val="24"/>
          </w:rPr>
          <m:t>=|U|</m:t>
        </m:r>
      </m:oMath>
      <w:r w:rsidRPr="00B60E4C">
        <w:rPr>
          <w:rFonts w:ascii="Times New Roman" w:eastAsiaTheme="minorEastAsia" w:hAnsi="Times New Roman" w:cs="Times New Roman"/>
          <w:sz w:val="24"/>
          <w:szCs w:val="24"/>
        </w:rPr>
        <w:t xml:space="preserve"> is the size of the universe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F</m:t>
            </m:r>
          </m:sub>
        </m:sSub>
        <m:r>
          <w:rPr>
            <w:rFonts w:ascii="Cambria Math" w:eastAsiaTheme="minorEastAsia" w:hAnsi="Cambria Math" w:cs="Times New Roman"/>
            <w:sz w:val="24"/>
            <w:szCs w:val="24"/>
          </w:rPr>
          <m:t>=|F|</m:t>
        </m:r>
      </m:oMath>
      <w:r w:rsidRPr="00B60E4C">
        <w:rPr>
          <w:rFonts w:ascii="Times New Roman" w:eastAsiaTheme="minorEastAsia" w:hAnsi="Times New Roman" w:cs="Times New Roman"/>
          <w:sz w:val="24"/>
          <w:szCs w:val="24"/>
        </w:rPr>
        <w:t xml:space="preserve"> is the size of the sampling frame. We define the sample sizes using similar notation where, for instance,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K</m:t>
            </m:r>
          </m:sub>
        </m:sSub>
      </m:oMath>
      <w:r w:rsidRPr="00B60E4C">
        <w:rPr>
          <w:rFonts w:ascii="Times New Roman" w:eastAsiaTheme="minorEastAsia" w:hAnsi="Times New Roman" w:cs="Times New Roman"/>
          <w:sz w:val="24"/>
          <w:szCs w:val="24"/>
        </w:rPr>
        <w:t xml:space="preserve"> is the number of units sampled from members </w:t>
      </w:r>
      <w:proofErr w:type="gramStart"/>
      <w:r w:rsidRPr="00B60E4C">
        <w:rPr>
          <w:rFonts w:ascii="Times New Roman" w:eastAsiaTheme="minorEastAsia" w:hAnsi="Times New Roman" w:cs="Times New Roman"/>
          <w:sz w:val="24"/>
          <w:szCs w:val="24"/>
        </w:rPr>
        <w:t xml:space="preserve">of </w:t>
      </w:r>
      <w:proofErr w:type="gramEnd"/>
      <m:oMath>
        <m:r>
          <w:rPr>
            <w:rFonts w:ascii="Cambria Math" w:eastAsiaTheme="minorEastAsia" w:hAnsi="Cambria Math" w:cs="Times New Roman"/>
            <w:sz w:val="24"/>
            <w:szCs w:val="24"/>
          </w:rPr>
          <m:t>K</m:t>
        </m:r>
      </m:oMath>
      <w:r w:rsidRPr="00B60E4C">
        <w:rPr>
          <w:rFonts w:ascii="Times New Roman" w:eastAsiaTheme="minorEastAsia" w:hAnsi="Times New Roman" w:cs="Times New Roman"/>
          <w:sz w:val="24"/>
          <w:szCs w:val="24"/>
        </w:rPr>
        <w:t>.</w:t>
      </w:r>
    </w:p>
    <w:p w14:paraId="36B1DB3E" w14:textId="034B67E6" w:rsidR="00F1061A" w:rsidRPr="00B60E4C" w:rsidRDefault="00F1061A" w:rsidP="00F1061A">
      <w:pPr>
        <w:spacing w:line="480" w:lineRule="auto"/>
        <w:ind w:firstLine="720"/>
        <w:rPr>
          <w:rFonts w:ascii="Times New Roman" w:eastAsiaTheme="minorEastAsia" w:hAnsi="Times New Roman" w:cs="Times New Roman"/>
          <w:sz w:val="24"/>
          <w:szCs w:val="24"/>
        </w:rPr>
      </w:pPr>
      <w:r w:rsidRPr="00B60E4C">
        <w:rPr>
          <w:rFonts w:ascii="Times New Roman" w:eastAsiaTheme="minorEastAsia" w:hAnsi="Times New Roman" w:cs="Times New Roman"/>
          <w:sz w:val="24"/>
          <w:szCs w:val="24"/>
        </w:rPr>
        <w:t xml:space="preserve">We refer to a given sample from the sampling frame </w:t>
      </w:r>
      <m:oMath>
        <m:r>
          <w:rPr>
            <w:rFonts w:ascii="Cambria Math" w:eastAsiaTheme="minorEastAsia" w:hAnsi="Cambria Math" w:cs="Times New Roman"/>
            <w:sz w:val="24"/>
            <w:szCs w:val="24"/>
          </w:rPr>
          <m:t>F</m:t>
        </m:r>
      </m:oMath>
      <w:r w:rsidRPr="00B60E4C">
        <w:rPr>
          <w:rFonts w:ascii="Times New Roman" w:eastAsiaTheme="minorEastAsia" w:hAnsi="Times New Roman" w:cs="Times New Roman"/>
          <w:sz w:val="24"/>
          <w:szCs w:val="24"/>
        </w:rPr>
        <w:t xml:space="preserve"> as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F</m:t>
            </m:r>
          </m:sub>
        </m:sSub>
      </m:oMath>
      <w:r w:rsidRPr="00B60E4C">
        <w:rPr>
          <w:rFonts w:ascii="Times New Roman" w:eastAsiaTheme="minorEastAsia" w:hAnsi="Times New Roman" w:cs="Times New Roman"/>
          <w:sz w:val="24"/>
          <w:szCs w:val="24"/>
        </w:rPr>
        <w:t xml:space="preserve"> and a sample taken exclusively from key population members </w:t>
      </w:r>
      <w:proofErr w:type="gramStart"/>
      <w:r w:rsidRPr="00B60E4C">
        <w:rPr>
          <w:rFonts w:ascii="Times New Roman" w:eastAsiaTheme="minorEastAsia" w:hAnsi="Times New Roman" w:cs="Times New Roman"/>
          <w:sz w:val="24"/>
          <w:szCs w:val="24"/>
        </w:rPr>
        <w:t xml:space="preserve">as </w:t>
      </w:r>
      <w:proofErr w:type="gramEnd"/>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K</m:t>
            </m:r>
          </m:sub>
        </m:sSub>
      </m:oMath>
      <w:r w:rsidRPr="00B60E4C">
        <w:rPr>
          <w:rFonts w:ascii="Times New Roman" w:eastAsiaTheme="minorEastAsia" w:hAnsi="Times New Roman" w:cs="Times New Roman"/>
          <w:sz w:val="24"/>
          <w:szCs w:val="24"/>
        </w:rPr>
        <w:t xml:space="preserve">. We distinguish operations conducted over subpopulations from operations conducted over samples of the subpopulation. For instance,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j∈K</m:t>
            </m:r>
          </m:sub>
          <m:sup/>
          <m:e>
            <m:r>
              <w:rPr>
                <w:rFonts w:ascii="Cambria Math" w:eastAsiaTheme="minorEastAsia" w:hAnsi="Cambria Math" w:cs="Times New Roman"/>
                <w:sz w:val="24"/>
                <w:szCs w:val="24"/>
              </w:rPr>
              <m:t>1</m:t>
            </m:r>
          </m:e>
        </m:nary>
      </m:oMath>
      <w:r w:rsidRPr="00B60E4C">
        <w:rPr>
          <w:rFonts w:ascii="Times New Roman" w:eastAsiaTheme="minorEastAsia" w:hAnsi="Times New Roman" w:cs="Times New Roman"/>
          <w:sz w:val="24"/>
          <w:szCs w:val="24"/>
        </w:rPr>
        <w:t xml:space="preserve"> is the number of people in the key population </w:t>
      </w:r>
      <m:oMath>
        <m:r>
          <w:rPr>
            <w:rFonts w:ascii="Cambria Math" w:eastAsiaTheme="minorEastAsia" w:hAnsi="Cambria Math" w:cs="Times New Roman"/>
            <w:sz w:val="24"/>
            <w:szCs w:val="24"/>
          </w:rPr>
          <m:t>K</m:t>
        </m:r>
      </m:oMath>
      <w:r w:rsidRPr="00B60E4C">
        <w:rPr>
          <w:rFonts w:ascii="Times New Roman" w:eastAsiaTheme="minorEastAsia" w:hAnsi="Times New Roman" w:cs="Times New Roman"/>
          <w:sz w:val="24"/>
          <w:szCs w:val="24"/>
        </w:rPr>
        <w:t xml:space="preserve"> (i.e., the cardinality </w:t>
      </w:r>
      <w:proofErr w:type="gramStart"/>
      <w:r w:rsidRPr="00B60E4C">
        <w:rPr>
          <w:rFonts w:ascii="Times New Roman" w:eastAsiaTheme="minorEastAsia" w:hAnsi="Times New Roman" w:cs="Times New Roman"/>
          <w:sz w:val="24"/>
          <w:szCs w:val="24"/>
        </w:rPr>
        <w:t xml:space="preserve">of </w:t>
      </w:r>
      <w:proofErr w:type="gramEnd"/>
      <m:oMath>
        <m:r>
          <w:rPr>
            <w:rFonts w:ascii="Cambria Math" w:eastAsiaTheme="minorEastAsia" w:hAnsi="Cambria Math" w:cs="Times New Roman"/>
            <w:sz w:val="24"/>
            <w:szCs w:val="24"/>
          </w:rPr>
          <m:t>K</m:t>
        </m:r>
      </m:oMath>
      <w:r w:rsidRPr="00B60E4C">
        <w:rPr>
          <w:rFonts w:ascii="Times New Roman" w:eastAsiaTheme="minorEastAsia" w:hAnsi="Times New Roman" w:cs="Times New Roman"/>
          <w:sz w:val="24"/>
          <w:szCs w:val="24"/>
        </w:rPr>
        <w:t xml:space="preserve">), while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K</m:t>
                </m:r>
              </m:sub>
            </m:sSub>
          </m:sub>
          <m:sup/>
          <m:e>
            <m:r>
              <w:rPr>
                <w:rFonts w:ascii="Cambria Math" w:eastAsiaTheme="minorEastAsia" w:hAnsi="Cambria Math" w:cs="Times New Roman"/>
                <w:sz w:val="24"/>
                <w:szCs w:val="24"/>
              </w:rPr>
              <m:t>1</m:t>
            </m:r>
          </m:e>
        </m:nary>
      </m:oMath>
      <w:r w:rsidRPr="00B60E4C">
        <w:rPr>
          <w:rFonts w:ascii="Times New Roman" w:eastAsiaTheme="minorEastAsia" w:hAnsi="Times New Roman" w:cs="Times New Roman"/>
          <w:sz w:val="24"/>
          <w:szCs w:val="24"/>
        </w:rPr>
        <w:t xml:space="preserve"> is the size of the sample of key population members. In reference to probabilities of inclusion in a sample, we define “population inclusion probabilities,</w:t>
      </w:r>
      <w:proofErr w:type="gramStart"/>
      <w:r w:rsidRPr="00B60E4C">
        <w:rPr>
          <w:rFonts w:ascii="Times New Roman" w:eastAsiaTheme="minorEastAsia" w:hAnsi="Times New Roman" w:cs="Times New Roman"/>
          <w:sz w:val="24"/>
          <w:szCs w:val="24"/>
        </w:rPr>
        <w:t xml:space="preserve">”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i</m:t>
            </m:r>
          </m:sub>
        </m:sSub>
      </m:oMath>
      <w:r w:rsidRPr="00B60E4C">
        <w:rPr>
          <w:rFonts w:ascii="Times New Roman" w:eastAsiaTheme="minorEastAsia" w:hAnsi="Times New Roman" w:cs="Times New Roman"/>
          <w:sz w:val="24"/>
          <w:szCs w:val="24"/>
        </w:rPr>
        <w:t>,</w:t>
      </w:r>
      <w:r w:rsidRPr="00B60E4C">
        <w:rPr>
          <w:rFonts w:ascii="Times New Roman" w:hAnsi="Times New Roman" w:cs="Times New Roman"/>
          <w:sz w:val="24"/>
          <w:szCs w:val="24"/>
        </w:rPr>
        <w:t xml:space="preserve"> where </w:t>
      </w:r>
      <m:oMath>
        <m:sSub>
          <m:sSubPr>
            <m:ctrlPr>
              <w:rPr>
                <w:rFonts w:ascii="Cambria Math" w:hAnsi="Cambria Math"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i</m:t>
            </m:r>
          </m:sub>
        </m:sSub>
        <m:r>
          <w:rPr>
            <w:rFonts w:ascii="Cambria Math" w:hAnsi="Cambria Math" w:cs="Times New Roman"/>
            <w:sz w:val="24"/>
            <w:szCs w:val="24"/>
          </w:rPr>
          <m:t xml:space="preserve">&gt;0 </m:t>
        </m:r>
        <m:r>
          <w:rPr>
            <w:rFonts w:ascii="Cambria Math" w:hAnsi="Cambria Math" w:cs="Cambria Math"/>
            <w:sz w:val="24"/>
            <w:szCs w:val="24"/>
          </w:rPr>
          <m:t>∀</m:t>
        </m:r>
        <m:r>
          <w:rPr>
            <w:rFonts w:ascii="Cambria Math" w:hAnsi="Cambria Math" w:cs="Times New Roman"/>
            <w:sz w:val="24"/>
            <w:szCs w:val="24"/>
          </w:rPr>
          <m:t>i</m:t>
        </m:r>
        <m:r>
          <w:rPr>
            <w:rFonts w:ascii="Cambria Math" w:hAnsi="Cambria Math" w:cs="Cambria Math"/>
            <w:sz w:val="24"/>
            <w:szCs w:val="24"/>
          </w:rPr>
          <m:t>∈F</m:t>
        </m:r>
      </m:oMath>
      <w:r w:rsidRPr="00B60E4C">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π</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=0∀i∉F</m:t>
        </m:r>
      </m:oMath>
      <w:r w:rsidRPr="00B60E4C">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1=</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i∈F</m:t>
            </m: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π</m:t>
                </m:r>
              </m:e>
              <m:sub>
                <m:r>
                  <w:rPr>
                    <w:rFonts w:ascii="Cambria Math" w:eastAsiaTheme="minorEastAsia" w:hAnsi="Cambria Math" w:cs="Times New Roman"/>
                    <w:sz w:val="24"/>
                    <w:szCs w:val="24"/>
                  </w:rPr>
                  <m:t>i</m:t>
                </m:r>
              </m:sub>
            </m:sSub>
          </m:e>
        </m:nary>
      </m:oMath>
      <w:r w:rsidRPr="00B60E4C">
        <w:rPr>
          <w:rFonts w:ascii="Times New Roman" w:eastAsiaTheme="minorEastAsia" w:hAnsi="Times New Roman" w:cs="Times New Roman"/>
          <w:sz w:val="24"/>
          <w:szCs w:val="24"/>
        </w:rPr>
        <w:t>,</w:t>
      </w:r>
      <w:r w:rsidRPr="00B60E4C">
        <w:rPr>
          <w:rFonts w:ascii="Times New Roman" w:hAnsi="Times New Roman" w:cs="Times New Roman"/>
          <w:sz w:val="24"/>
          <w:szCs w:val="24"/>
        </w:rPr>
        <w:t xml:space="preserve"> that govern the probability that each case appears in the sample and sum to one at the population level</w:t>
      </w:r>
      <w:r w:rsidR="0088447E" w:rsidRPr="00B60E4C">
        <w:rPr>
          <w:rFonts w:ascii="Times New Roman" w:hAnsi="Times New Roman" w:cs="Times New Roman"/>
          <w:sz w:val="24"/>
          <w:szCs w:val="24"/>
        </w:rPr>
        <w:t xml:space="preserve">. Note that for convenience we define population </w:t>
      </w:r>
      <w:r w:rsidR="0088447E" w:rsidRPr="00B60E4C">
        <w:rPr>
          <w:rFonts w:ascii="Times New Roman" w:hAnsi="Times New Roman" w:cs="Times New Roman"/>
          <w:sz w:val="24"/>
          <w:szCs w:val="24"/>
        </w:rPr>
        <w:lastRenderedPageBreak/>
        <w:t>inclusion probabilities to sum to one</w:t>
      </w:r>
      <w:r w:rsidR="00B030C8" w:rsidRPr="00B60E4C">
        <w:rPr>
          <w:rFonts w:ascii="Times New Roman" w:hAnsi="Times New Roman" w:cs="Times New Roman"/>
          <w:sz w:val="24"/>
          <w:szCs w:val="24"/>
        </w:rPr>
        <w:t>,</w:t>
      </w:r>
      <w:r w:rsidR="0088447E" w:rsidRPr="00B60E4C">
        <w:rPr>
          <w:rFonts w:ascii="Times New Roman" w:hAnsi="Times New Roman" w:cs="Times New Roman"/>
          <w:sz w:val="24"/>
          <w:szCs w:val="24"/>
        </w:rPr>
        <w:t xml:space="preserve"> whereas some studies define population inclusion probabilities to sum to the sample size, which would require division by the sample size in some estimators we employ. </w:t>
      </w:r>
      <w:r w:rsidRPr="00B60E4C">
        <w:rPr>
          <w:rFonts w:ascii="Times New Roman" w:hAnsi="Times New Roman" w:cs="Times New Roman"/>
          <w:sz w:val="24"/>
          <w:szCs w:val="24"/>
        </w:rPr>
        <w:t>We distinguish population inclusion probabilities from “relative inclusion probabilities” (see below), that are defined to sum to one at the sample level</w:t>
      </w:r>
      <w:proofErr w:type="gramStart"/>
      <w:r w:rsidRPr="00B60E4C">
        <w:rPr>
          <w:rFonts w:ascii="Times New Roman" w:hAnsi="Times New Roman" w:cs="Times New Roman"/>
          <w:sz w:val="24"/>
          <w:szCs w:val="24"/>
        </w:rPr>
        <w:t xml:space="preserve">,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φ</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Cambria Math"/>
                    <w:sz w:val="24"/>
                    <w:szCs w:val="24"/>
                  </w:rPr>
                  <m:t>j∈</m:t>
                </m:r>
                <m:sSub>
                  <m:sSubPr>
                    <m:ctrlPr>
                      <w:rPr>
                        <w:rFonts w:ascii="Cambria Math" w:hAnsi="Cambria Math" w:cs="Times New Roman"/>
                        <w:i/>
                        <w:sz w:val="24"/>
                        <w:szCs w:val="24"/>
                      </w:rPr>
                    </m:ctrlPr>
                  </m:sSubPr>
                  <m:e>
                    <m:r>
                      <w:rPr>
                        <w:rFonts w:ascii="Cambria Math" w:hAnsi="Cambria Math" w:cs="Times New Roman"/>
                        <w:sz w:val="24"/>
                        <w:szCs w:val="24"/>
                      </w:rPr>
                      <m:t>S</m:t>
                    </m:r>
                    <m:ctrlPr>
                      <w:rPr>
                        <w:rFonts w:ascii="Cambria Math" w:hAnsi="Cambria Math" w:cs="Cambria Math"/>
                        <w:i/>
                        <w:sz w:val="24"/>
                        <w:szCs w:val="24"/>
                      </w:rPr>
                    </m:ctrlPr>
                  </m:e>
                  <m:sub>
                    <m:r>
                      <w:rPr>
                        <w:rFonts w:ascii="Cambria Math" w:hAnsi="Cambria Math" w:cs="Times New Roman"/>
                        <w:sz w:val="24"/>
                        <w:szCs w:val="24"/>
                      </w:rPr>
                      <m:t>F</m:t>
                    </m:r>
                  </m:sub>
                </m:sSub>
              </m:sub>
            </m:sSub>
            <m:sSub>
              <m:sSubPr>
                <m:ctrlPr>
                  <w:rPr>
                    <w:rFonts w:ascii="Cambria Math" w:hAnsi="Cambria Math"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j</m:t>
                </m:r>
              </m:sub>
            </m:sSub>
          </m:den>
        </m:f>
      </m:oMath>
      <w:r w:rsidRPr="00B60E4C">
        <w:rPr>
          <w:rFonts w:ascii="Times New Roman" w:eastAsiaTheme="minorEastAsia" w:hAnsi="Times New Roman" w:cs="Times New Roman"/>
          <w:sz w:val="24"/>
          <w:szCs w:val="24"/>
        </w:rPr>
        <w:t>.</w:t>
      </w:r>
    </w:p>
    <w:p w14:paraId="6034B935" w14:textId="3DD238FC" w:rsidR="00F1061A" w:rsidRPr="00B60E4C" w:rsidRDefault="00F1061A" w:rsidP="00F1061A">
      <w:pPr>
        <w:spacing w:line="480" w:lineRule="auto"/>
        <w:ind w:firstLine="720"/>
        <w:rPr>
          <w:rFonts w:ascii="Times New Roman" w:hAnsi="Times New Roman" w:cs="Times New Roman"/>
          <w:sz w:val="24"/>
          <w:szCs w:val="24"/>
        </w:rPr>
      </w:pPr>
      <w:r w:rsidRPr="00B60E4C">
        <w:rPr>
          <w:rFonts w:ascii="Times New Roman" w:eastAsiaTheme="minorEastAsia" w:hAnsi="Times New Roman" w:cs="Times New Roman"/>
          <w:sz w:val="24"/>
          <w:szCs w:val="24"/>
        </w:rPr>
        <w:t xml:space="preserve">We assume that members of the universe are tied in a social network that is represented by the adjacency </w:t>
      </w:r>
      <w:proofErr w:type="gramStart"/>
      <w:r w:rsidRPr="00B60E4C">
        <w:rPr>
          <w:rFonts w:ascii="Times New Roman" w:eastAsiaTheme="minorEastAsia" w:hAnsi="Times New Roman" w:cs="Times New Roman"/>
          <w:sz w:val="24"/>
          <w:szCs w:val="24"/>
        </w:rPr>
        <w:t xml:space="preserve">matrix </w:t>
      </w:r>
      <w:proofErr w:type="gramEnd"/>
      <m:oMath>
        <m:r>
          <w:rPr>
            <w:rFonts w:ascii="Cambria Math" w:eastAsiaTheme="minorEastAsia" w:hAnsi="Cambria Math" w:cs="Times New Roman"/>
            <w:sz w:val="24"/>
            <w:szCs w:val="24"/>
          </w:rPr>
          <m:t>A</m:t>
        </m:r>
      </m:oMath>
      <w:r w:rsidRPr="00B60E4C">
        <w:rPr>
          <w:rFonts w:ascii="Times New Roman" w:eastAsiaTheme="minorEastAsia" w:hAnsi="Times New Roman" w:cs="Times New Roman"/>
          <w:sz w:val="24"/>
          <w:szCs w:val="24"/>
        </w:rPr>
        <w:t xml:space="preserve">, where elements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ij</m:t>
            </m:r>
          </m:sub>
        </m:sSub>
        <m:r>
          <w:rPr>
            <w:rFonts w:ascii="Cambria Math" w:eastAsiaTheme="minorEastAsia" w:hAnsi="Cambria Math" w:cs="Times New Roman"/>
            <w:sz w:val="24"/>
            <w:szCs w:val="24"/>
          </w:rPr>
          <m:t>=1</m:t>
        </m:r>
      </m:oMath>
      <w:r w:rsidRPr="00B60E4C">
        <w:rPr>
          <w:rFonts w:ascii="Times New Roman" w:eastAsiaTheme="minorEastAsia" w:hAnsi="Times New Roman" w:cs="Times New Roman"/>
          <w:sz w:val="24"/>
          <w:szCs w:val="24"/>
        </w:rPr>
        <w:t xml:space="preserve"> if person </w:t>
      </w:r>
      <m:oMath>
        <m:r>
          <w:rPr>
            <w:rFonts w:ascii="Cambria Math" w:eastAsiaTheme="minorEastAsia" w:hAnsi="Cambria Math" w:cs="Times New Roman"/>
            <w:sz w:val="24"/>
            <w:szCs w:val="24"/>
          </w:rPr>
          <m:t>i</m:t>
        </m:r>
      </m:oMath>
      <w:r w:rsidRPr="00B60E4C">
        <w:rPr>
          <w:rFonts w:ascii="Times New Roman" w:eastAsiaTheme="minorEastAsia" w:hAnsi="Times New Roman" w:cs="Times New Roman"/>
          <w:sz w:val="24"/>
          <w:szCs w:val="24"/>
        </w:rPr>
        <w:t xml:space="preserve"> knows person </w:t>
      </w:r>
      <m:oMath>
        <m:r>
          <w:rPr>
            <w:rFonts w:ascii="Cambria Math" w:eastAsiaTheme="minorEastAsia" w:hAnsi="Cambria Math" w:cs="Times New Roman"/>
            <w:sz w:val="24"/>
            <w:szCs w:val="24"/>
          </w:rPr>
          <m:t>j</m:t>
        </m:r>
      </m:oMath>
      <w:r w:rsidRPr="00B60E4C">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ij</m:t>
            </m:r>
          </m:sub>
        </m:sSub>
        <m:r>
          <w:rPr>
            <w:rFonts w:ascii="Cambria Math" w:eastAsiaTheme="minorEastAsia" w:hAnsi="Cambria Math" w:cs="Times New Roman"/>
            <w:sz w:val="24"/>
            <w:szCs w:val="24"/>
          </w:rPr>
          <m:t>=0</m:t>
        </m:r>
      </m:oMath>
      <w:r w:rsidRPr="00B60E4C">
        <w:rPr>
          <w:rFonts w:ascii="Times New Roman" w:eastAsiaTheme="minorEastAsia" w:hAnsi="Times New Roman" w:cs="Times New Roman"/>
          <w:sz w:val="24"/>
          <w:szCs w:val="24"/>
        </w:rPr>
        <w:t xml:space="preserve"> if person </w:t>
      </w:r>
      <m:oMath>
        <m:r>
          <w:rPr>
            <w:rFonts w:ascii="Cambria Math" w:eastAsiaTheme="minorEastAsia" w:hAnsi="Cambria Math" w:cs="Times New Roman"/>
            <w:sz w:val="24"/>
            <w:szCs w:val="24"/>
          </w:rPr>
          <m:t>i</m:t>
        </m:r>
      </m:oMath>
      <w:r w:rsidRPr="00B60E4C">
        <w:rPr>
          <w:rFonts w:ascii="Times New Roman" w:eastAsiaTheme="minorEastAsia" w:hAnsi="Times New Roman" w:cs="Times New Roman"/>
          <w:sz w:val="24"/>
          <w:szCs w:val="24"/>
        </w:rPr>
        <w:t xml:space="preserve"> does not know person </w:t>
      </w:r>
      <m:oMath>
        <m:r>
          <w:rPr>
            <w:rFonts w:ascii="Cambria Math" w:eastAsiaTheme="minorEastAsia" w:hAnsi="Cambria Math" w:cs="Times New Roman"/>
            <w:sz w:val="24"/>
            <w:szCs w:val="24"/>
          </w:rPr>
          <m:t>j</m:t>
        </m:r>
      </m:oMath>
      <w:r w:rsidRPr="00B60E4C">
        <w:rPr>
          <w:rFonts w:ascii="Times New Roman" w:eastAsiaTheme="minorEastAsia" w:hAnsi="Times New Roman" w:cs="Times New Roman"/>
          <w:sz w:val="24"/>
          <w:szCs w:val="24"/>
        </w:rPr>
        <w:t xml:space="preserve">. We refer to a person who reports on a given network connection as the ego and the people about whom the ego is reporting as his or her alters. We represent individual sample members’ reports of their count of outgoing ties to members of a key population </w:t>
      </w:r>
      <w:proofErr w:type="gramStart"/>
      <w:r w:rsidRPr="00B60E4C">
        <w:rPr>
          <w:rFonts w:ascii="Times New Roman" w:eastAsiaTheme="minorEastAsia" w:hAnsi="Times New Roman" w:cs="Times New Roman"/>
          <w:sz w:val="24"/>
          <w:szCs w:val="24"/>
        </w:rPr>
        <w:t xml:space="preserve">as </w:t>
      </w:r>
      <w:proofErr w:type="gramEnd"/>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iK</m:t>
            </m:r>
          </m:sub>
        </m:sSub>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j∈K</m:t>
            </m: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ij</m:t>
                </m:r>
              </m:sub>
            </m:sSub>
          </m:e>
        </m:nary>
      </m:oMath>
      <w:r w:rsidRPr="00B60E4C">
        <w:rPr>
          <w:rFonts w:ascii="Times New Roman" w:eastAsiaTheme="minorEastAsia" w:hAnsi="Times New Roman" w:cs="Times New Roman"/>
          <w:sz w:val="24"/>
          <w:szCs w:val="24"/>
        </w:rPr>
        <w:t xml:space="preserve">. We represent the number of outgoing ties from person </w:t>
      </w:r>
      <m:oMath>
        <m:r>
          <w:rPr>
            <w:rFonts w:ascii="Cambria Math" w:eastAsiaTheme="minorEastAsia" w:hAnsi="Cambria Math" w:cs="Times New Roman"/>
            <w:sz w:val="24"/>
            <w:szCs w:val="24"/>
          </w:rPr>
          <m:t>i</m:t>
        </m:r>
      </m:oMath>
      <w:r w:rsidRPr="00B60E4C">
        <w:rPr>
          <w:rFonts w:ascii="Times New Roman" w:eastAsiaTheme="minorEastAsia" w:hAnsi="Times New Roman" w:cs="Times New Roman"/>
          <w:sz w:val="24"/>
          <w:szCs w:val="24"/>
        </w:rPr>
        <w:t xml:space="preserve"> to other groups using similar notation, swapping out the second subscript depending on the group in question: for instance,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iF</m:t>
            </m:r>
          </m:sub>
        </m:sSub>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j∈F</m:t>
            </m: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ij</m:t>
                </m:r>
              </m:sub>
            </m:sSub>
          </m:e>
        </m:nary>
      </m:oMath>
      <w:r w:rsidRPr="00B60E4C">
        <w:rPr>
          <w:rFonts w:ascii="Times New Roman" w:eastAsiaTheme="minorEastAsia" w:hAnsi="Times New Roman" w:cs="Times New Roman"/>
          <w:sz w:val="24"/>
          <w:szCs w:val="24"/>
        </w:rPr>
        <w:t xml:space="preserve"> would represent the count of person </w:t>
      </w:r>
      <m:oMath>
        <m:r>
          <w:rPr>
            <w:rFonts w:ascii="Cambria Math" w:eastAsiaTheme="minorEastAsia" w:hAnsi="Cambria Math" w:cs="Times New Roman"/>
            <w:sz w:val="24"/>
            <w:szCs w:val="24"/>
          </w:rPr>
          <m:t>i</m:t>
        </m:r>
      </m:oMath>
      <w:r w:rsidRPr="00B60E4C">
        <w:rPr>
          <w:rFonts w:ascii="Times New Roman" w:eastAsiaTheme="minorEastAsia" w:hAnsi="Times New Roman" w:cs="Times New Roman"/>
          <w:sz w:val="24"/>
          <w:szCs w:val="24"/>
        </w:rPr>
        <w:t xml:space="preserve">’s ties to members of the sampling frame while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iU</m:t>
            </m:r>
          </m:sub>
        </m:sSub>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j∈U</m:t>
            </m: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ij</m:t>
                </m:r>
              </m:sub>
            </m:sSub>
          </m:e>
        </m:nary>
      </m:oMath>
      <w:r w:rsidRPr="00B60E4C">
        <w:rPr>
          <w:rFonts w:ascii="Times New Roman" w:eastAsiaTheme="minorEastAsia" w:hAnsi="Times New Roman" w:cs="Times New Roman"/>
          <w:sz w:val="24"/>
          <w:szCs w:val="24"/>
        </w:rPr>
        <w:t xml:space="preserve"> would represent the count of his or her ties to members of the universe. We represent in-coming ties to sample members using similar subscripting, where</w:t>
      </w:r>
      <w:r w:rsidR="00B030C8" w:rsidRPr="00B60E4C">
        <w:rPr>
          <w:rFonts w:ascii="Times New Roman" w:eastAsiaTheme="minorEastAsia" w:hAnsi="Times New Roman" w:cs="Times New Roman"/>
          <w:sz w:val="24"/>
          <w:szCs w:val="24"/>
        </w:rPr>
        <w:t>,</w:t>
      </w:r>
      <w:r w:rsidRPr="00B60E4C">
        <w:rPr>
          <w:rFonts w:ascii="Times New Roman" w:eastAsiaTheme="minorEastAsia" w:hAnsi="Times New Roman" w:cs="Times New Roman"/>
          <w:sz w:val="24"/>
          <w:szCs w:val="24"/>
        </w:rPr>
        <w:t xml:space="preserve"> for instance</w:t>
      </w:r>
      <w:r w:rsidR="00B030C8" w:rsidRPr="00B60E4C">
        <w:rPr>
          <w:rFonts w:ascii="Times New Roman" w:eastAsiaTheme="minorEastAsia" w:hAnsi="Times New Roman" w:cs="Times New Roman"/>
          <w:sz w:val="24"/>
          <w:szCs w:val="24"/>
        </w:rPr>
        <w:t>,</w:t>
      </w:r>
      <w:r w:rsidRPr="00B60E4C">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iV</m:t>
            </m:r>
          </m:sub>
        </m:sSub>
      </m:oMath>
      <w:r w:rsidRPr="00B60E4C">
        <w:rPr>
          <w:rFonts w:ascii="Times New Roman" w:eastAsiaTheme="minorEastAsia" w:hAnsi="Times New Roman" w:cs="Times New Roman"/>
          <w:sz w:val="24"/>
          <w:szCs w:val="24"/>
        </w:rPr>
        <w:t xml:space="preserve"> would be person i’s number of incoming ties from members </w:t>
      </w:r>
      <w:proofErr w:type="gramStart"/>
      <w:r w:rsidRPr="00B60E4C">
        <w:rPr>
          <w:rFonts w:ascii="Times New Roman" w:eastAsiaTheme="minorEastAsia" w:hAnsi="Times New Roman" w:cs="Times New Roman"/>
          <w:sz w:val="24"/>
          <w:szCs w:val="24"/>
        </w:rPr>
        <w:t xml:space="preserve">of </w:t>
      </w:r>
      <w:proofErr w:type="gramEnd"/>
      <m:oMath>
        <m:r>
          <w:rPr>
            <w:rFonts w:ascii="Cambria Math" w:eastAsiaTheme="minorEastAsia" w:hAnsi="Cambria Math" w:cs="Times New Roman"/>
            <w:sz w:val="24"/>
            <w:szCs w:val="24"/>
          </w:rPr>
          <m:t>V</m:t>
        </m:r>
      </m:oMath>
      <w:r w:rsidRPr="00B60E4C">
        <w:rPr>
          <w:rFonts w:ascii="Times New Roman" w:eastAsiaTheme="minorEastAsia" w:hAnsi="Times New Roman" w:cs="Times New Roman"/>
          <w:sz w:val="24"/>
          <w:szCs w:val="24"/>
        </w:rPr>
        <w:t xml:space="preserve">. We refer to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iV</m:t>
            </m:r>
          </m:sub>
        </m:sSub>
      </m:oMath>
      <w:r w:rsidRPr="00B60E4C">
        <w:rPr>
          <w:rFonts w:ascii="Times New Roman" w:eastAsiaTheme="minorEastAsia" w:hAnsi="Times New Roman" w:cs="Times New Roman"/>
          <w:sz w:val="24"/>
          <w:szCs w:val="24"/>
        </w:rPr>
        <w:t xml:space="preserve"> as the visibility of person </w:t>
      </w:r>
      <m:oMath>
        <m:r>
          <w:rPr>
            <w:rFonts w:ascii="Cambria Math" w:eastAsiaTheme="minorEastAsia" w:hAnsi="Cambria Math" w:cs="Times New Roman"/>
            <w:sz w:val="24"/>
            <w:szCs w:val="24"/>
          </w:rPr>
          <m:t>i</m:t>
        </m:r>
      </m:oMath>
      <w:r w:rsidRPr="00B60E4C">
        <w:rPr>
          <w:rFonts w:ascii="Times New Roman" w:eastAsiaTheme="minorEastAsia" w:hAnsi="Times New Roman" w:cs="Times New Roman"/>
          <w:sz w:val="24"/>
          <w:szCs w:val="24"/>
        </w:rPr>
        <w:t xml:space="preserve"> to members </w:t>
      </w:r>
      <w:proofErr w:type="gramStart"/>
      <w:r w:rsidRPr="00B60E4C">
        <w:rPr>
          <w:rFonts w:ascii="Times New Roman" w:eastAsiaTheme="minorEastAsia" w:hAnsi="Times New Roman" w:cs="Times New Roman"/>
          <w:sz w:val="24"/>
          <w:szCs w:val="24"/>
        </w:rPr>
        <w:t xml:space="preserve">of </w:t>
      </w:r>
      <w:proofErr w:type="gramEnd"/>
      <m:oMath>
        <m:r>
          <w:rPr>
            <w:rFonts w:ascii="Cambria Math" w:eastAsiaTheme="minorEastAsia" w:hAnsi="Cambria Math" w:cs="Times New Roman"/>
            <w:sz w:val="24"/>
            <w:szCs w:val="24"/>
          </w:rPr>
          <m:t>V</m:t>
        </m:r>
      </m:oMath>
      <w:r w:rsidRPr="00B60E4C">
        <w:rPr>
          <w:rFonts w:ascii="Times New Roman" w:eastAsiaTheme="minorEastAsia" w:hAnsi="Times New Roman" w:cs="Times New Roman"/>
          <w:sz w:val="24"/>
          <w:szCs w:val="24"/>
        </w:rPr>
        <w:t>.</w:t>
      </w:r>
    </w:p>
    <w:p w14:paraId="0A0615D0" w14:textId="77777777" w:rsidR="00F1061A" w:rsidRPr="00B60E4C" w:rsidRDefault="00F1061A">
      <w:pPr>
        <w:rPr>
          <w:rFonts w:ascii="Times New Roman" w:hAnsi="Times New Roman" w:cs="Times New Roman"/>
          <w:b/>
          <w:sz w:val="24"/>
          <w:szCs w:val="24"/>
        </w:rPr>
      </w:pPr>
    </w:p>
    <w:p w14:paraId="0E365476" w14:textId="77777777" w:rsidR="00A86E8E" w:rsidRPr="00B60E4C" w:rsidRDefault="00A86E8E">
      <w:pPr>
        <w:rPr>
          <w:rFonts w:ascii="Times New Roman" w:hAnsi="Times New Roman" w:cs="Times New Roman"/>
          <w:b/>
          <w:sz w:val="24"/>
          <w:szCs w:val="24"/>
        </w:rPr>
      </w:pPr>
      <w:r w:rsidRPr="00B60E4C">
        <w:rPr>
          <w:rFonts w:ascii="Times New Roman" w:hAnsi="Times New Roman" w:cs="Times New Roman"/>
          <w:b/>
          <w:sz w:val="24"/>
          <w:szCs w:val="24"/>
        </w:rPr>
        <w:br w:type="page"/>
      </w:r>
    </w:p>
    <w:p w14:paraId="4C0E8530" w14:textId="3DC28E67" w:rsidR="00AE29EC" w:rsidRPr="00B60E4C" w:rsidRDefault="00B60E4C">
      <w:pPr>
        <w:rPr>
          <w:rFonts w:ascii="Times New Roman" w:hAnsi="Times New Roman" w:cs="Times New Roman"/>
          <w:i/>
          <w:sz w:val="24"/>
          <w:szCs w:val="24"/>
        </w:rPr>
      </w:pPr>
      <w:proofErr w:type="spellStart"/>
      <w:proofErr w:type="gramStart"/>
      <w:r w:rsidRPr="00B60E4C">
        <w:rPr>
          <w:rFonts w:ascii="Times New Roman" w:hAnsi="Times New Roman" w:cs="Times New Roman"/>
          <w:i/>
          <w:sz w:val="24"/>
          <w:szCs w:val="24"/>
        </w:rPr>
        <w:lastRenderedPageBreak/>
        <w:t>e</w:t>
      </w:r>
      <w:r w:rsidR="00AE29EC" w:rsidRPr="00B60E4C">
        <w:rPr>
          <w:rFonts w:ascii="Times New Roman" w:hAnsi="Times New Roman" w:cs="Times New Roman"/>
          <w:i/>
          <w:sz w:val="24"/>
          <w:szCs w:val="24"/>
        </w:rPr>
        <w:t>Appendix</w:t>
      </w:r>
      <w:proofErr w:type="spellEnd"/>
      <w:proofErr w:type="gramEnd"/>
      <w:r w:rsidR="00AE29EC" w:rsidRPr="00B60E4C">
        <w:rPr>
          <w:rFonts w:ascii="Times New Roman" w:hAnsi="Times New Roman" w:cs="Times New Roman"/>
          <w:i/>
          <w:sz w:val="24"/>
          <w:szCs w:val="24"/>
        </w:rPr>
        <w:t xml:space="preserve"> B: Assumptions of Traditional </w:t>
      </w:r>
      <w:r w:rsidR="00544ACE" w:rsidRPr="00B60E4C">
        <w:rPr>
          <w:rFonts w:ascii="Times New Roman" w:hAnsi="Times New Roman" w:cs="Times New Roman"/>
          <w:i/>
          <w:sz w:val="24"/>
          <w:szCs w:val="24"/>
        </w:rPr>
        <w:t xml:space="preserve">and </w:t>
      </w:r>
      <w:r w:rsidR="00AE29EC" w:rsidRPr="00B60E4C">
        <w:rPr>
          <w:rFonts w:ascii="Times New Roman" w:hAnsi="Times New Roman" w:cs="Times New Roman"/>
          <w:i/>
          <w:sz w:val="24"/>
          <w:szCs w:val="24"/>
        </w:rPr>
        <w:t>Network Scale</w:t>
      </w:r>
      <w:r w:rsidR="00B030C8" w:rsidRPr="00B60E4C">
        <w:rPr>
          <w:rFonts w:ascii="Times New Roman" w:hAnsi="Times New Roman" w:cs="Times New Roman"/>
          <w:i/>
          <w:sz w:val="24"/>
          <w:szCs w:val="24"/>
        </w:rPr>
        <w:t>-u</w:t>
      </w:r>
      <w:r w:rsidR="00AE29EC" w:rsidRPr="00B60E4C">
        <w:rPr>
          <w:rFonts w:ascii="Times New Roman" w:hAnsi="Times New Roman" w:cs="Times New Roman"/>
          <w:i/>
          <w:sz w:val="24"/>
          <w:szCs w:val="24"/>
        </w:rPr>
        <w:t xml:space="preserve">p </w:t>
      </w:r>
      <w:r w:rsidR="00544ACE" w:rsidRPr="00B60E4C">
        <w:rPr>
          <w:rFonts w:ascii="Times New Roman" w:hAnsi="Times New Roman" w:cs="Times New Roman"/>
          <w:i/>
          <w:sz w:val="24"/>
          <w:szCs w:val="24"/>
        </w:rPr>
        <w:t>Methods and the GNSUM</w:t>
      </w:r>
    </w:p>
    <w:p w14:paraId="60FBE6EE" w14:textId="28926787" w:rsidR="00AE29EC" w:rsidRPr="00B60E4C" w:rsidRDefault="00AE29EC" w:rsidP="00AE29EC">
      <w:pPr>
        <w:tabs>
          <w:tab w:val="left" w:pos="720"/>
          <w:tab w:val="center" w:pos="4680"/>
          <w:tab w:val="right" w:pos="9360"/>
        </w:tabs>
        <w:spacing w:line="480" w:lineRule="auto"/>
        <w:rPr>
          <w:rFonts w:ascii="Times New Roman" w:hAnsi="Times New Roman" w:cs="Times New Roman"/>
          <w:sz w:val="24"/>
          <w:szCs w:val="24"/>
        </w:rPr>
      </w:pPr>
      <w:r w:rsidRPr="00B60E4C">
        <w:rPr>
          <w:rFonts w:ascii="Times New Roman" w:hAnsi="Times New Roman" w:cs="Times New Roman"/>
          <w:b/>
          <w:sz w:val="24"/>
          <w:szCs w:val="24"/>
        </w:rPr>
        <w:tab/>
      </w:r>
      <w:r w:rsidRPr="00B60E4C">
        <w:rPr>
          <w:rFonts w:ascii="Times New Roman" w:hAnsi="Times New Roman" w:cs="Times New Roman"/>
          <w:sz w:val="24"/>
          <w:szCs w:val="24"/>
        </w:rPr>
        <w:t>Traditional network scale</w:t>
      </w:r>
      <w:r w:rsidR="00B030C8" w:rsidRPr="00B60E4C">
        <w:rPr>
          <w:rFonts w:ascii="Times New Roman" w:hAnsi="Times New Roman" w:cs="Times New Roman"/>
          <w:sz w:val="24"/>
          <w:szCs w:val="24"/>
        </w:rPr>
        <w:t>-</w:t>
      </w:r>
      <w:r w:rsidRPr="00B60E4C">
        <w:rPr>
          <w:rFonts w:ascii="Times New Roman" w:hAnsi="Times New Roman" w:cs="Times New Roman"/>
          <w:sz w:val="24"/>
          <w:szCs w:val="24"/>
        </w:rPr>
        <w:t>up approaches make three assumptions that are unlikely to hold in realistic field settings</w:t>
      </w:r>
      <w:r w:rsidR="00B030C8" w:rsidRPr="00B60E4C">
        <w:rPr>
          <w:rFonts w:ascii="Times New Roman" w:hAnsi="Times New Roman" w:cs="Times New Roman"/>
          <w:sz w:val="24"/>
          <w:szCs w:val="24"/>
        </w:rPr>
        <w:t>.</w:t>
      </w:r>
      <w:r w:rsidRPr="00B60E4C">
        <w:rPr>
          <w:rFonts w:ascii="Times New Roman" w:hAnsi="Times New Roman" w:cs="Times New Roman"/>
          <w:sz w:val="24"/>
          <w:szCs w:val="24"/>
        </w:rPr>
        <w:fldChar w:fldCharType="begin"/>
      </w:r>
      <w:r w:rsidR="00A15D9D" w:rsidRPr="00B60E4C">
        <w:rPr>
          <w:rFonts w:ascii="Times New Roman" w:hAnsi="Times New Roman" w:cs="Times New Roman"/>
          <w:sz w:val="24"/>
          <w:szCs w:val="24"/>
        </w:rPr>
        <w:instrText xml:space="preserve"> ADDIN ZOTERO_ITEM CSL_CITATION {"citationID":"bC6Ldy49","properties":{"formattedCitation":"\\super 1\\uc0\\u8211{}7\\nosupersub{}","plainCitation":"1–7","noteIndex":0},"citationItems":[{"id":3198,"uris":["http://zotero.org/users/51902/items/W3YVUA4X"],"uri":["http://zotero.org/users/51902/items/W3YVUA4X"],"itemData":{"id":3198,"type":"article-journal","title":"Generalizing the network scale-up method: a new estimator for the size of hidden populations","container-title":"Sociological Methodology","page":"153-186","volume":"46","issue":"1","author":[{"family":"Feehan","given":"Dennis M."},{"family":"Salganik","given":"Matthew J."}],"issued":{"date-parts":[["2016"]]}},"label":"page"},{"id":3248,"uris":["http://zotero.org/users/51902/items/6W2DFZIJ"],"uri":["http://zotero.org/users/51902/items/6W2DFZIJ"],"itemData":{"id":3248,"type":"article-journal","title":"Two interpretations of reports of knowledge of subpopulation sizes","container-title":"Social networks","page":"141-160","volume":"25","issue":"2","author":[{"family":"Killworth","given":"Peter D."},{"family":"McCarty","given":"Christopher"},{"family":"Bernard","given":"H. Russell"},{"family":"Johnsen","given":"Eugene C."},{"family":"Domini","given":"John"},{"family":"Shelley","given":"Gene A."}],"issued":{"date-parts":[["2003"]]}},"label":"page"},{"id":3249,"uris":["http://zotero.org/users/51902/items/TX6U7LAP"],"uri":["http://zotero.org/users/51902/items/TX6U7LAP"],"itemData":{"id":3249,"type":"article-journal","title":"Investigating the variation of personal network size under unknown error conditions","container-title":"Sociological Methods &amp; Research","page":"84-112","volume":"35","issue":"1","author":[{"family":"Killworth","given":"Peter D."},{"family":"McCarty","given":"Christopher"},{"family":"Johnsen","given":"Eugene C."},{"family":"Bernard","given":"H. Russell"},{"family":"Shelley","given":"Gene A."}],"issued":{"date-parts":[["2006"]]}},"label":"page"},{"id":3233,"uris":["http://zotero.org/users/51902/items/IRTYF4BJ"],"uri":["http://zotero.org/users/51902/items/IRTYF4BJ"],"itemData":{"id":3233,"type":"article-journal","title":"Estimating population size using the network scale up method","container-title":"The annals of applied statistics","page":"1247","volume":"9","issue":"3","author":[{"family":"Maltiel","given":"Rachael"},{"family":"Raftery","given":"Adrian E."},{"family":"McCormick","given":"Tyler H."},{"family":"Baraff","given":"Aaron J."}],"issued":{"date-parts":[["2015"]]}},"label":"page"},{"id":3251,"uris":["http://zotero.org/users/51902/items/QBC7TDCI"],"uri":["http://zotero.org/users/51902/items/QBC7TDCI"],"itemData":{"id":3251,"type":"article-journal","title":"Who knows your HIV status? What HIV+ patients and their network members know about each other","container-title":"Social networks","page":"189-217","volume":"17","issue":"3","author":[{"family":"Shelley","given":"Gene A."},{"family":"Bernard","given":"H. Russell"},{"family":"Killworth","given":"Peter"},{"family":"Johnsen","given":"Eugene"},{"family":"McCarty","given":"Christopher"}],"issued":{"date-parts":[["1995"]]}},"label":"page"},{"id":3252,"uris":["http://zotero.org/users/51902/items/JLEZE4TZ"],"uri":["http://zotero.org/users/51902/items/JLEZE4TZ"],"itemData":{"id":3252,"type":"article-journal","title":"Who knows your HIV status II?: Information propagation within social networks of seropositive people","container-title":"Human Organization","page":"430-444","volume":"65","issue":"4","author":[{"family":"Shelley","given":"Gene A."},{"family":"Killworth","given":"Peter D."},{"family":"Bernard","given":"H. Russell"},{"family":"McCarty","given":"Christopher"},{"family":"Johnsen","given":"Eugene C."},{"family":"Rice","given":"Ronald E."}],"issued":{"date-parts":[["2006"]]}},"label":"page"},{"id":3231,"uris":["http://zotero.org/users/51902/items/NETMI6D8"],"uri":["http://zotero.org/users/51902/items/NETMI6D8"],"itemData":{"id":3231,"type":"article-journal","title":"How many people do you know in prison? Using overdispersion in count data to estimate social structure in networks","container-title":"Journal of the American Statistical Association","page":"409-423","volume":"101","issue":"474","author":[{"family":"Zheng","given":"Tian"},{"family":"Salganik","given":"Matthew J."},{"family":"Gelman","given":"Andrew"}],"issued":{"date-parts":[["2006"]]}},"label":"page"}],"schema":"https://github.com/citation-style-language/schema/raw/master/csl-citation.json"} </w:instrText>
      </w:r>
      <w:r w:rsidRPr="00B60E4C">
        <w:rPr>
          <w:rFonts w:ascii="Times New Roman" w:hAnsi="Times New Roman" w:cs="Times New Roman"/>
          <w:sz w:val="24"/>
          <w:szCs w:val="24"/>
        </w:rPr>
        <w:fldChar w:fldCharType="separate"/>
      </w:r>
      <w:r w:rsidR="0088447E" w:rsidRPr="00B60E4C">
        <w:rPr>
          <w:rFonts w:ascii="Times New Roman" w:hAnsi="Times New Roman" w:cs="Times New Roman"/>
          <w:sz w:val="24"/>
          <w:szCs w:val="24"/>
          <w:vertAlign w:val="superscript"/>
        </w:rPr>
        <w:t>1–7</w:t>
      </w:r>
      <w:r w:rsidRPr="00B60E4C">
        <w:rPr>
          <w:rFonts w:ascii="Times New Roman" w:hAnsi="Times New Roman" w:cs="Times New Roman"/>
          <w:sz w:val="24"/>
          <w:szCs w:val="24"/>
        </w:rPr>
        <w:fldChar w:fldCharType="end"/>
      </w:r>
      <w:r w:rsidRPr="00B60E4C">
        <w:rPr>
          <w:rFonts w:ascii="Times New Roman" w:hAnsi="Times New Roman" w:cs="Times New Roman"/>
          <w:sz w:val="24"/>
          <w:szCs w:val="24"/>
        </w:rPr>
        <w:t xml:space="preserve"> </w:t>
      </w:r>
      <w:proofErr w:type="gramStart"/>
      <w:r w:rsidRPr="00B60E4C">
        <w:rPr>
          <w:rFonts w:ascii="Times New Roman" w:hAnsi="Times New Roman" w:cs="Times New Roman"/>
          <w:sz w:val="24"/>
          <w:szCs w:val="24"/>
        </w:rPr>
        <w:t>The</w:t>
      </w:r>
      <w:proofErr w:type="gramEnd"/>
      <w:r w:rsidRPr="00B60E4C">
        <w:rPr>
          <w:rFonts w:ascii="Times New Roman" w:hAnsi="Times New Roman" w:cs="Times New Roman"/>
          <w:sz w:val="24"/>
          <w:szCs w:val="24"/>
        </w:rPr>
        <w:t xml:space="preserve"> </w:t>
      </w:r>
      <w:r w:rsidRPr="00B60E4C">
        <w:rPr>
          <w:rFonts w:ascii="Times New Roman" w:hAnsi="Times New Roman" w:cs="Times New Roman"/>
          <w:i/>
          <w:sz w:val="24"/>
          <w:szCs w:val="24"/>
        </w:rPr>
        <w:t>first assumption</w:t>
      </w:r>
      <w:r w:rsidRPr="00B60E4C">
        <w:rPr>
          <w:rFonts w:ascii="Times New Roman" w:hAnsi="Times New Roman" w:cs="Times New Roman"/>
          <w:sz w:val="24"/>
          <w:szCs w:val="24"/>
        </w:rPr>
        <w:t xml:space="preserve"> is the “no barriers” assumption, which assumes that ties are randomly formed in the network and that there are not barriers (or selective mixing) between members of the hidden population and non-hidden members of the universe. The </w:t>
      </w:r>
      <w:r w:rsidRPr="00B60E4C">
        <w:rPr>
          <w:rFonts w:ascii="Times New Roman" w:hAnsi="Times New Roman" w:cs="Times New Roman"/>
          <w:i/>
          <w:sz w:val="24"/>
          <w:szCs w:val="24"/>
        </w:rPr>
        <w:t>second assumption</w:t>
      </w:r>
      <w:r w:rsidRPr="00B60E4C">
        <w:rPr>
          <w:rFonts w:ascii="Times New Roman" w:hAnsi="Times New Roman" w:cs="Times New Roman"/>
          <w:sz w:val="24"/>
          <w:szCs w:val="24"/>
        </w:rPr>
        <w:t xml:space="preserve"> is the “no transmission error” assumption, which maintains that ego respondents in the sample know </w:t>
      </w:r>
      <w:proofErr w:type="gramStart"/>
      <w:r w:rsidRPr="00B60E4C">
        <w:rPr>
          <w:rFonts w:ascii="Times New Roman" w:hAnsi="Times New Roman" w:cs="Times New Roman"/>
          <w:sz w:val="24"/>
          <w:szCs w:val="24"/>
        </w:rPr>
        <w:t>their alters</w:t>
      </w:r>
      <w:proofErr w:type="gramEnd"/>
      <w:r w:rsidRPr="00B60E4C">
        <w:rPr>
          <w:rFonts w:ascii="Times New Roman" w:hAnsi="Times New Roman" w:cs="Times New Roman"/>
          <w:sz w:val="24"/>
          <w:szCs w:val="24"/>
        </w:rPr>
        <w:t xml:space="preserve">’ status on attributes of interest. In the cases of key populations, for instance men who have sex with men, the expectation would be that ego respondents are aware of whether or not each of their alters is a man who has sex with men. The </w:t>
      </w:r>
      <w:r w:rsidRPr="00B60E4C">
        <w:rPr>
          <w:rFonts w:ascii="Times New Roman" w:hAnsi="Times New Roman" w:cs="Times New Roman"/>
          <w:i/>
          <w:sz w:val="24"/>
          <w:szCs w:val="24"/>
        </w:rPr>
        <w:t>third assumption</w:t>
      </w:r>
      <w:r w:rsidRPr="00B60E4C">
        <w:rPr>
          <w:rFonts w:ascii="Times New Roman" w:hAnsi="Times New Roman" w:cs="Times New Roman"/>
          <w:sz w:val="24"/>
          <w:szCs w:val="24"/>
        </w:rPr>
        <w:t xml:space="preserve">, the “no recall error” assumption, deals with reporting. It assumes that ego respondents in the sample can and will accurately recall and report the number of people they know in each queried group on the survey: how many </w:t>
      </w:r>
      <w:proofErr w:type="spellStart"/>
      <w:r w:rsidRPr="00B60E4C">
        <w:rPr>
          <w:rFonts w:ascii="Times New Roman" w:hAnsi="Times New Roman" w:cs="Times New Roman"/>
          <w:sz w:val="24"/>
          <w:szCs w:val="24"/>
        </w:rPr>
        <w:t>Marthas</w:t>
      </w:r>
      <w:proofErr w:type="spellEnd"/>
      <w:r w:rsidRPr="00B60E4C">
        <w:rPr>
          <w:rFonts w:ascii="Times New Roman" w:hAnsi="Times New Roman" w:cs="Times New Roman"/>
          <w:sz w:val="24"/>
          <w:szCs w:val="24"/>
        </w:rPr>
        <w:t>, police officers, etc. are among their alters. Only when these three stringent assumptions are met does the traditional network scale</w:t>
      </w:r>
      <w:r w:rsidR="00643690" w:rsidRPr="00B60E4C">
        <w:rPr>
          <w:rFonts w:ascii="Times New Roman" w:hAnsi="Times New Roman" w:cs="Times New Roman"/>
          <w:sz w:val="24"/>
          <w:szCs w:val="24"/>
        </w:rPr>
        <w:t>-</w:t>
      </w:r>
      <w:r w:rsidRPr="00B60E4C">
        <w:rPr>
          <w:rFonts w:ascii="Times New Roman" w:hAnsi="Times New Roman" w:cs="Times New Roman"/>
          <w:sz w:val="24"/>
          <w:szCs w:val="24"/>
        </w:rPr>
        <w:t>up estimator constitute a maximum likelihood estimator of the size of th</w:t>
      </w:r>
      <w:r w:rsidR="00A8287B" w:rsidRPr="00B60E4C">
        <w:rPr>
          <w:rFonts w:ascii="Times New Roman" w:hAnsi="Times New Roman" w:cs="Times New Roman"/>
          <w:sz w:val="24"/>
          <w:szCs w:val="24"/>
        </w:rPr>
        <w:t>e hidden population of interest</w:t>
      </w:r>
      <w:r w:rsidR="00643690" w:rsidRPr="00B60E4C">
        <w:rPr>
          <w:rFonts w:ascii="Times New Roman" w:hAnsi="Times New Roman" w:cs="Times New Roman"/>
          <w:sz w:val="24"/>
          <w:szCs w:val="24"/>
        </w:rPr>
        <w:t>.</w:t>
      </w:r>
      <w:r w:rsidRPr="00B60E4C">
        <w:rPr>
          <w:rFonts w:ascii="Times New Roman" w:hAnsi="Times New Roman" w:cs="Times New Roman"/>
          <w:sz w:val="24"/>
          <w:szCs w:val="24"/>
        </w:rPr>
        <w:fldChar w:fldCharType="begin"/>
      </w:r>
      <w:r w:rsidR="00A15D9D" w:rsidRPr="00B60E4C">
        <w:rPr>
          <w:rFonts w:ascii="Times New Roman" w:hAnsi="Times New Roman" w:cs="Times New Roman"/>
          <w:sz w:val="24"/>
          <w:szCs w:val="24"/>
        </w:rPr>
        <w:instrText xml:space="preserve"> ADDIN ZOTERO_ITEM CSL_CITATION {"citationID":"bIzwn24x","properties":{"formattedCitation":"\\super 8\\nosupersub{}","plainCitation":"8","noteIndex":0},"citationItems":[{"id":3216,"uris":["http://zotero.org/users/51902/items/3MQMBCS5"],"uri":["http://zotero.org/users/51902/items/3MQMBCS5"],"itemData":{"id":3216,"type":"article-journal","title":"Estimation of seroprevalence, rape, and homelessness in the United States using a social network approach","container-title":"Evaluation review","page":"289-308","volume":"22","issue":"2","author":[{"family":"Killworth","given":"Peter D."},{"family":"McCarty","given":"Christopher"},{"family":"Bernard","given":"H. Russell"},{"family":"Shelley","given":"Gene Ann"},{"family":"Johnsen","given":"Eugene C."}],"issued":{"date-parts":[["1998"]]}}}],"schema":"https://github.com/citation-style-language/schema/raw/master/csl-citation.json"} </w:instrText>
      </w:r>
      <w:r w:rsidRPr="00B60E4C">
        <w:rPr>
          <w:rFonts w:ascii="Times New Roman" w:hAnsi="Times New Roman" w:cs="Times New Roman"/>
          <w:sz w:val="24"/>
          <w:szCs w:val="24"/>
        </w:rPr>
        <w:fldChar w:fldCharType="separate"/>
      </w:r>
      <w:r w:rsidR="0088447E" w:rsidRPr="00B60E4C">
        <w:rPr>
          <w:rFonts w:ascii="Times New Roman" w:hAnsi="Times New Roman" w:cs="Times New Roman"/>
          <w:sz w:val="24"/>
          <w:szCs w:val="24"/>
          <w:vertAlign w:val="superscript"/>
        </w:rPr>
        <w:t>8</w:t>
      </w:r>
      <w:r w:rsidRPr="00B60E4C">
        <w:rPr>
          <w:rFonts w:ascii="Times New Roman" w:hAnsi="Times New Roman" w:cs="Times New Roman"/>
          <w:sz w:val="24"/>
          <w:szCs w:val="24"/>
        </w:rPr>
        <w:fldChar w:fldCharType="end"/>
      </w:r>
      <w:r w:rsidR="007E1802" w:rsidRPr="00B60E4C">
        <w:rPr>
          <w:rFonts w:ascii="Times New Roman" w:hAnsi="Times New Roman" w:cs="Times New Roman"/>
          <w:sz w:val="24"/>
          <w:szCs w:val="24"/>
        </w:rPr>
        <w:t xml:space="preserve"> While a Bayesian framework has been used in some studies to reduce reliance on these assumptions, it can only be applied to simple random samples of the population and requires additional assumptions and data</w:t>
      </w:r>
      <w:r w:rsidR="00643690" w:rsidRPr="00B60E4C">
        <w:rPr>
          <w:rFonts w:ascii="Times New Roman" w:hAnsi="Times New Roman" w:cs="Times New Roman"/>
          <w:sz w:val="24"/>
          <w:szCs w:val="24"/>
        </w:rPr>
        <w:t>.</w:t>
      </w:r>
      <w:r w:rsidR="007E1802" w:rsidRPr="00B60E4C">
        <w:rPr>
          <w:rFonts w:ascii="Times New Roman" w:hAnsi="Times New Roman" w:cs="Times New Roman"/>
          <w:sz w:val="24"/>
          <w:szCs w:val="24"/>
        </w:rPr>
        <w:fldChar w:fldCharType="begin"/>
      </w:r>
      <w:r w:rsidR="007E1802" w:rsidRPr="00B60E4C">
        <w:rPr>
          <w:rFonts w:ascii="Times New Roman" w:hAnsi="Times New Roman" w:cs="Times New Roman"/>
          <w:sz w:val="24"/>
          <w:szCs w:val="24"/>
        </w:rPr>
        <w:instrText xml:space="preserve"> ADDIN ZOTERO_ITEM CSL_CITATION {"citationID":"PgEbr2RO","properties":{"formattedCitation":"\\super 4\\nosupersub{}","plainCitation":"4","noteIndex":0},"citationItems":[{"id":3233,"uris":["http://zotero.org/users/51902/items/IRTYF4BJ"],"uri":["http://zotero.org/users/51902/items/IRTYF4BJ"],"itemData":{"id":3233,"type":"article-journal","title":"Estimating population size using the network scale up method","container-title":"The annals of applied statistics","page":"1247","volume":"9","issue":"3","author":[{"family":"Maltiel","given":"Rachael"},{"family":"Raftery","given":"Adrian E."},{"family":"McCormick","given":"Tyler H."},{"family":"Baraff","given":"Aaron J."}],"issued":{"date-parts":[["2015"]]}}}],"schema":"https://github.com/citation-style-language/schema/raw/master/csl-citation.json"} </w:instrText>
      </w:r>
      <w:r w:rsidR="007E1802" w:rsidRPr="00B60E4C">
        <w:rPr>
          <w:rFonts w:ascii="Times New Roman" w:hAnsi="Times New Roman" w:cs="Times New Roman"/>
          <w:sz w:val="24"/>
          <w:szCs w:val="24"/>
        </w:rPr>
        <w:fldChar w:fldCharType="separate"/>
      </w:r>
      <w:r w:rsidR="0088447E" w:rsidRPr="00B60E4C">
        <w:rPr>
          <w:rFonts w:ascii="Times New Roman" w:hAnsi="Times New Roman" w:cs="Times New Roman"/>
          <w:sz w:val="24"/>
          <w:szCs w:val="24"/>
          <w:vertAlign w:val="superscript"/>
        </w:rPr>
        <w:t>4</w:t>
      </w:r>
      <w:r w:rsidR="007E1802" w:rsidRPr="00B60E4C">
        <w:rPr>
          <w:rFonts w:ascii="Times New Roman" w:hAnsi="Times New Roman" w:cs="Times New Roman"/>
          <w:sz w:val="24"/>
          <w:szCs w:val="24"/>
        </w:rPr>
        <w:fldChar w:fldCharType="end"/>
      </w:r>
    </w:p>
    <w:p w14:paraId="62A199DF" w14:textId="2C656645" w:rsidR="00544ACE" w:rsidRPr="00B60E4C" w:rsidRDefault="00544ACE" w:rsidP="00544ACE">
      <w:pPr>
        <w:tabs>
          <w:tab w:val="left" w:pos="720"/>
          <w:tab w:val="center" w:pos="4680"/>
          <w:tab w:val="right" w:pos="9360"/>
        </w:tabs>
        <w:spacing w:line="480" w:lineRule="auto"/>
        <w:rPr>
          <w:rFonts w:ascii="Times New Roman" w:hAnsi="Times New Roman" w:cs="Times New Roman"/>
          <w:sz w:val="24"/>
          <w:szCs w:val="24"/>
        </w:rPr>
      </w:pPr>
      <w:r w:rsidRPr="00B60E4C">
        <w:rPr>
          <w:rFonts w:ascii="Times New Roman" w:hAnsi="Times New Roman" w:cs="Times New Roman"/>
          <w:sz w:val="24"/>
          <w:szCs w:val="24"/>
        </w:rPr>
        <w:tab/>
        <w:t xml:space="preserve">The GNSUM replaces the unrealistic assumptions of traditional network scale methods with three less stringent ones. First, it assumes that hidden population members are equivalently visible to members of the frame population and to a researcher-selected group of alters for whom hidden population members will report on their aggregate visibility (“probe alter condition”). GNSUM uses “probe alters” that are representative of the frame population in general because it assumes that the frame population is large and respondents are unlikely to accurately report (or </w:t>
      </w:r>
      <w:r w:rsidRPr="00B60E4C">
        <w:rPr>
          <w:rFonts w:ascii="Times New Roman" w:hAnsi="Times New Roman" w:cs="Times New Roman"/>
          <w:sz w:val="24"/>
          <w:szCs w:val="24"/>
        </w:rPr>
        <w:lastRenderedPageBreak/>
        <w:t xml:space="preserve">know) how many </w:t>
      </w:r>
      <w:proofErr w:type="spellStart"/>
      <w:r w:rsidRPr="00B60E4C">
        <w:rPr>
          <w:rFonts w:ascii="Times New Roman" w:hAnsi="Times New Roman" w:cs="Times New Roman"/>
          <w:sz w:val="24"/>
          <w:szCs w:val="24"/>
        </w:rPr>
        <w:t>ties</w:t>
      </w:r>
      <w:proofErr w:type="spellEnd"/>
      <w:r w:rsidRPr="00B60E4C">
        <w:rPr>
          <w:rFonts w:ascii="Times New Roman" w:hAnsi="Times New Roman" w:cs="Times New Roman"/>
          <w:sz w:val="24"/>
          <w:szCs w:val="24"/>
        </w:rPr>
        <w:t xml:space="preserve"> they have to members of the frame population</w:t>
      </w:r>
      <w:r w:rsidR="00592F23" w:rsidRPr="00B60E4C">
        <w:rPr>
          <w:rFonts w:ascii="Times New Roman" w:hAnsi="Times New Roman" w:cs="Times New Roman"/>
          <w:sz w:val="24"/>
          <w:szCs w:val="24"/>
        </w:rPr>
        <w:t>. I</w:t>
      </w:r>
      <w:r w:rsidRPr="00B60E4C">
        <w:rPr>
          <w:rFonts w:ascii="Times New Roman" w:hAnsi="Times New Roman" w:cs="Times New Roman"/>
          <w:sz w:val="24"/>
          <w:szCs w:val="24"/>
        </w:rPr>
        <w:t xml:space="preserve">n our proposed method, described </w:t>
      </w:r>
      <w:r w:rsidR="00592F23" w:rsidRPr="00B60E4C">
        <w:rPr>
          <w:rFonts w:ascii="Times New Roman" w:hAnsi="Times New Roman" w:cs="Times New Roman"/>
          <w:sz w:val="24"/>
          <w:szCs w:val="24"/>
        </w:rPr>
        <w:t>in the main text</w:t>
      </w:r>
      <w:r w:rsidRPr="00B60E4C">
        <w:rPr>
          <w:rFonts w:ascii="Times New Roman" w:hAnsi="Times New Roman" w:cs="Times New Roman"/>
          <w:sz w:val="24"/>
          <w:szCs w:val="24"/>
        </w:rPr>
        <w:t>, probe alters are not required because the frame population</w:t>
      </w:r>
      <w:r w:rsidR="00794056" w:rsidRPr="00B60E4C">
        <w:rPr>
          <w:rFonts w:ascii="Times New Roman" w:hAnsi="Times New Roman" w:cs="Times New Roman"/>
          <w:sz w:val="24"/>
          <w:szCs w:val="24"/>
        </w:rPr>
        <w:t>, those who attend venues,</w:t>
      </w:r>
      <w:r w:rsidRPr="00B60E4C">
        <w:rPr>
          <w:rFonts w:ascii="Times New Roman" w:hAnsi="Times New Roman" w:cs="Times New Roman"/>
          <w:sz w:val="24"/>
          <w:szCs w:val="24"/>
        </w:rPr>
        <w:t xml:space="preserve"> is comparatively small and ties to it are knowable. Second, GNSUM assumes that hidden population members can accurately report their visibility in aggregate (“accurate aggregate reports about visibility condition”)</w:t>
      </w:r>
      <w:r w:rsidR="00E36057" w:rsidRPr="00B60E4C">
        <w:rPr>
          <w:rFonts w:ascii="Times New Roman" w:hAnsi="Times New Roman" w:cs="Times New Roman"/>
          <w:sz w:val="24"/>
          <w:szCs w:val="24"/>
        </w:rPr>
        <w:t>. In our case, even though each sampled key population member may not know exactly how many people he or she knows that attends venues, this assumption implies that the average will be accurate</w:t>
      </w:r>
      <w:r w:rsidRPr="00B60E4C">
        <w:rPr>
          <w:rFonts w:ascii="Times New Roman" w:hAnsi="Times New Roman" w:cs="Times New Roman"/>
          <w:sz w:val="24"/>
          <w:szCs w:val="24"/>
        </w:rPr>
        <w:t xml:space="preserve">. GNSUM’s third assumption is that frame population members make no false positive reports to members of the hidden population (“no false reports condition”). This condition, that no one who is not in the hidden population would be reported as being so by members of the frame population, is required to justify the use of two samples, one of the frame population and one of the hidden population. In </w:t>
      </w:r>
      <w:r w:rsidR="00592F23" w:rsidRPr="00B60E4C">
        <w:rPr>
          <w:rFonts w:ascii="Times New Roman" w:hAnsi="Times New Roman" w:cs="Times New Roman"/>
          <w:sz w:val="24"/>
          <w:szCs w:val="24"/>
        </w:rPr>
        <w:t>the main text</w:t>
      </w:r>
      <w:r w:rsidRPr="00B60E4C">
        <w:rPr>
          <w:rFonts w:ascii="Times New Roman" w:hAnsi="Times New Roman" w:cs="Times New Roman"/>
          <w:sz w:val="24"/>
          <w:szCs w:val="24"/>
        </w:rPr>
        <w:t>, we address these assumptions as they relate to VBS.</w:t>
      </w:r>
    </w:p>
    <w:p w14:paraId="2970ACCA" w14:textId="77777777" w:rsidR="00544ACE" w:rsidRPr="00B60E4C" w:rsidRDefault="00544ACE" w:rsidP="00AE29EC">
      <w:pPr>
        <w:tabs>
          <w:tab w:val="left" w:pos="720"/>
          <w:tab w:val="center" w:pos="4680"/>
          <w:tab w:val="right" w:pos="9360"/>
        </w:tabs>
        <w:spacing w:line="480" w:lineRule="auto"/>
        <w:rPr>
          <w:rFonts w:ascii="Times New Roman" w:hAnsi="Times New Roman" w:cs="Times New Roman"/>
          <w:sz w:val="24"/>
          <w:szCs w:val="24"/>
        </w:rPr>
      </w:pPr>
    </w:p>
    <w:p w14:paraId="2140A37F" w14:textId="243AB00F" w:rsidR="00AE29EC" w:rsidRPr="00B60E4C" w:rsidRDefault="00AE29EC">
      <w:pPr>
        <w:rPr>
          <w:rFonts w:ascii="Times New Roman" w:hAnsi="Times New Roman" w:cs="Times New Roman"/>
          <w:b/>
          <w:sz w:val="24"/>
          <w:szCs w:val="24"/>
        </w:rPr>
      </w:pPr>
    </w:p>
    <w:p w14:paraId="4E2CB579" w14:textId="77777777" w:rsidR="00AE29EC" w:rsidRPr="00B60E4C" w:rsidRDefault="00AE29EC">
      <w:pPr>
        <w:rPr>
          <w:rFonts w:ascii="Times New Roman" w:hAnsi="Times New Roman" w:cs="Times New Roman"/>
          <w:b/>
          <w:sz w:val="24"/>
          <w:szCs w:val="24"/>
        </w:rPr>
      </w:pPr>
      <w:r w:rsidRPr="00B60E4C">
        <w:rPr>
          <w:rFonts w:ascii="Times New Roman" w:hAnsi="Times New Roman" w:cs="Times New Roman"/>
          <w:b/>
          <w:sz w:val="24"/>
          <w:szCs w:val="24"/>
        </w:rPr>
        <w:br w:type="page"/>
      </w:r>
    </w:p>
    <w:p w14:paraId="4C509D58" w14:textId="6BDDCED8" w:rsidR="00DE794E" w:rsidRPr="00B60E4C" w:rsidRDefault="00B60E4C">
      <w:pPr>
        <w:rPr>
          <w:rFonts w:ascii="Times New Roman" w:hAnsi="Times New Roman" w:cs="Times New Roman"/>
          <w:i/>
          <w:sz w:val="24"/>
          <w:szCs w:val="24"/>
        </w:rPr>
      </w:pPr>
      <w:proofErr w:type="spellStart"/>
      <w:proofErr w:type="gramStart"/>
      <w:r w:rsidRPr="00B60E4C">
        <w:rPr>
          <w:rFonts w:ascii="Times New Roman" w:hAnsi="Times New Roman" w:cs="Times New Roman"/>
          <w:i/>
          <w:sz w:val="24"/>
          <w:szCs w:val="24"/>
        </w:rPr>
        <w:lastRenderedPageBreak/>
        <w:t>e</w:t>
      </w:r>
      <w:r w:rsidR="00DE794E" w:rsidRPr="00B60E4C">
        <w:rPr>
          <w:rFonts w:ascii="Times New Roman" w:hAnsi="Times New Roman" w:cs="Times New Roman"/>
          <w:i/>
          <w:sz w:val="24"/>
          <w:szCs w:val="24"/>
        </w:rPr>
        <w:t>Appendix</w:t>
      </w:r>
      <w:proofErr w:type="spellEnd"/>
      <w:proofErr w:type="gramEnd"/>
      <w:r w:rsidR="00DE794E" w:rsidRPr="00B60E4C">
        <w:rPr>
          <w:rFonts w:ascii="Times New Roman" w:hAnsi="Times New Roman" w:cs="Times New Roman"/>
          <w:i/>
          <w:sz w:val="24"/>
          <w:szCs w:val="24"/>
        </w:rPr>
        <w:t xml:space="preserve"> C: An Alternate Approach to Estimating Total Out-Reports</w:t>
      </w:r>
    </w:p>
    <w:p w14:paraId="658705B6" w14:textId="7C4662FF" w:rsidR="00DE794E" w:rsidRPr="00B60E4C" w:rsidRDefault="00DE794E" w:rsidP="00DE794E">
      <w:pPr>
        <w:spacing w:line="480" w:lineRule="auto"/>
        <w:ind w:firstLine="720"/>
        <w:rPr>
          <w:rFonts w:ascii="Times New Roman" w:eastAsiaTheme="minorEastAsia" w:hAnsi="Times New Roman" w:cs="Times New Roman"/>
          <w:sz w:val="24"/>
          <w:szCs w:val="24"/>
        </w:rPr>
      </w:pPr>
      <w:r w:rsidRPr="00B60E4C">
        <w:rPr>
          <w:rFonts w:ascii="Times New Roman" w:eastAsiaTheme="minorEastAsia" w:hAnsi="Times New Roman" w:cs="Times New Roman"/>
          <w:sz w:val="24"/>
          <w:szCs w:val="24"/>
        </w:rPr>
        <w:t xml:space="preserve">It is possible to use alternative approaches to estimate the total out-reports from frame members to key population members. For instance, one could use </w:t>
      </w:r>
      <w:proofErr w:type="spellStart"/>
      <w:r w:rsidRPr="00B60E4C">
        <w:rPr>
          <w:rFonts w:ascii="Times New Roman" w:eastAsiaTheme="minorEastAsia" w:hAnsi="Times New Roman" w:cs="Times New Roman"/>
          <w:sz w:val="24"/>
          <w:szCs w:val="24"/>
        </w:rPr>
        <w:t>Gile’s</w:t>
      </w:r>
      <w:proofErr w:type="spellEnd"/>
      <w:r w:rsidRPr="00B60E4C">
        <w:rPr>
          <w:rFonts w:ascii="Times New Roman" w:eastAsiaTheme="minorEastAsia" w:hAnsi="Times New Roman" w:cs="Times New Roman"/>
          <w:sz w:val="24"/>
          <w:szCs w:val="24"/>
        </w:rPr>
        <w:t xml:space="preserve"> successive sampling (SS) estimator,</w:t>
      </w:r>
      <w:r w:rsidR="00B03A7F" w:rsidRPr="00B60E4C">
        <w:rPr>
          <w:rFonts w:ascii="Times New Roman" w:eastAsiaTheme="minorEastAsia" w:hAnsi="Times New Roman" w:cs="Times New Roman"/>
          <w:sz w:val="24"/>
          <w:szCs w:val="24"/>
        </w:rPr>
        <w:fldChar w:fldCharType="begin"/>
      </w:r>
      <w:r w:rsidR="00B03A7F" w:rsidRPr="00B60E4C">
        <w:rPr>
          <w:rFonts w:ascii="Times New Roman" w:eastAsiaTheme="minorEastAsia" w:hAnsi="Times New Roman" w:cs="Times New Roman"/>
          <w:sz w:val="24"/>
          <w:szCs w:val="24"/>
        </w:rPr>
        <w:instrText xml:space="preserve"> ADDIN ZOTERO_ITEM CSL_CITATION {"citationID":"vNKtnOsB","properties":{"formattedCitation":"\\super 9\\nosupersub{}","plainCitation":"9","noteIndex":0},"citationItems":[{"id":37,"uris":["http://zotero.org/users/51902/items/7I8F68UG"],"uri":["http://zotero.org/users/51902/items/7I8F68UG"],"itemData":{"id":37,"type":"article-journal","title":"Improved inference for respondent-driven sampling data with application to HIV prevalence estimation","container-title":"Journal of the American Statistical Association","volume":"106","issue":"493","author":[{"family":"Gile","given":"Krista J."}],"issued":{"date-parts":[["2011"]]}}}],"schema":"https://github.com/citation-style-language/schema/raw/master/csl-citation.json"} </w:instrText>
      </w:r>
      <w:r w:rsidR="00B03A7F" w:rsidRPr="00B60E4C">
        <w:rPr>
          <w:rFonts w:ascii="Times New Roman" w:eastAsiaTheme="minorEastAsia" w:hAnsi="Times New Roman" w:cs="Times New Roman"/>
          <w:sz w:val="24"/>
          <w:szCs w:val="24"/>
        </w:rPr>
        <w:fldChar w:fldCharType="separate"/>
      </w:r>
      <w:r w:rsidR="00B03A7F" w:rsidRPr="00B60E4C">
        <w:rPr>
          <w:rFonts w:ascii="Times New Roman" w:hAnsi="Times New Roman" w:cs="Times New Roman"/>
          <w:sz w:val="24"/>
          <w:szCs w:val="24"/>
          <w:vertAlign w:val="superscript"/>
        </w:rPr>
        <w:t>9</w:t>
      </w:r>
      <w:r w:rsidR="00B03A7F" w:rsidRPr="00B60E4C">
        <w:rPr>
          <w:rFonts w:ascii="Times New Roman" w:eastAsiaTheme="minorEastAsia" w:hAnsi="Times New Roman" w:cs="Times New Roman"/>
          <w:sz w:val="24"/>
          <w:szCs w:val="24"/>
        </w:rPr>
        <w:fldChar w:fldCharType="end"/>
      </w:r>
      <w:r w:rsidRPr="00B60E4C">
        <w:rPr>
          <w:rFonts w:ascii="Times New Roman" w:eastAsiaTheme="minorEastAsia" w:hAnsi="Times New Roman" w:cs="Times New Roman"/>
          <w:sz w:val="24"/>
          <w:szCs w:val="24"/>
        </w:rPr>
        <w:t xml:space="preserve"> which is designed for estimating the population mean in cases where sampling is conducted with probability proportionate to size without replacement (PPSWOR). PPSWOR is a well-studied phenomenon in the statistical and survey sampling literatures</w:t>
      </w:r>
      <w:r w:rsidR="005B0DE7" w:rsidRPr="00B60E4C">
        <w:rPr>
          <w:rFonts w:ascii="Times New Roman" w:eastAsiaTheme="minorEastAsia" w:hAnsi="Times New Roman" w:cs="Times New Roman"/>
          <w:sz w:val="24"/>
          <w:szCs w:val="24"/>
        </w:rPr>
        <w:t>.</w:t>
      </w:r>
      <w:r w:rsidRPr="00B60E4C">
        <w:rPr>
          <w:rFonts w:ascii="Times New Roman" w:eastAsiaTheme="minorEastAsia" w:hAnsi="Times New Roman" w:cs="Times New Roman"/>
          <w:sz w:val="24"/>
          <w:szCs w:val="24"/>
        </w:rPr>
        <w:fldChar w:fldCharType="begin"/>
      </w:r>
      <w:r w:rsidR="00B03A7F" w:rsidRPr="00B60E4C">
        <w:rPr>
          <w:rFonts w:ascii="Times New Roman" w:eastAsiaTheme="minorEastAsia" w:hAnsi="Times New Roman" w:cs="Times New Roman"/>
          <w:sz w:val="24"/>
          <w:szCs w:val="24"/>
        </w:rPr>
        <w:instrText xml:space="preserve"> ADDIN ZOTERO_ITEM CSL_CITATION {"citationID":"3VNRMONB","properties":{"formattedCitation":"\\super 10\\uc0\\u8211{}14\\nosupersub{}","plainCitation":"10–14","noteIndex":0},"citationItems":[{"id":3509,"uris":["http://zotero.org/users/51902/items/RXZDCKXL"],"uri":["http://zotero.org/users/51902/items/RXZDCKXL"],"itemData":{"id":3509,"type":"article-journal","title":"On random sampling without replacement from a finite population","container-title":"Annals of the Institute of Statistical Mathematics","page":"631-646","volume":"53","issue":"3","author":[{"family":"Kochar","given":"Subhash C."},{"family":"Korwar","given":"Ramesh"}],"issued":{"date-parts":[["2001"]]}},"label":"page"},{"id":3506,"uris":["http://zotero.org/users/51902/items/7IX3LU8B"],"uri":["http://zotero.org/users/51902/items/7IX3LU8B"],"itemData":{"id":3506,"type":"article-journal","title":"Ordered and unordered estimators in sampling without replacement","container-title":"Sankhyā: The Indian Journal of Statistics (1933-1960)","page":"379-390","volume":"18","issue":"3/4","author":[{"family":"Murthy","given":"M. N."}],"issued":{"date-parts":[["1957"]]}},"label":"page"},{"id":3507,"uris":["http://zotero.org/users/51902/items/YP8QNBS9"],"uri":["http://zotero.org/users/51902/items/YP8QNBS9"],"itemData":{"id":3507,"type":"article-journal","title":"Some estimators in sampling with varying probabilities without replacement","container-title":"Journal of the American Statistical Association","page":"269-284","volume":"51","issue":"274","author":[{"family":"Raj","given":"Des"}],"issued":{"date-parts":[["1956"]]}},"label":"page"},{"id":3508,"uris":["http://zotero.org/users/51902/items/5Q937ETS"],"uri":["http://zotero.org/users/51902/items/5Q937ETS"],"itemData":{"id":3508,"type":"article-journal","title":"Some order relations between selection and inclusion probabilities for PPSWOR sampling scheme","container-title":"Metrika","page":"335-343","volume":"38","issue":"1","author":[{"family":"Rao","given":"T. J."},{"family":"Sengupta","given":"S."},{"family":"Sinha","given":"B. K."}],"issued":{"date-parts":[["1991"]]}},"label":"page"},{"id":3505,"uris":["http://zotero.org/users/51902/items/I7H2PBGK"],"uri":["http://zotero.org/users/51902/items/I7H2PBGK"],"itemData":{"id":3505,"type":"article-journal","title":"Selection without replacement from within strata with probability proportional to size","container-title":"Journal of the Royal Statistical Society. Series B (Methodological)","page":"253-261","author":[{"family":"Yates","given":"F."},{"family":"Grundy","given":"P. M."}],"issued":{"date-parts":[["1953"]]}},"label":"page"}],"schema":"https://github.com/citation-style-language/schema/raw/master/csl-citation.json"} </w:instrText>
      </w:r>
      <w:r w:rsidRPr="00B60E4C">
        <w:rPr>
          <w:rFonts w:ascii="Times New Roman" w:eastAsiaTheme="minorEastAsia" w:hAnsi="Times New Roman" w:cs="Times New Roman"/>
          <w:sz w:val="24"/>
          <w:szCs w:val="24"/>
        </w:rPr>
        <w:fldChar w:fldCharType="separate"/>
      </w:r>
      <w:r w:rsidR="00B03A7F" w:rsidRPr="00B60E4C">
        <w:rPr>
          <w:rFonts w:ascii="Times New Roman" w:hAnsi="Times New Roman" w:cs="Times New Roman"/>
          <w:sz w:val="24"/>
          <w:szCs w:val="24"/>
          <w:vertAlign w:val="superscript"/>
        </w:rPr>
        <w:t>10–14</w:t>
      </w:r>
      <w:r w:rsidRPr="00B60E4C">
        <w:rPr>
          <w:rFonts w:ascii="Times New Roman" w:eastAsiaTheme="minorEastAsia" w:hAnsi="Times New Roman" w:cs="Times New Roman"/>
          <w:sz w:val="24"/>
          <w:szCs w:val="24"/>
        </w:rPr>
        <w:fldChar w:fldCharType="end"/>
      </w:r>
      <w:r w:rsidRPr="00B60E4C">
        <w:rPr>
          <w:rFonts w:ascii="Times New Roman" w:eastAsiaTheme="minorEastAsia" w:hAnsi="Times New Roman" w:cs="Times New Roman"/>
          <w:sz w:val="24"/>
          <w:szCs w:val="24"/>
        </w:rPr>
        <w:t xml:space="preserve"> It can be shown that RDS is a PPSWOR process</w:t>
      </w:r>
      <w:r w:rsidR="005B0DE7" w:rsidRPr="00B60E4C">
        <w:rPr>
          <w:rFonts w:ascii="Times New Roman" w:eastAsiaTheme="minorEastAsia" w:hAnsi="Times New Roman" w:cs="Times New Roman"/>
          <w:sz w:val="24"/>
          <w:szCs w:val="24"/>
        </w:rPr>
        <w:t>.</w:t>
      </w:r>
      <w:r w:rsidRPr="00B60E4C">
        <w:rPr>
          <w:rFonts w:ascii="Times New Roman" w:eastAsiaTheme="minorEastAsia" w:hAnsi="Times New Roman" w:cs="Times New Roman"/>
          <w:sz w:val="24"/>
          <w:szCs w:val="24"/>
        </w:rPr>
        <w:fldChar w:fldCharType="begin"/>
      </w:r>
      <w:r w:rsidR="00B03A7F" w:rsidRPr="00B60E4C">
        <w:rPr>
          <w:rFonts w:ascii="Times New Roman" w:eastAsiaTheme="minorEastAsia" w:hAnsi="Times New Roman" w:cs="Times New Roman"/>
          <w:sz w:val="24"/>
          <w:szCs w:val="24"/>
        </w:rPr>
        <w:instrText xml:space="preserve"> ADDIN ZOTERO_ITEM CSL_CITATION {"citationID":"4F3cmkq5","properties":{"formattedCitation":"\\super 9\\nosupersub{}","plainCitation":"9","noteIndex":0},"citationItems":[{"id":37,"uris":["http://zotero.org/users/51902/items/7I8F68UG"],"uri":["http://zotero.org/users/51902/items/7I8F68UG"],"itemData":{"id":37,"type":"article-journal","title":"Improved inference for respondent-driven sampling data with application to HIV prevalence estimation","container-title":"Journal of the American Statistical Association","volume":"106","issue":"493","author":[{"family":"Gile","given":"Krista J."}],"issued":{"date-parts":[["2011"]]}}}],"schema":"https://github.com/citation-style-language/schema/raw/master/csl-citation.json"} </w:instrText>
      </w:r>
      <w:r w:rsidRPr="00B60E4C">
        <w:rPr>
          <w:rFonts w:ascii="Times New Roman" w:eastAsiaTheme="minorEastAsia" w:hAnsi="Times New Roman" w:cs="Times New Roman"/>
          <w:sz w:val="24"/>
          <w:szCs w:val="24"/>
        </w:rPr>
        <w:fldChar w:fldCharType="separate"/>
      </w:r>
      <w:r w:rsidR="00B03A7F" w:rsidRPr="00B60E4C">
        <w:rPr>
          <w:rFonts w:ascii="Times New Roman" w:hAnsi="Times New Roman" w:cs="Times New Roman"/>
          <w:sz w:val="24"/>
          <w:szCs w:val="24"/>
          <w:vertAlign w:val="superscript"/>
        </w:rPr>
        <w:t>9</w:t>
      </w:r>
      <w:r w:rsidRPr="00B60E4C">
        <w:rPr>
          <w:rFonts w:ascii="Times New Roman" w:eastAsiaTheme="minorEastAsia" w:hAnsi="Times New Roman" w:cs="Times New Roman"/>
          <w:sz w:val="24"/>
          <w:szCs w:val="24"/>
        </w:rPr>
        <w:fldChar w:fldCharType="end"/>
      </w:r>
      <w:r w:rsidRPr="00B60E4C">
        <w:rPr>
          <w:rFonts w:ascii="Times New Roman" w:eastAsiaTheme="minorEastAsia" w:hAnsi="Times New Roman" w:cs="Times New Roman"/>
          <w:sz w:val="24"/>
          <w:szCs w:val="24"/>
        </w:rPr>
        <w:t xml:space="preserve"> We argue that VBS has the same features because frequency of venue attendance governs each person’s sample inclusion probability and the process is taken without replacement, meaning that no single person can be sampled for the study more than once. Individuals who attend venues frequently are most likely to be sampled, while individuals who attend them infrequently are less likely to be sampled. Drawing on </w:t>
      </w:r>
      <w:r w:rsidR="000E3FDC" w:rsidRPr="00B60E4C">
        <w:rPr>
          <w:rFonts w:ascii="Times New Roman" w:eastAsiaTheme="minorEastAsia" w:hAnsi="Times New Roman" w:cs="Times New Roman"/>
          <w:sz w:val="24"/>
          <w:szCs w:val="24"/>
        </w:rPr>
        <w:t xml:space="preserve">computer intensive methods and </w:t>
      </w:r>
      <w:r w:rsidRPr="00B60E4C">
        <w:rPr>
          <w:rFonts w:ascii="Times New Roman" w:eastAsiaTheme="minorEastAsia" w:hAnsi="Times New Roman" w:cs="Times New Roman"/>
          <w:sz w:val="24"/>
          <w:szCs w:val="24"/>
        </w:rPr>
        <w:t xml:space="preserve">statistical approximations from the geological discovery literature, where oil field finds are assumed to be PPSWOR and the total volume of remaining oil supply is a quantity of great interest, </w:t>
      </w:r>
      <w:proofErr w:type="spellStart"/>
      <w:r w:rsidRPr="00B60E4C">
        <w:rPr>
          <w:rFonts w:ascii="Times New Roman" w:eastAsiaTheme="minorEastAsia" w:hAnsi="Times New Roman" w:cs="Times New Roman"/>
          <w:sz w:val="24"/>
          <w:szCs w:val="24"/>
        </w:rPr>
        <w:t>Gile</w:t>
      </w:r>
      <w:proofErr w:type="spellEnd"/>
      <w:r w:rsidRPr="00B60E4C">
        <w:rPr>
          <w:rFonts w:ascii="Times New Roman" w:eastAsiaTheme="minorEastAsia" w:hAnsi="Times New Roman" w:cs="Times New Roman"/>
          <w:sz w:val="24"/>
          <w:szCs w:val="24"/>
        </w:rPr>
        <w:t xml:space="preserve"> proposes a SS estimator for RDS based on respondent popularity as an approximation of each participant’s relative inclusion probability. For VBS, we suggest </w:t>
      </w:r>
      <w:r w:rsidR="005B0DE7" w:rsidRPr="00B60E4C">
        <w:rPr>
          <w:rFonts w:ascii="Times New Roman" w:eastAsiaTheme="minorEastAsia" w:hAnsi="Times New Roman" w:cs="Times New Roman"/>
          <w:sz w:val="24"/>
          <w:szCs w:val="24"/>
        </w:rPr>
        <w:t xml:space="preserve">that </w:t>
      </w:r>
      <w:r w:rsidRPr="00B60E4C">
        <w:rPr>
          <w:rFonts w:ascii="Times New Roman" w:eastAsiaTheme="minorEastAsia" w:hAnsi="Times New Roman" w:cs="Times New Roman"/>
          <w:sz w:val="24"/>
          <w:szCs w:val="24"/>
        </w:rPr>
        <w:t>the same approach</w:t>
      </w:r>
      <w:r w:rsidR="000E3FDC" w:rsidRPr="00B60E4C">
        <w:rPr>
          <w:rFonts w:ascii="Times New Roman" w:eastAsiaTheme="minorEastAsia" w:hAnsi="Times New Roman" w:cs="Times New Roman"/>
          <w:sz w:val="24"/>
          <w:szCs w:val="24"/>
        </w:rPr>
        <w:t xml:space="preserve"> could be used by substituting </w:t>
      </w:r>
      <w:r w:rsidRPr="00B60E4C">
        <w:rPr>
          <w:rFonts w:ascii="Times New Roman" w:eastAsiaTheme="minorEastAsia" w:hAnsi="Times New Roman" w:cs="Times New Roman"/>
          <w:sz w:val="24"/>
          <w:szCs w:val="24"/>
        </w:rPr>
        <w:t xml:space="preserve">frequency of venue attendance as a measure of relative inclusion probabilities. Combining </w:t>
      </w:r>
      <w:proofErr w:type="spellStart"/>
      <w:r w:rsidRPr="00B60E4C">
        <w:rPr>
          <w:rFonts w:ascii="Times New Roman" w:eastAsiaTheme="minorEastAsia" w:hAnsi="Times New Roman" w:cs="Times New Roman"/>
          <w:sz w:val="24"/>
          <w:szCs w:val="24"/>
        </w:rPr>
        <w:t>Gile’s</w:t>
      </w:r>
      <w:proofErr w:type="spellEnd"/>
      <w:r w:rsidRPr="00B60E4C">
        <w:rPr>
          <w:rFonts w:ascii="Times New Roman" w:eastAsiaTheme="minorEastAsia" w:hAnsi="Times New Roman" w:cs="Times New Roman"/>
          <w:sz w:val="24"/>
          <w:szCs w:val="24"/>
        </w:rPr>
        <w:t xml:space="preserve"> SS estimator of the mean outgoing ties </w:t>
      </w:r>
      <w:r w:rsidR="00B03A7F" w:rsidRPr="00B60E4C">
        <w:rPr>
          <w:rFonts w:ascii="Times New Roman" w:eastAsiaTheme="minorEastAsia" w:hAnsi="Times New Roman" w:cs="Times New Roman"/>
          <w:sz w:val="24"/>
          <w:szCs w:val="24"/>
        </w:rPr>
        <w:t>from non-</w:t>
      </w:r>
      <w:r w:rsidRPr="00B60E4C">
        <w:rPr>
          <w:rFonts w:ascii="Times New Roman" w:eastAsiaTheme="minorEastAsia" w:hAnsi="Times New Roman" w:cs="Times New Roman"/>
          <w:sz w:val="24"/>
          <w:szCs w:val="24"/>
        </w:rPr>
        <w:t xml:space="preserve">key population members </w:t>
      </w:r>
      <w:r w:rsidR="00B03A7F" w:rsidRPr="00B60E4C">
        <w:rPr>
          <w:rFonts w:ascii="Times New Roman" w:eastAsiaTheme="minorEastAsia" w:hAnsi="Times New Roman" w:cs="Times New Roman"/>
          <w:sz w:val="24"/>
          <w:szCs w:val="24"/>
        </w:rPr>
        <w:t xml:space="preserve">on the frame to key population members </w:t>
      </w:r>
      <w:r w:rsidRPr="00B60E4C">
        <w:rPr>
          <w:rFonts w:ascii="Times New Roman" w:eastAsiaTheme="minorEastAsia" w:hAnsi="Times New Roman" w:cs="Times New Roman"/>
          <w:sz w:val="24"/>
          <w:szCs w:val="24"/>
        </w:rPr>
        <w:t>(</w:t>
      </w:r>
      <m:oMath>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μ</m:t>
                </m:r>
              </m:e>
            </m:acc>
          </m:e>
          <m:sub>
            <m:r>
              <w:rPr>
                <w:rFonts w:ascii="Cambria Math" w:hAnsi="Cambria Math" w:cs="Times New Roman"/>
                <w:sz w:val="24"/>
                <w:szCs w:val="24"/>
              </w:rPr>
              <m:t>VK</m:t>
            </m:r>
          </m:sub>
          <m:sup>
            <m:r>
              <w:rPr>
                <w:rFonts w:ascii="Cambria Math" w:hAnsi="Cambria Math" w:cs="Times New Roman"/>
                <w:sz w:val="24"/>
                <w:szCs w:val="24"/>
              </w:rPr>
              <m:t>SS</m:t>
            </m:r>
          </m:sup>
        </m:sSubSup>
      </m:oMath>
      <w:r w:rsidRPr="00B60E4C">
        <w:rPr>
          <w:rFonts w:ascii="Times New Roman" w:eastAsiaTheme="minorEastAsia" w:hAnsi="Times New Roman" w:cs="Times New Roman"/>
          <w:sz w:val="24"/>
          <w:szCs w:val="24"/>
        </w:rPr>
        <w:t>) with the known size of the frame population that is not in the key population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V</m:t>
            </m:r>
          </m:sub>
        </m:sSub>
      </m:oMath>
      <w:r w:rsidRPr="00B60E4C">
        <w:rPr>
          <w:rFonts w:ascii="Times New Roman" w:eastAsiaTheme="minorEastAsia" w:hAnsi="Times New Roman" w:cs="Times New Roman"/>
          <w:sz w:val="24"/>
          <w:szCs w:val="24"/>
        </w:rPr>
        <w:t xml:space="preserve">; in this case, how many people who are not hidden population members that attend venues), we can estimate the total number of </w:t>
      </w:r>
      <w:r w:rsidR="000E3FDC" w:rsidRPr="00B60E4C">
        <w:rPr>
          <w:rFonts w:ascii="Times New Roman" w:eastAsiaTheme="minorEastAsia" w:hAnsi="Times New Roman" w:cs="Times New Roman"/>
          <w:sz w:val="24"/>
          <w:szCs w:val="24"/>
        </w:rPr>
        <w:t xml:space="preserve">outgoing ties </w:t>
      </w:r>
      <w:r w:rsidRPr="00B60E4C">
        <w:rPr>
          <w:rFonts w:ascii="Times New Roman" w:eastAsiaTheme="minorEastAsia" w:hAnsi="Times New Roman" w:cs="Times New Roman"/>
          <w:sz w:val="24"/>
          <w:szCs w:val="24"/>
        </w:rPr>
        <w:t xml:space="preserve">from key population members to frame members as shown </w:t>
      </w:r>
      <w:r w:rsidR="00B153C1" w:rsidRPr="00B60E4C">
        <w:rPr>
          <w:rFonts w:ascii="Times New Roman" w:eastAsiaTheme="minorEastAsia" w:hAnsi="Times New Roman" w:cs="Times New Roman"/>
          <w:sz w:val="24"/>
          <w:szCs w:val="24"/>
        </w:rPr>
        <w:t>in Equation (S1).</w:t>
      </w:r>
    </w:p>
    <w:p w14:paraId="07F30172" w14:textId="1AA7291D" w:rsidR="00DE794E" w:rsidRPr="00B60E4C" w:rsidRDefault="00C258B2" w:rsidP="00DE794E">
      <w:pPr>
        <w:tabs>
          <w:tab w:val="left" w:pos="8640"/>
        </w:tabs>
        <w:spacing w:line="480" w:lineRule="auto"/>
        <w:ind w:left="2880" w:firstLine="720"/>
        <w:jc w:val="both"/>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τ</m:t>
                </m:r>
              </m:e>
            </m:acc>
          </m:e>
          <m:sub>
            <m:r>
              <w:rPr>
                <w:rFonts w:ascii="Cambria Math" w:hAnsi="Cambria Math" w:cs="Times New Roman"/>
                <w:sz w:val="24"/>
                <w:szCs w:val="24"/>
              </w:rPr>
              <m:t>VK</m:t>
            </m:r>
          </m:sub>
          <m:sup>
            <m:r>
              <w:rPr>
                <w:rFonts w:ascii="Cambria Math" w:hAnsi="Cambria Math" w:cs="Times New Roman"/>
                <w:sz w:val="24"/>
                <w:szCs w:val="24"/>
              </w:rPr>
              <m:t>''</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V</m:t>
            </m:r>
          </m:sub>
        </m:sSub>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μ</m:t>
                </m:r>
              </m:e>
            </m:acc>
          </m:e>
          <m:sub>
            <m:r>
              <w:rPr>
                <w:rFonts w:ascii="Cambria Math" w:hAnsi="Cambria Math" w:cs="Times New Roman"/>
                <w:sz w:val="24"/>
                <w:szCs w:val="24"/>
              </w:rPr>
              <m:t>VK</m:t>
            </m:r>
          </m:sub>
          <m:sup>
            <m:r>
              <w:rPr>
                <w:rFonts w:ascii="Cambria Math" w:hAnsi="Cambria Math" w:cs="Times New Roman"/>
                <w:sz w:val="24"/>
                <w:szCs w:val="24"/>
              </w:rPr>
              <m:t>SS</m:t>
            </m:r>
          </m:sup>
        </m:sSubSup>
      </m:oMath>
      <w:r w:rsidR="00DE794E" w:rsidRPr="00B60E4C">
        <w:rPr>
          <w:rFonts w:ascii="Times New Roman" w:eastAsiaTheme="minorEastAsia" w:hAnsi="Times New Roman" w:cs="Times New Roman"/>
          <w:sz w:val="24"/>
          <w:szCs w:val="24"/>
        </w:rPr>
        <w:tab/>
        <w:t>(</w:t>
      </w:r>
      <w:r w:rsidR="00B153C1" w:rsidRPr="00B60E4C">
        <w:rPr>
          <w:rFonts w:ascii="Times New Roman" w:eastAsiaTheme="minorEastAsia" w:hAnsi="Times New Roman" w:cs="Times New Roman"/>
          <w:sz w:val="24"/>
          <w:szCs w:val="24"/>
        </w:rPr>
        <w:t>S</w:t>
      </w:r>
      <w:r w:rsidR="00DE794E" w:rsidRPr="00B60E4C">
        <w:rPr>
          <w:rFonts w:ascii="Times New Roman" w:eastAsiaTheme="minorEastAsia" w:hAnsi="Times New Roman" w:cs="Times New Roman"/>
          <w:sz w:val="24"/>
          <w:szCs w:val="24"/>
        </w:rPr>
        <w:t>1)</w:t>
      </w:r>
    </w:p>
    <w:p w14:paraId="129FDD22" w14:textId="602FA81B" w:rsidR="00DE794E" w:rsidRPr="00B60E4C" w:rsidRDefault="000E3FDC" w:rsidP="000E3FDC">
      <w:pPr>
        <w:tabs>
          <w:tab w:val="left" w:pos="8640"/>
        </w:tabs>
        <w:spacing w:line="480" w:lineRule="auto"/>
        <w:jc w:val="both"/>
        <w:rPr>
          <w:rFonts w:ascii="Times New Roman" w:hAnsi="Times New Roman" w:cs="Times New Roman"/>
          <w:sz w:val="24"/>
          <w:szCs w:val="24"/>
        </w:rPr>
      </w:pPr>
      <w:r w:rsidRPr="00B60E4C">
        <w:rPr>
          <w:rFonts w:ascii="Times New Roman" w:eastAsiaTheme="minorEastAsia" w:hAnsi="Times New Roman" w:cs="Times New Roman"/>
          <w:sz w:val="24"/>
          <w:szCs w:val="24"/>
        </w:rPr>
        <w:t>This estimator of the total number of outgoing ties can be applied in Equation (8) in the main text.</w:t>
      </w:r>
      <w:r w:rsidR="00DE794E" w:rsidRPr="00B60E4C">
        <w:rPr>
          <w:rFonts w:ascii="Times New Roman" w:hAnsi="Times New Roman" w:cs="Times New Roman"/>
          <w:sz w:val="24"/>
          <w:szCs w:val="24"/>
        </w:rPr>
        <w:br w:type="page"/>
      </w:r>
    </w:p>
    <w:p w14:paraId="6ECC3369" w14:textId="375534F9" w:rsidR="009E7A5B" w:rsidRPr="00B60E4C" w:rsidRDefault="00B60E4C">
      <w:pPr>
        <w:rPr>
          <w:rFonts w:ascii="Times New Roman" w:hAnsi="Times New Roman" w:cs="Times New Roman"/>
          <w:i/>
          <w:sz w:val="24"/>
          <w:szCs w:val="24"/>
        </w:rPr>
      </w:pPr>
      <w:proofErr w:type="spellStart"/>
      <w:proofErr w:type="gramStart"/>
      <w:r w:rsidRPr="00B60E4C">
        <w:rPr>
          <w:rFonts w:ascii="Times New Roman" w:hAnsi="Times New Roman" w:cs="Times New Roman"/>
          <w:i/>
          <w:sz w:val="24"/>
          <w:szCs w:val="24"/>
        </w:rPr>
        <w:lastRenderedPageBreak/>
        <w:t>e</w:t>
      </w:r>
      <w:r w:rsidR="009E7A5B" w:rsidRPr="00B60E4C">
        <w:rPr>
          <w:rFonts w:ascii="Times New Roman" w:hAnsi="Times New Roman" w:cs="Times New Roman"/>
          <w:i/>
          <w:sz w:val="24"/>
          <w:szCs w:val="24"/>
        </w:rPr>
        <w:t>Appendix</w:t>
      </w:r>
      <w:proofErr w:type="spellEnd"/>
      <w:proofErr w:type="gramEnd"/>
      <w:r w:rsidR="009E7A5B" w:rsidRPr="00B60E4C">
        <w:rPr>
          <w:rFonts w:ascii="Times New Roman" w:hAnsi="Times New Roman" w:cs="Times New Roman"/>
          <w:i/>
          <w:sz w:val="24"/>
          <w:szCs w:val="24"/>
        </w:rPr>
        <w:t xml:space="preserve"> </w:t>
      </w:r>
      <w:r w:rsidR="00DE794E" w:rsidRPr="00B60E4C">
        <w:rPr>
          <w:rFonts w:ascii="Times New Roman" w:hAnsi="Times New Roman" w:cs="Times New Roman"/>
          <w:i/>
          <w:sz w:val="24"/>
          <w:szCs w:val="24"/>
        </w:rPr>
        <w:t>D</w:t>
      </w:r>
      <w:r w:rsidR="009E7A5B" w:rsidRPr="00B60E4C">
        <w:rPr>
          <w:rFonts w:ascii="Times New Roman" w:hAnsi="Times New Roman" w:cs="Times New Roman"/>
          <w:i/>
          <w:sz w:val="24"/>
          <w:szCs w:val="24"/>
        </w:rPr>
        <w:t>: Simulation Approach and Methods</w:t>
      </w:r>
    </w:p>
    <w:p w14:paraId="533C7855" w14:textId="00B3853A" w:rsidR="00AC16D1" w:rsidRPr="00B60E4C" w:rsidRDefault="00AC16D1" w:rsidP="00AC16D1">
      <w:pPr>
        <w:spacing w:line="480" w:lineRule="auto"/>
        <w:ind w:firstLine="720"/>
        <w:rPr>
          <w:rFonts w:ascii="Times New Roman" w:eastAsiaTheme="minorEastAsia" w:hAnsi="Times New Roman" w:cs="Times New Roman"/>
          <w:i/>
          <w:sz w:val="24"/>
          <w:szCs w:val="24"/>
        </w:rPr>
      </w:pPr>
      <w:r w:rsidRPr="00B60E4C">
        <w:rPr>
          <w:rFonts w:ascii="Times New Roman" w:eastAsiaTheme="minorEastAsia" w:hAnsi="Times New Roman" w:cs="Times New Roman"/>
          <w:sz w:val="24"/>
          <w:szCs w:val="24"/>
        </w:rPr>
        <w:t>Prior work with the GNSUM has demonstrated its robustness to (</w:t>
      </w:r>
      <w:proofErr w:type="spellStart"/>
      <w:r w:rsidRPr="00B60E4C">
        <w:rPr>
          <w:rFonts w:ascii="Times New Roman" w:eastAsiaTheme="minorEastAsia" w:hAnsi="Times New Roman" w:cs="Times New Roman"/>
          <w:sz w:val="24"/>
          <w:szCs w:val="24"/>
        </w:rPr>
        <w:t>i</w:t>
      </w:r>
      <w:proofErr w:type="spellEnd"/>
      <w:r w:rsidRPr="00B60E4C">
        <w:rPr>
          <w:rFonts w:ascii="Times New Roman" w:eastAsiaTheme="minorEastAsia" w:hAnsi="Times New Roman" w:cs="Times New Roman"/>
          <w:sz w:val="24"/>
          <w:szCs w:val="24"/>
        </w:rPr>
        <w:t xml:space="preserve">) variation in the size of the frame population </w:t>
      </w:r>
      <m:oMath>
        <m:r>
          <w:rPr>
            <w:rFonts w:ascii="Cambria Math" w:eastAsiaTheme="minorEastAsia" w:hAnsi="Cambria Math" w:cs="Times New Roman"/>
            <w:sz w:val="24"/>
            <w:szCs w:val="24"/>
          </w:rPr>
          <m:t>F</m:t>
        </m:r>
      </m:oMath>
      <w:r w:rsidRPr="00B60E4C">
        <w:rPr>
          <w:rFonts w:ascii="Times New Roman" w:eastAsiaTheme="minorEastAsia" w:hAnsi="Times New Roman" w:cs="Times New Roman"/>
          <w:sz w:val="24"/>
          <w:szCs w:val="24"/>
        </w:rPr>
        <w:t>, (ii) differential network connectivity rates by group, and (iii) variation in the rate of true positives</w:t>
      </w:r>
      <w:r w:rsidR="005B0DE7" w:rsidRPr="00B60E4C">
        <w:rPr>
          <w:rFonts w:ascii="Times New Roman" w:eastAsiaTheme="minorEastAsia" w:hAnsi="Times New Roman" w:cs="Times New Roman"/>
          <w:sz w:val="24"/>
          <w:szCs w:val="24"/>
        </w:rPr>
        <w:t>.</w:t>
      </w:r>
      <w:r w:rsidR="006E7349" w:rsidRPr="00B60E4C">
        <w:rPr>
          <w:rFonts w:ascii="Times New Roman" w:eastAsiaTheme="minorEastAsia" w:hAnsi="Times New Roman" w:cs="Times New Roman"/>
          <w:sz w:val="24"/>
          <w:szCs w:val="24"/>
        </w:rPr>
        <w:fldChar w:fldCharType="begin"/>
      </w:r>
      <w:r w:rsidR="006E7349" w:rsidRPr="00B60E4C">
        <w:rPr>
          <w:rFonts w:ascii="Times New Roman" w:eastAsiaTheme="minorEastAsia" w:hAnsi="Times New Roman" w:cs="Times New Roman"/>
          <w:sz w:val="24"/>
          <w:szCs w:val="24"/>
        </w:rPr>
        <w:instrText xml:space="preserve"> ADDIN ZOTERO_ITEM CSL_CITATION {"citationID":"msmgg2ma","properties":{"formattedCitation":"\\super 1\\nosupersub{}","plainCitation":"1","noteIndex":0},"citationItems":[{"id":3198,"uris":["http://zotero.org/users/51902/items/W3YVUA4X"],"uri":["http://zotero.org/users/51902/items/W3YVUA4X"],"itemData":{"id":3198,"type":"article-journal","title":"Generalizing the network scale-up method: a new estimator for the size of hidden populations","container-title":"Sociological Methodology","page":"153-186","volume":"46","issue":"1","author":[{"family":"Feehan","given":"Dennis M."},{"family":"Salganik","given":"Matthew J."}],"issued":{"date-parts":[["2016"]]}}}],"schema":"https://github.com/citation-style-language/schema/raw/master/csl-citation.json"} </w:instrText>
      </w:r>
      <w:r w:rsidR="006E7349" w:rsidRPr="00B60E4C">
        <w:rPr>
          <w:rFonts w:ascii="Times New Roman" w:eastAsiaTheme="minorEastAsia" w:hAnsi="Times New Roman" w:cs="Times New Roman"/>
          <w:sz w:val="24"/>
          <w:szCs w:val="24"/>
        </w:rPr>
        <w:fldChar w:fldCharType="separate"/>
      </w:r>
      <w:r w:rsidR="006E7349" w:rsidRPr="00B60E4C">
        <w:rPr>
          <w:rFonts w:ascii="Times New Roman" w:hAnsi="Times New Roman" w:cs="Times New Roman"/>
          <w:sz w:val="24"/>
          <w:szCs w:val="24"/>
          <w:vertAlign w:val="superscript"/>
        </w:rPr>
        <w:t>1</w:t>
      </w:r>
      <w:r w:rsidR="006E7349" w:rsidRPr="00B60E4C">
        <w:rPr>
          <w:rFonts w:ascii="Times New Roman" w:eastAsiaTheme="minorEastAsia" w:hAnsi="Times New Roman" w:cs="Times New Roman"/>
          <w:sz w:val="24"/>
          <w:szCs w:val="24"/>
        </w:rPr>
        <w:fldChar w:fldCharType="end"/>
      </w:r>
      <w:r w:rsidRPr="00B60E4C">
        <w:rPr>
          <w:rFonts w:ascii="Times New Roman" w:eastAsiaTheme="minorEastAsia" w:hAnsi="Times New Roman" w:cs="Times New Roman"/>
          <w:sz w:val="24"/>
          <w:szCs w:val="24"/>
        </w:rPr>
        <w:t xml:space="preserve"> We conducted preliminary tests and found that the conclusions reached by </w:t>
      </w:r>
      <w:proofErr w:type="spellStart"/>
      <w:r w:rsidRPr="00B60E4C">
        <w:rPr>
          <w:rFonts w:ascii="Times New Roman" w:eastAsiaTheme="minorEastAsia" w:hAnsi="Times New Roman" w:cs="Times New Roman"/>
          <w:sz w:val="24"/>
          <w:szCs w:val="24"/>
        </w:rPr>
        <w:t>Feehan</w:t>
      </w:r>
      <w:proofErr w:type="spellEnd"/>
      <w:r w:rsidRPr="00B60E4C">
        <w:rPr>
          <w:rFonts w:ascii="Times New Roman" w:eastAsiaTheme="minorEastAsia" w:hAnsi="Times New Roman" w:cs="Times New Roman"/>
          <w:sz w:val="24"/>
          <w:szCs w:val="24"/>
        </w:rPr>
        <w:t xml:space="preserve"> and </w:t>
      </w:r>
      <w:proofErr w:type="spellStart"/>
      <w:r w:rsidRPr="00B60E4C">
        <w:rPr>
          <w:rFonts w:ascii="Times New Roman" w:eastAsiaTheme="minorEastAsia" w:hAnsi="Times New Roman" w:cs="Times New Roman"/>
          <w:sz w:val="24"/>
          <w:szCs w:val="24"/>
        </w:rPr>
        <w:t>Salganik</w:t>
      </w:r>
      <w:proofErr w:type="spellEnd"/>
      <w:r w:rsidRPr="00B60E4C">
        <w:rPr>
          <w:rFonts w:ascii="Times New Roman" w:eastAsiaTheme="minorEastAsia" w:hAnsi="Times New Roman" w:cs="Times New Roman"/>
          <w:sz w:val="24"/>
          <w:szCs w:val="24"/>
        </w:rPr>
        <w:t xml:space="preserve"> with respect to the GNSUM’s robustness to items </w:t>
      </w:r>
      <w:proofErr w:type="spellStart"/>
      <w:r w:rsidRPr="00B60E4C">
        <w:rPr>
          <w:rFonts w:ascii="Times New Roman" w:eastAsiaTheme="minorEastAsia" w:hAnsi="Times New Roman" w:cs="Times New Roman"/>
          <w:sz w:val="24"/>
          <w:szCs w:val="24"/>
        </w:rPr>
        <w:t>i</w:t>
      </w:r>
      <w:proofErr w:type="spellEnd"/>
      <w:r w:rsidRPr="00B60E4C">
        <w:rPr>
          <w:rFonts w:ascii="Times New Roman" w:eastAsiaTheme="minorEastAsia" w:hAnsi="Times New Roman" w:cs="Times New Roman"/>
          <w:sz w:val="24"/>
          <w:szCs w:val="24"/>
        </w:rPr>
        <w:t>, ii, and iii also hold for the VB-GNSUM estimator, so we do not report them here for the sake of brevity.</w:t>
      </w:r>
      <w:r w:rsidR="006E7349" w:rsidRPr="00B60E4C">
        <w:rPr>
          <w:rFonts w:ascii="Times New Roman" w:eastAsiaTheme="minorEastAsia" w:hAnsi="Times New Roman" w:cs="Times New Roman"/>
          <w:sz w:val="24"/>
          <w:szCs w:val="24"/>
        </w:rPr>
        <w:t xml:space="preserve"> Our simulations are designed to address other issues not previously considered.</w:t>
      </w:r>
    </w:p>
    <w:p w14:paraId="5CEB0448" w14:textId="020AA657" w:rsidR="009E7A5B" w:rsidRPr="00B60E4C" w:rsidRDefault="009E7A5B" w:rsidP="00B60E4C">
      <w:pPr>
        <w:spacing w:line="480" w:lineRule="auto"/>
        <w:ind w:firstLine="720"/>
        <w:rPr>
          <w:rFonts w:ascii="Times New Roman" w:eastAsiaTheme="minorEastAsia" w:hAnsi="Times New Roman" w:cs="Times New Roman"/>
          <w:sz w:val="24"/>
          <w:szCs w:val="24"/>
        </w:rPr>
      </w:pPr>
      <w:r w:rsidRPr="00B60E4C">
        <w:rPr>
          <w:rFonts w:ascii="Times New Roman" w:eastAsiaTheme="minorEastAsia" w:hAnsi="Times New Roman" w:cs="Times New Roman"/>
          <w:i/>
          <w:sz w:val="24"/>
          <w:szCs w:val="24"/>
        </w:rPr>
        <w:t xml:space="preserve">Commonalities between </w:t>
      </w:r>
      <w:r w:rsidR="005B0DE7" w:rsidRPr="00B60E4C">
        <w:rPr>
          <w:rFonts w:ascii="Times New Roman" w:eastAsiaTheme="minorEastAsia" w:hAnsi="Times New Roman" w:cs="Times New Roman"/>
          <w:i/>
          <w:sz w:val="24"/>
          <w:szCs w:val="24"/>
        </w:rPr>
        <w:t>S</w:t>
      </w:r>
      <w:r w:rsidRPr="00B60E4C">
        <w:rPr>
          <w:rFonts w:ascii="Times New Roman" w:eastAsiaTheme="minorEastAsia" w:hAnsi="Times New Roman" w:cs="Times New Roman"/>
          <w:i/>
          <w:sz w:val="24"/>
          <w:szCs w:val="24"/>
        </w:rPr>
        <w:t>imulations</w:t>
      </w:r>
    </w:p>
    <w:p w14:paraId="3F10336B" w14:textId="1356EC7F" w:rsidR="009E7A5B" w:rsidRPr="00B60E4C" w:rsidRDefault="009E7A5B" w:rsidP="009E7A5B">
      <w:pPr>
        <w:spacing w:line="480" w:lineRule="auto"/>
        <w:ind w:firstLine="720"/>
        <w:rPr>
          <w:rFonts w:ascii="Times New Roman" w:eastAsiaTheme="minorEastAsia" w:hAnsi="Times New Roman" w:cs="Times New Roman"/>
          <w:sz w:val="24"/>
          <w:szCs w:val="24"/>
        </w:rPr>
      </w:pPr>
      <w:r w:rsidRPr="00B60E4C">
        <w:rPr>
          <w:rFonts w:ascii="Times New Roman" w:hAnsi="Times New Roman" w:cs="Times New Roman"/>
          <w:sz w:val="24"/>
          <w:szCs w:val="24"/>
        </w:rPr>
        <w:t xml:space="preserve">We conduct a series of simulations with populations of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U</m:t>
            </m:r>
          </m:sub>
        </m:sSub>
        <m:r>
          <w:rPr>
            <w:rFonts w:ascii="Cambria Math" w:hAnsi="Cambria Math" w:cs="Times New Roman"/>
            <w:sz w:val="24"/>
            <w:szCs w:val="24"/>
          </w:rPr>
          <m:t>=10,000</m:t>
        </m:r>
      </m:oMath>
      <w:r w:rsidRPr="00B60E4C">
        <w:rPr>
          <w:rFonts w:ascii="Times New Roman" w:eastAsiaTheme="minorEastAsia" w:hAnsi="Times New Roman" w:cs="Times New Roman"/>
          <w:sz w:val="24"/>
          <w:szCs w:val="24"/>
        </w:rPr>
        <w:t xml:space="preserve"> individuals; prior work used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U</m:t>
            </m:r>
          </m:sub>
        </m:sSub>
        <m:r>
          <w:rPr>
            <w:rFonts w:ascii="Cambria Math" w:hAnsi="Cambria Math" w:cs="Times New Roman"/>
            <w:sz w:val="24"/>
            <w:szCs w:val="24"/>
          </w:rPr>
          <m:t>=5,000</m:t>
        </m:r>
      </m:oMath>
      <w:r w:rsidRPr="00B60E4C">
        <w:rPr>
          <w:rFonts w:ascii="Times New Roman" w:eastAsiaTheme="minorEastAsia" w:hAnsi="Times New Roman" w:cs="Times New Roman"/>
          <w:sz w:val="24"/>
          <w:szCs w:val="24"/>
        </w:rPr>
        <w:t xml:space="preserve"> individuals</w:t>
      </w:r>
      <w:r w:rsidR="007411E5" w:rsidRPr="00B60E4C">
        <w:rPr>
          <w:rFonts w:ascii="Times New Roman" w:eastAsiaTheme="minorEastAsia" w:hAnsi="Times New Roman" w:cs="Times New Roman"/>
          <w:sz w:val="24"/>
          <w:szCs w:val="24"/>
        </w:rPr>
        <w:t>.</w:t>
      </w:r>
      <w:r w:rsidR="007411E5" w:rsidRPr="00B60E4C">
        <w:rPr>
          <w:rFonts w:ascii="Times New Roman" w:eastAsiaTheme="minorEastAsia" w:hAnsi="Times New Roman" w:cs="Times New Roman"/>
          <w:sz w:val="24"/>
          <w:szCs w:val="24"/>
        </w:rPr>
        <w:fldChar w:fldCharType="begin"/>
      </w:r>
      <w:r w:rsidR="007411E5" w:rsidRPr="00B60E4C">
        <w:rPr>
          <w:rFonts w:ascii="Times New Roman" w:eastAsiaTheme="minorEastAsia" w:hAnsi="Times New Roman" w:cs="Times New Roman"/>
          <w:sz w:val="24"/>
          <w:szCs w:val="24"/>
        </w:rPr>
        <w:instrText xml:space="preserve"> ADDIN ZOTERO_ITEM CSL_CITATION {"citationID":"z5fvDUIL","properties":{"formattedCitation":"\\super 1\\nosupersub{}","plainCitation":"1","noteIndex":0},"citationItems":[{"id":3198,"uris":["http://zotero.org/users/51902/items/W3YVUA4X"],"uri":["http://zotero.org/users/51902/items/W3YVUA4X"],"itemData":{"id":3198,"type":"article-journal","title":"Generalizing the network scale-up method: a new estimator for the size of hidden populations","container-title":"Sociological Methodology","page":"153-186","volume":"46","issue":"1","author":[{"family":"Feehan","given":"Dennis M."},{"family":"Salganik","given":"Matthew J."}],"issued":{"date-parts":[["2016"]]}}}],"schema":"https://github.com/citation-style-language/schema/raw/master/csl-citation.json"} </w:instrText>
      </w:r>
      <w:r w:rsidR="007411E5" w:rsidRPr="00B60E4C">
        <w:rPr>
          <w:rFonts w:ascii="Times New Roman" w:eastAsiaTheme="minorEastAsia" w:hAnsi="Times New Roman" w:cs="Times New Roman"/>
          <w:sz w:val="24"/>
          <w:szCs w:val="24"/>
        </w:rPr>
        <w:fldChar w:fldCharType="separate"/>
      </w:r>
      <w:r w:rsidR="007411E5" w:rsidRPr="00B60E4C">
        <w:rPr>
          <w:rFonts w:ascii="Times New Roman" w:hAnsi="Times New Roman" w:cs="Times New Roman"/>
          <w:sz w:val="24"/>
          <w:szCs w:val="24"/>
          <w:vertAlign w:val="superscript"/>
        </w:rPr>
        <w:t>1</w:t>
      </w:r>
      <w:r w:rsidR="007411E5" w:rsidRPr="00B60E4C">
        <w:rPr>
          <w:rFonts w:ascii="Times New Roman" w:eastAsiaTheme="minorEastAsia" w:hAnsi="Times New Roman" w:cs="Times New Roman"/>
          <w:sz w:val="24"/>
          <w:szCs w:val="24"/>
        </w:rPr>
        <w:fldChar w:fldCharType="end"/>
      </w:r>
      <w:r w:rsidRPr="00B60E4C">
        <w:rPr>
          <w:rFonts w:ascii="Times New Roman" w:eastAsiaTheme="minorEastAsia" w:hAnsi="Times New Roman" w:cs="Times New Roman"/>
          <w:sz w:val="24"/>
          <w:szCs w:val="24"/>
        </w:rPr>
        <w:t xml:space="preserve"> For each combination of simulation parameters, we create </w:t>
      </w:r>
      <w:r w:rsidR="006E7349" w:rsidRPr="00B60E4C">
        <w:rPr>
          <w:rFonts w:ascii="Times New Roman" w:eastAsiaTheme="minorEastAsia" w:hAnsi="Times New Roman" w:cs="Times New Roman"/>
          <w:sz w:val="24"/>
          <w:szCs w:val="24"/>
        </w:rPr>
        <w:t>10</w:t>
      </w:r>
      <w:r w:rsidR="007411E5" w:rsidRPr="00B60E4C">
        <w:rPr>
          <w:rFonts w:ascii="Times New Roman" w:eastAsiaTheme="minorEastAsia" w:hAnsi="Times New Roman" w:cs="Times New Roman"/>
          <w:sz w:val="24"/>
          <w:szCs w:val="24"/>
        </w:rPr>
        <w:t>0</w:t>
      </w:r>
      <w:r w:rsidRPr="00B60E4C">
        <w:rPr>
          <w:rFonts w:ascii="Times New Roman" w:eastAsiaTheme="minorEastAsia" w:hAnsi="Times New Roman" w:cs="Times New Roman"/>
          <w:sz w:val="24"/>
          <w:szCs w:val="24"/>
        </w:rPr>
        <w:t xml:space="preserve"> random networks, draw </w:t>
      </w:r>
      <w:r w:rsidR="007411E5" w:rsidRPr="00B60E4C">
        <w:rPr>
          <w:rFonts w:ascii="Times New Roman" w:eastAsiaTheme="minorEastAsia" w:hAnsi="Times New Roman" w:cs="Times New Roman"/>
          <w:sz w:val="24"/>
          <w:szCs w:val="24"/>
        </w:rPr>
        <w:t>1,000</w:t>
      </w:r>
      <w:r w:rsidRPr="00B60E4C">
        <w:rPr>
          <w:rFonts w:ascii="Times New Roman" w:eastAsiaTheme="minorEastAsia" w:hAnsi="Times New Roman" w:cs="Times New Roman"/>
          <w:sz w:val="24"/>
          <w:szCs w:val="24"/>
        </w:rPr>
        <w:t xml:space="preserve"> simulated samples from each of those networks, and estimate the key population size using VB-GNSUM. In all cases, we define the size of sampling frame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F</m:t>
            </m:r>
          </m:sub>
        </m:sSub>
        <m:r>
          <w:rPr>
            <w:rFonts w:ascii="Cambria Math" w:eastAsiaTheme="minorEastAsia" w:hAnsi="Cambria Math" w:cs="Times New Roman"/>
            <w:sz w:val="24"/>
            <w:szCs w:val="24"/>
          </w:rPr>
          <m:t>=4000</m:t>
        </m:r>
      </m:oMath>
      <w:r w:rsidRPr="00B60E4C">
        <w:rPr>
          <w:rFonts w:ascii="Times New Roman" w:eastAsiaTheme="minorEastAsia" w:hAnsi="Times New Roman" w:cs="Times New Roman"/>
          <w:sz w:val="24"/>
          <w:szCs w:val="24"/>
        </w:rPr>
        <w:t>, which is a frame fraction of 40%; prior work found robustness as the frame fraction increased from 10% to 100%</w:t>
      </w:r>
      <w:r w:rsidR="005B0DE7" w:rsidRPr="00B60E4C">
        <w:rPr>
          <w:rFonts w:ascii="Times New Roman" w:eastAsiaTheme="minorEastAsia" w:hAnsi="Times New Roman" w:cs="Times New Roman"/>
          <w:sz w:val="24"/>
          <w:szCs w:val="24"/>
        </w:rPr>
        <w:t>.</w:t>
      </w:r>
      <w:r w:rsidR="006E7349" w:rsidRPr="00B60E4C">
        <w:rPr>
          <w:rFonts w:ascii="Times New Roman" w:eastAsiaTheme="minorEastAsia" w:hAnsi="Times New Roman" w:cs="Times New Roman"/>
          <w:sz w:val="24"/>
          <w:szCs w:val="24"/>
        </w:rPr>
        <w:fldChar w:fldCharType="begin"/>
      </w:r>
      <w:r w:rsidR="006E7349" w:rsidRPr="00B60E4C">
        <w:rPr>
          <w:rFonts w:ascii="Times New Roman" w:eastAsiaTheme="minorEastAsia" w:hAnsi="Times New Roman" w:cs="Times New Roman"/>
          <w:sz w:val="24"/>
          <w:szCs w:val="24"/>
        </w:rPr>
        <w:instrText xml:space="preserve"> ADDIN ZOTERO_ITEM CSL_CITATION {"citationID":"2Dif9kbF","properties":{"formattedCitation":"\\super 1\\nosupersub{}","plainCitation":"1","noteIndex":0},"citationItems":[{"id":3198,"uris":["http://zotero.org/users/51902/items/W3YVUA4X"],"uri":["http://zotero.org/users/51902/items/W3YVUA4X"],"itemData":{"id":3198,"type":"article-journal","title":"Generalizing the network scale-up method: a new estimator for the size of hidden populations","container-title":"Sociological Methodology","page":"153-186","volume":"46","issue":"1","author":[{"family":"Feehan","given":"Dennis M."},{"family":"Salganik","given":"Matthew J."}],"issued":{"date-parts":[["2016"]]}}}],"schema":"https://github.com/citation-style-language/schema/raw/master/csl-citation.json"} </w:instrText>
      </w:r>
      <w:r w:rsidR="006E7349" w:rsidRPr="00B60E4C">
        <w:rPr>
          <w:rFonts w:ascii="Times New Roman" w:eastAsiaTheme="minorEastAsia" w:hAnsi="Times New Roman" w:cs="Times New Roman"/>
          <w:sz w:val="24"/>
          <w:szCs w:val="24"/>
        </w:rPr>
        <w:fldChar w:fldCharType="separate"/>
      </w:r>
      <w:r w:rsidR="006E7349" w:rsidRPr="00B60E4C">
        <w:rPr>
          <w:rFonts w:ascii="Times New Roman" w:hAnsi="Times New Roman" w:cs="Times New Roman"/>
          <w:sz w:val="24"/>
          <w:szCs w:val="24"/>
          <w:vertAlign w:val="superscript"/>
        </w:rPr>
        <w:t>1</w:t>
      </w:r>
      <w:r w:rsidR="006E7349" w:rsidRPr="00B60E4C">
        <w:rPr>
          <w:rFonts w:ascii="Times New Roman" w:eastAsiaTheme="minorEastAsia" w:hAnsi="Times New Roman" w:cs="Times New Roman"/>
          <w:sz w:val="24"/>
          <w:szCs w:val="24"/>
        </w:rPr>
        <w:fldChar w:fldCharType="end"/>
      </w:r>
      <w:r w:rsidRPr="00B60E4C">
        <w:rPr>
          <w:rFonts w:ascii="Times New Roman" w:eastAsiaTheme="minorEastAsia" w:hAnsi="Times New Roman" w:cs="Times New Roman"/>
          <w:sz w:val="24"/>
          <w:szCs w:val="24"/>
        </w:rPr>
        <w:t xml:space="preserve"> We create the social network linking individuals in the data </w:t>
      </w:r>
      <w:r w:rsidR="00B17EE2" w:rsidRPr="00B60E4C">
        <w:rPr>
          <w:rFonts w:ascii="Times New Roman" w:eastAsiaTheme="minorEastAsia" w:hAnsi="Times New Roman" w:cs="Times New Roman"/>
          <w:sz w:val="24"/>
          <w:szCs w:val="24"/>
        </w:rPr>
        <w:t xml:space="preserve">using a reduced form version of what </w:t>
      </w:r>
      <w:proofErr w:type="spellStart"/>
      <w:r w:rsidRPr="00B60E4C">
        <w:rPr>
          <w:rFonts w:ascii="Times New Roman" w:eastAsiaTheme="minorEastAsia" w:hAnsi="Times New Roman" w:cs="Times New Roman"/>
          <w:sz w:val="24"/>
          <w:szCs w:val="24"/>
        </w:rPr>
        <w:t>Feehan</w:t>
      </w:r>
      <w:proofErr w:type="spellEnd"/>
      <w:r w:rsidRPr="00B60E4C">
        <w:rPr>
          <w:rFonts w:ascii="Times New Roman" w:eastAsiaTheme="minorEastAsia" w:hAnsi="Times New Roman" w:cs="Times New Roman"/>
          <w:sz w:val="24"/>
          <w:szCs w:val="24"/>
        </w:rPr>
        <w:t xml:space="preserve"> and </w:t>
      </w:r>
      <w:proofErr w:type="spellStart"/>
      <w:r w:rsidRPr="00B60E4C">
        <w:rPr>
          <w:rFonts w:ascii="Times New Roman" w:eastAsiaTheme="minorEastAsia" w:hAnsi="Times New Roman" w:cs="Times New Roman"/>
          <w:sz w:val="24"/>
          <w:szCs w:val="24"/>
        </w:rPr>
        <w:t>Salganik</w:t>
      </w:r>
      <w:proofErr w:type="spellEnd"/>
      <w:r w:rsidR="00B17EE2" w:rsidRPr="00B60E4C">
        <w:rPr>
          <w:rFonts w:ascii="Times New Roman" w:eastAsiaTheme="minorEastAsia" w:hAnsi="Times New Roman" w:cs="Times New Roman"/>
          <w:sz w:val="24"/>
          <w:szCs w:val="24"/>
        </w:rPr>
        <w:t xml:space="preserve"> did</w:t>
      </w:r>
      <w:r w:rsidRPr="00B60E4C">
        <w:rPr>
          <w:rFonts w:ascii="Times New Roman" w:eastAsiaTheme="minorEastAsia" w:hAnsi="Times New Roman" w:cs="Times New Roman"/>
          <w:sz w:val="24"/>
          <w:szCs w:val="24"/>
        </w:rPr>
        <w:t xml:space="preserve">. That is, we use the stochastic block model approach to generate ties between people (note that we treat this as a “true” underlying network and test robustness to errors in reporting about its ties in Test </w:t>
      </w:r>
      <w:r w:rsidR="006E7349" w:rsidRPr="00B60E4C">
        <w:rPr>
          <w:rFonts w:ascii="Times New Roman" w:eastAsiaTheme="minorEastAsia" w:hAnsi="Times New Roman" w:cs="Times New Roman"/>
          <w:sz w:val="24"/>
          <w:szCs w:val="24"/>
        </w:rPr>
        <w:t>D</w:t>
      </w:r>
      <w:r w:rsidRPr="00B60E4C">
        <w:rPr>
          <w:rFonts w:ascii="Times New Roman" w:eastAsiaTheme="minorEastAsia" w:hAnsi="Times New Roman" w:cs="Times New Roman"/>
          <w:sz w:val="24"/>
          <w:szCs w:val="24"/>
        </w:rPr>
        <w:t xml:space="preserve"> below). In addition to the two parameters described above, the networks are created with the following parameters:</w:t>
      </w:r>
    </w:p>
    <w:p w14:paraId="6B9173F9" w14:textId="77777777" w:rsidR="009E7A5B" w:rsidRPr="00B60E4C" w:rsidRDefault="00C258B2" w:rsidP="009E7A5B">
      <w:pPr>
        <w:pStyle w:val="ListParagraph"/>
        <w:numPr>
          <w:ilvl w:val="0"/>
          <w:numId w:val="1"/>
        </w:numPr>
        <w:spacing w:line="480" w:lineRule="auto"/>
        <w:contextualSpacing w:val="0"/>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K</m:t>
            </m:r>
          </m:sub>
        </m:sSub>
      </m:oMath>
      <w:r w:rsidR="009E7A5B" w:rsidRPr="00B60E4C">
        <w:rPr>
          <w:rFonts w:ascii="Times New Roman" w:eastAsiaTheme="minorEastAsia" w:hAnsi="Times New Roman" w:cs="Times New Roman"/>
          <w:sz w:val="24"/>
          <w:szCs w:val="24"/>
        </w:rPr>
        <w:t xml:space="preserve"> the size of the key population (see Tests A and B, below)</w:t>
      </w:r>
    </w:p>
    <w:p w14:paraId="461B0B12" w14:textId="77777777" w:rsidR="009E7A5B" w:rsidRPr="00B60E4C" w:rsidRDefault="009E7A5B" w:rsidP="009E7A5B">
      <w:pPr>
        <w:pStyle w:val="ListParagraph"/>
        <w:numPr>
          <w:ilvl w:val="0"/>
          <w:numId w:val="1"/>
        </w:numPr>
        <w:spacing w:line="480" w:lineRule="auto"/>
        <w:contextualSpacing w:val="0"/>
        <w:rPr>
          <w:rFonts w:ascii="Times New Roman" w:eastAsiaTheme="minorEastAsia" w:hAnsi="Times New Roman" w:cs="Times New Roman"/>
          <w:sz w:val="24"/>
          <w:szCs w:val="24"/>
        </w:rPr>
      </w:pPr>
      <m:oMath>
        <m:r>
          <w:rPr>
            <w:rFonts w:ascii="Cambria Math" w:eastAsiaTheme="minorEastAsia" w:hAnsi="Cambria Math" w:cs="Times New Roman"/>
            <w:sz w:val="24"/>
            <w:szCs w:val="24"/>
          </w:rPr>
          <m:t>a</m:t>
        </m:r>
      </m:oMath>
      <w:r w:rsidRPr="00B60E4C">
        <w:rPr>
          <w:rFonts w:ascii="Times New Roman" w:eastAsiaTheme="minorEastAsia" w:hAnsi="Times New Roman" w:cs="Times New Roman"/>
          <w:sz w:val="24"/>
          <w:szCs w:val="24"/>
        </w:rPr>
        <w:t xml:space="preserve"> the baseline probability of tie formation</w:t>
      </w:r>
    </w:p>
    <w:p w14:paraId="168495DF" w14:textId="77777777" w:rsidR="009E7A5B" w:rsidRPr="00B60E4C" w:rsidRDefault="009E7A5B" w:rsidP="009E7A5B">
      <w:pPr>
        <w:pStyle w:val="ListParagraph"/>
        <w:numPr>
          <w:ilvl w:val="0"/>
          <w:numId w:val="1"/>
        </w:numPr>
        <w:spacing w:line="480" w:lineRule="auto"/>
        <w:contextualSpacing w:val="0"/>
        <w:rPr>
          <w:rFonts w:ascii="Times New Roman" w:eastAsiaTheme="minorEastAsia" w:hAnsi="Times New Roman" w:cs="Times New Roman"/>
          <w:sz w:val="24"/>
          <w:szCs w:val="24"/>
        </w:rPr>
      </w:pPr>
      <m:oMath>
        <m:r>
          <w:rPr>
            <w:rFonts w:ascii="Cambria Math" w:eastAsiaTheme="minorEastAsia" w:hAnsi="Cambria Math" w:cs="Times New Roman"/>
            <w:sz w:val="24"/>
            <w:szCs w:val="24"/>
          </w:rPr>
          <m:t>b</m:t>
        </m:r>
      </m:oMath>
      <w:r w:rsidRPr="00B60E4C">
        <w:rPr>
          <w:rFonts w:ascii="Times New Roman" w:eastAsiaTheme="minorEastAsia" w:hAnsi="Times New Roman" w:cs="Times New Roman"/>
          <w:sz w:val="24"/>
          <w:szCs w:val="24"/>
        </w:rPr>
        <w:t xml:space="preserve"> an adjustment factor that relatively modifies the baseline probability of tie formation when individuals differ on their membership in </w:t>
      </w:r>
      <m:oMath>
        <m:r>
          <w:rPr>
            <w:rFonts w:ascii="Cambria Math" w:eastAsiaTheme="minorEastAsia" w:hAnsi="Cambria Math" w:cs="Times New Roman"/>
            <w:sz w:val="24"/>
            <w:szCs w:val="24"/>
          </w:rPr>
          <m:t>V</m:t>
        </m:r>
      </m:oMath>
    </w:p>
    <w:p w14:paraId="777647CD" w14:textId="77777777" w:rsidR="009E7A5B" w:rsidRPr="00B60E4C" w:rsidRDefault="009E7A5B" w:rsidP="009E7A5B">
      <w:pPr>
        <w:pStyle w:val="ListParagraph"/>
        <w:numPr>
          <w:ilvl w:val="0"/>
          <w:numId w:val="1"/>
        </w:numPr>
        <w:spacing w:line="480" w:lineRule="auto"/>
        <w:contextualSpacing w:val="0"/>
        <w:rPr>
          <w:rFonts w:ascii="Times New Roman" w:eastAsiaTheme="minorEastAsia" w:hAnsi="Times New Roman" w:cs="Times New Roman"/>
          <w:sz w:val="24"/>
          <w:szCs w:val="24"/>
        </w:rPr>
      </w:pPr>
      <m:oMath>
        <m:r>
          <w:rPr>
            <w:rFonts w:ascii="Cambria Math" w:eastAsiaTheme="minorEastAsia" w:hAnsi="Cambria Math" w:cs="Times New Roman"/>
            <w:sz w:val="24"/>
            <w:szCs w:val="24"/>
          </w:rPr>
          <w:lastRenderedPageBreak/>
          <m:t>c</m:t>
        </m:r>
      </m:oMath>
      <w:r w:rsidRPr="00B60E4C">
        <w:rPr>
          <w:rFonts w:ascii="Times New Roman" w:eastAsiaTheme="minorEastAsia" w:hAnsi="Times New Roman" w:cs="Times New Roman"/>
          <w:sz w:val="24"/>
          <w:szCs w:val="24"/>
        </w:rPr>
        <w:t xml:space="preserve"> an adjustment factor that relatively modifies the baseline probability of tie formation when individuals differ on their membership in </w:t>
      </w:r>
      <m:oMath>
        <m:r>
          <w:rPr>
            <w:rFonts w:ascii="Cambria Math" w:eastAsiaTheme="minorEastAsia" w:hAnsi="Cambria Math" w:cs="Times New Roman"/>
            <w:sz w:val="24"/>
            <w:szCs w:val="24"/>
          </w:rPr>
          <m:t>K</m:t>
        </m:r>
      </m:oMath>
    </w:p>
    <w:p w14:paraId="0FAD81BB" w14:textId="1B0215DF" w:rsidR="009E7A5B" w:rsidRPr="00B60E4C" w:rsidRDefault="009E7A5B" w:rsidP="009E7A5B">
      <w:pPr>
        <w:spacing w:line="480" w:lineRule="auto"/>
        <w:rPr>
          <w:rFonts w:ascii="Times New Roman" w:eastAsiaTheme="minorEastAsia" w:hAnsi="Times New Roman" w:cs="Times New Roman"/>
          <w:sz w:val="24"/>
          <w:szCs w:val="24"/>
        </w:rPr>
      </w:pPr>
      <w:r w:rsidRPr="00B60E4C">
        <w:rPr>
          <w:rFonts w:ascii="Times New Roman" w:eastAsiaTheme="minorEastAsia" w:hAnsi="Times New Roman" w:cs="Times New Roman"/>
          <w:sz w:val="24"/>
          <w:szCs w:val="24"/>
        </w:rPr>
        <w:t xml:space="preserve">The stochastic block model approach creates random ties between individuals in the network with a baseline probability of tie formation, </w:t>
      </w:r>
      <m:oMath>
        <m:r>
          <w:rPr>
            <w:rFonts w:ascii="Cambria Math" w:eastAsiaTheme="minorEastAsia" w:hAnsi="Cambria Math" w:cs="Times New Roman"/>
            <w:sz w:val="24"/>
            <w:szCs w:val="24"/>
          </w:rPr>
          <m:t>a</m:t>
        </m:r>
      </m:oMath>
      <w:r w:rsidRPr="00B60E4C">
        <w:rPr>
          <w:rFonts w:ascii="Times New Roman" w:eastAsiaTheme="minorEastAsia" w:hAnsi="Times New Roman" w:cs="Times New Roman"/>
          <w:sz w:val="24"/>
          <w:szCs w:val="24"/>
        </w:rPr>
        <w:t>, that is modified depending on whether the individuals in question are or are not in the same “block</w:t>
      </w:r>
      <w:r w:rsidR="005B0DE7" w:rsidRPr="00B60E4C">
        <w:rPr>
          <w:rFonts w:ascii="Times New Roman" w:eastAsiaTheme="minorEastAsia" w:hAnsi="Times New Roman" w:cs="Times New Roman"/>
          <w:sz w:val="24"/>
          <w:szCs w:val="24"/>
        </w:rPr>
        <w:t>,</w:t>
      </w:r>
      <w:r w:rsidRPr="00B60E4C">
        <w:rPr>
          <w:rFonts w:ascii="Times New Roman" w:eastAsiaTheme="minorEastAsia" w:hAnsi="Times New Roman" w:cs="Times New Roman"/>
          <w:sz w:val="24"/>
          <w:szCs w:val="24"/>
        </w:rPr>
        <w:t xml:space="preserve">” with blocks being defined by membership in either </w:t>
      </w:r>
      <m:oMath>
        <m:r>
          <w:rPr>
            <w:rFonts w:ascii="Cambria Math" w:eastAsiaTheme="minorEastAsia" w:hAnsi="Cambria Math" w:cs="Times New Roman"/>
            <w:sz w:val="24"/>
            <w:szCs w:val="24"/>
          </w:rPr>
          <m:t>V</m:t>
        </m:r>
      </m:oMath>
      <w:r w:rsidRPr="00B60E4C">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K</m:t>
        </m:r>
      </m:oMath>
      <w:r w:rsidRPr="00B60E4C">
        <w:rPr>
          <w:rFonts w:ascii="Times New Roman" w:eastAsiaTheme="minorEastAsia" w:hAnsi="Times New Roman" w:cs="Times New Roman"/>
          <w:sz w:val="24"/>
          <w:szCs w:val="24"/>
        </w:rPr>
        <w:t>, or neither (</w:t>
      </w:r>
      <m:oMath>
        <m:r>
          <w:rPr>
            <w:rFonts w:ascii="Cambria Math" w:eastAsiaTheme="minorEastAsia" w:hAnsi="Cambria Math" w:cs="Times New Roman"/>
            <w:sz w:val="24"/>
            <w:szCs w:val="24"/>
          </w:rPr>
          <m:t>U</m:t>
        </m:r>
        <m:r>
          <m:rPr>
            <m:sty m:val="p"/>
          </m:rPr>
          <w:rPr>
            <w:rFonts w:ascii="Cambria Math" w:hAnsi="Cambria Math" w:cs="Cambria Math"/>
            <w:sz w:val="24"/>
            <w:szCs w:val="24"/>
          </w:rPr>
          <m:t>∌F</m:t>
        </m:r>
      </m:oMath>
      <w:r w:rsidRPr="00B60E4C">
        <w:rPr>
          <w:rFonts w:ascii="Times New Roman" w:eastAsiaTheme="minorEastAsia" w:hAnsi="Times New Roman" w:cs="Times New Roman"/>
          <w:sz w:val="24"/>
          <w:szCs w:val="24"/>
        </w:rPr>
        <w:t xml:space="preserve"> or </w:t>
      </w:r>
      <m:oMath>
        <m:r>
          <w:rPr>
            <w:rFonts w:ascii="Cambria Math" w:eastAsiaTheme="minorEastAsia" w:hAnsi="Cambria Math" w:cs="Times New Roman"/>
            <w:sz w:val="24"/>
            <w:szCs w:val="24"/>
          </w:rPr>
          <m:t>U</m:t>
        </m:r>
        <m:r>
          <m:rPr>
            <m:sty m:val="p"/>
          </m:rPr>
          <w:rPr>
            <w:rFonts w:ascii="Cambria Math" w:hAnsi="Cambria Math" w:cs="Cambria Math"/>
            <w:sz w:val="24"/>
            <w:szCs w:val="24"/>
          </w:rPr>
          <m:t>∌V∪K</m:t>
        </m:r>
      </m:oMath>
      <w:r w:rsidRPr="00B60E4C">
        <w:rPr>
          <w:rFonts w:ascii="Times New Roman" w:eastAsiaTheme="minorEastAsia" w:hAnsi="Times New Roman" w:cs="Times New Roman"/>
          <w:sz w:val="24"/>
          <w:szCs w:val="24"/>
        </w:rPr>
        <w:t xml:space="preserve">). A baseline probability of </w:t>
      </w:r>
      <m:oMath>
        <m:r>
          <w:rPr>
            <w:rFonts w:ascii="Cambria Math" w:eastAsiaTheme="minorEastAsia" w:hAnsi="Cambria Math" w:cs="Times New Roman"/>
            <w:sz w:val="24"/>
            <w:szCs w:val="24"/>
          </w:rPr>
          <m:t>a=0.05</m:t>
        </m:r>
      </m:oMath>
      <w:r w:rsidRPr="00B60E4C">
        <w:rPr>
          <w:rFonts w:ascii="Times New Roman" w:eastAsiaTheme="minorEastAsia" w:hAnsi="Times New Roman" w:cs="Times New Roman"/>
          <w:sz w:val="24"/>
          <w:szCs w:val="24"/>
        </w:rPr>
        <w:t xml:space="preserve"> would, without modification, suggest that each pair of nodes would have a 5% chance of being tied to one another. The first adjustment factor</w:t>
      </w:r>
      <w:proofErr w:type="gramStart"/>
      <w:r w:rsidRPr="00B60E4C">
        <w:rPr>
          <w:rFonts w:ascii="Times New Roman" w:eastAsiaTheme="minorEastAsia" w:hAnsi="Times New Roman" w:cs="Times New Roman"/>
          <w:sz w:val="24"/>
          <w:szCs w:val="24"/>
        </w:rPr>
        <w:t xml:space="preserve">, </w:t>
      </w:r>
      <w:proofErr w:type="gramEnd"/>
      <m:oMath>
        <m:r>
          <w:rPr>
            <w:rFonts w:ascii="Cambria Math" w:eastAsiaTheme="minorEastAsia" w:hAnsi="Cambria Math" w:cs="Times New Roman"/>
            <w:sz w:val="24"/>
            <w:szCs w:val="24"/>
          </w:rPr>
          <m:t>b</m:t>
        </m:r>
      </m:oMath>
      <w:r w:rsidRPr="00B60E4C">
        <w:rPr>
          <w:rFonts w:ascii="Times New Roman" w:eastAsiaTheme="minorEastAsia" w:hAnsi="Times New Roman" w:cs="Times New Roman"/>
          <w:sz w:val="24"/>
          <w:szCs w:val="24"/>
        </w:rPr>
        <w:t xml:space="preserve">, modifies the relative probability of tie formation when two individuals differ in their membership in the </w:t>
      </w:r>
      <m:oMath>
        <m:r>
          <w:rPr>
            <w:rFonts w:ascii="Cambria Math" w:eastAsiaTheme="minorEastAsia" w:hAnsi="Cambria Math" w:cs="Times New Roman"/>
            <w:sz w:val="24"/>
            <w:szCs w:val="24"/>
          </w:rPr>
          <m:t>V</m:t>
        </m:r>
      </m:oMath>
      <w:r w:rsidRPr="00B60E4C">
        <w:rPr>
          <w:rFonts w:ascii="Times New Roman" w:eastAsiaTheme="minorEastAsia" w:hAnsi="Times New Roman" w:cs="Times New Roman"/>
          <w:sz w:val="24"/>
          <w:szCs w:val="24"/>
        </w:rPr>
        <w:t xml:space="preserve"> block. A first adjustment factor value of </w:t>
      </w:r>
      <m:oMath>
        <m:r>
          <w:rPr>
            <w:rFonts w:ascii="Cambria Math" w:eastAsiaTheme="minorEastAsia" w:hAnsi="Cambria Math" w:cs="Times New Roman"/>
            <w:sz w:val="24"/>
            <w:szCs w:val="24"/>
          </w:rPr>
          <m:t>b=0.10</m:t>
        </m:r>
      </m:oMath>
      <w:r w:rsidRPr="00B60E4C">
        <w:rPr>
          <w:rFonts w:ascii="Times New Roman" w:eastAsiaTheme="minorEastAsia" w:hAnsi="Times New Roman" w:cs="Times New Roman"/>
          <w:sz w:val="24"/>
          <w:szCs w:val="24"/>
        </w:rPr>
        <w:t xml:space="preserve"> would suggest that individuals who differ in their membership in </w:t>
      </w:r>
      <m:oMath>
        <m:r>
          <w:rPr>
            <w:rFonts w:ascii="Cambria Math" w:eastAsiaTheme="minorEastAsia" w:hAnsi="Cambria Math" w:cs="Times New Roman"/>
            <w:sz w:val="24"/>
            <w:szCs w:val="24"/>
          </w:rPr>
          <m:t>V</m:t>
        </m:r>
      </m:oMath>
      <w:r w:rsidRPr="00B60E4C">
        <w:rPr>
          <w:rFonts w:ascii="Times New Roman" w:eastAsiaTheme="minorEastAsia" w:hAnsi="Times New Roman" w:cs="Times New Roman"/>
          <w:sz w:val="24"/>
          <w:szCs w:val="24"/>
        </w:rPr>
        <w:t xml:space="preserve">, such as if one person were a member of </w:t>
      </w:r>
      <m:oMath>
        <m:r>
          <w:rPr>
            <w:rFonts w:ascii="Cambria Math" w:eastAsiaTheme="minorEastAsia" w:hAnsi="Cambria Math" w:cs="Times New Roman"/>
            <w:sz w:val="24"/>
            <w:szCs w:val="24"/>
          </w:rPr>
          <m:t>V</m:t>
        </m:r>
      </m:oMath>
      <w:r w:rsidRPr="00B60E4C">
        <w:rPr>
          <w:rFonts w:ascii="Times New Roman" w:eastAsiaTheme="minorEastAsia" w:hAnsi="Times New Roman" w:cs="Times New Roman"/>
          <w:sz w:val="24"/>
          <w:szCs w:val="24"/>
        </w:rPr>
        <w:t xml:space="preserve"> and the other were a member of </w:t>
      </w:r>
      <m:oMath>
        <m:r>
          <w:rPr>
            <w:rFonts w:ascii="Cambria Math" w:eastAsiaTheme="minorEastAsia" w:hAnsi="Cambria Math" w:cs="Times New Roman"/>
            <w:sz w:val="24"/>
            <w:szCs w:val="24"/>
          </w:rPr>
          <m:t>K</m:t>
        </m:r>
      </m:oMath>
      <w:r w:rsidRPr="00B60E4C">
        <w:rPr>
          <w:rFonts w:ascii="Times New Roman" w:eastAsiaTheme="minorEastAsia" w:hAnsi="Times New Roman" w:cs="Times New Roman"/>
          <w:sz w:val="24"/>
          <w:szCs w:val="24"/>
        </w:rPr>
        <w:t xml:space="preserve">, would be 10% as likely to form as if they were both members of </w:t>
      </w:r>
      <m:oMath>
        <m:r>
          <w:rPr>
            <w:rFonts w:ascii="Cambria Math" w:eastAsiaTheme="minorEastAsia" w:hAnsi="Cambria Math" w:cs="Times New Roman"/>
            <w:sz w:val="24"/>
            <w:szCs w:val="24"/>
          </w:rPr>
          <m:t>V</m:t>
        </m:r>
      </m:oMath>
      <w:r w:rsidRPr="00B60E4C">
        <w:rPr>
          <w:rFonts w:ascii="Times New Roman" w:eastAsiaTheme="minorEastAsia" w:hAnsi="Times New Roman" w:cs="Times New Roman"/>
          <w:sz w:val="24"/>
          <w:szCs w:val="24"/>
        </w:rPr>
        <w:t xml:space="preserve">. A second adjustment factor value of </w:t>
      </w:r>
      <m:oMath>
        <m:r>
          <w:rPr>
            <w:rFonts w:ascii="Cambria Math" w:eastAsiaTheme="minorEastAsia" w:hAnsi="Cambria Math" w:cs="Times New Roman"/>
            <w:sz w:val="24"/>
            <w:szCs w:val="24"/>
          </w:rPr>
          <m:t>c=0.40</m:t>
        </m:r>
      </m:oMath>
      <w:r w:rsidRPr="00B60E4C">
        <w:rPr>
          <w:rFonts w:ascii="Times New Roman" w:eastAsiaTheme="minorEastAsia" w:hAnsi="Times New Roman" w:cs="Times New Roman"/>
          <w:sz w:val="24"/>
          <w:szCs w:val="24"/>
        </w:rPr>
        <w:t xml:space="preserve"> would indicate that individuals who differ in their membership </w:t>
      </w:r>
      <w:proofErr w:type="gramStart"/>
      <w:r w:rsidRPr="00B60E4C">
        <w:rPr>
          <w:rFonts w:ascii="Times New Roman" w:eastAsiaTheme="minorEastAsia" w:hAnsi="Times New Roman" w:cs="Times New Roman"/>
          <w:sz w:val="24"/>
          <w:szCs w:val="24"/>
        </w:rPr>
        <w:t xml:space="preserve">in </w:t>
      </w:r>
      <w:proofErr w:type="gramEnd"/>
      <m:oMath>
        <m:r>
          <w:rPr>
            <w:rFonts w:ascii="Cambria Math" w:eastAsiaTheme="minorEastAsia" w:hAnsi="Cambria Math" w:cs="Times New Roman"/>
            <w:sz w:val="24"/>
            <w:szCs w:val="24"/>
          </w:rPr>
          <m:t>K</m:t>
        </m:r>
      </m:oMath>
      <w:r w:rsidRPr="00B60E4C">
        <w:rPr>
          <w:rFonts w:ascii="Times New Roman" w:eastAsiaTheme="minorEastAsia" w:hAnsi="Times New Roman" w:cs="Times New Roman"/>
          <w:sz w:val="24"/>
          <w:szCs w:val="24"/>
        </w:rPr>
        <w:t>, such as if one person were not on the sampling frame (</w:t>
      </w:r>
      <m:oMath>
        <m:r>
          <w:rPr>
            <w:rFonts w:ascii="Cambria Math" w:eastAsiaTheme="minorEastAsia" w:hAnsi="Cambria Math" w:cs="Times New Roman"/>
            <w:sz w:val="24"/>
            <w:szCs w:val="24"/>
          </w:rPr>
          <m:t>U</m:t>
        </m:r>
        <m:r>
          <m:rPr>
            <m:sty m:val="p"/>
          </m:rPr>
          <w:rPr>
            <w:rFonts w:ascii="Cambria Math" w:hAnsi="Cambria Math" w:cs="Cambria Math"/>
            <w:sz w:val="24"/>
            <w:szCs w:val="24"/>
          </w:rPr>
          <m:t>∌F</m:t>
        </m:r>
      </m:oMath>
      <w:r w:rsidRPr="00B60E4C">
        <w:rPr>
          <w:rFonts w:ascii="Times New Roman" w:eastAsiaTheme="minorEastAsia" w:hAnsi="Times New Roman" w:cs="Times New Roman"/>
          <w:sz w:val="24"/>
          <w:szCs w:val="24"/>
        </w:rPr>
        <w:t xml:space="preserve"> ) and the other were a member of </w:t>
      </w:r>
      <m:oMath>
        <m:r>
          <w:rPr>
            <w:rFonts w:ascii="Cambria Math" w:eastAsiaTheme="minorEastAsia" w:hAnsi="Cambria Math" w:cs="Times New Roman"/>
            <w:sz w:val="24"/>
            <w:szCs w:val="24"/>
          </w:rPr>
          <m:t>K</m:t>
        </m:r>
      </m:oMath>
      <w:r w:rsidRPr="00B60E4C">
        <w:rPr>
          <w:rFonts w:ascii="Times New Roman" w:eastAsiaTheme="minorEastAsia" w:hAnsi="Times New Roman" w:cs="Times New Roman"/>
          <w:sz w:val="24"/>
          <w:szCs w:val="24"/>
        </w:rPr>
        <w:t xml:space="preserve">, would be 40% as likely to form as if they were both members of </w:t>
      </w:r>
      <m:oMath>
        <m:r>
          <w:rPr>
            <w:rFonts w:ascii="Cambria Math" w:eastAsiaTheme="minorEastAsia" w:hAnsi="Cambria Math" w:cs="Times New Roman"/>
            <w:sz w:val="24"/>
            <w:szCs w:val="24"/>
          </w:rPr>
          <m:t>K</m:t>
        </m:r>
      </m:oMath>
      <w:r w:rsidRPr="00B60E4C">
        <w:rPr>
          <w:rFonts w:ascii="Times New Roman" w:eastAsiaTheme="minorEastAsia" w:hAnsi="Times New Roman" w:cs="Times New Roman"/>
          <w:sz w:val="24"/>
          <w:szCs w:val="24"/>
        </w:rPr>
        <w:t>. Thus, ties in the network are formed stochastically with the mixing matrix</w:t>
      </w:r>
      <w:r w:rsidR="00B153C1" w:rsidRPr="00B60E4C">
        <w:rPr>
          <w:rFonts w:ascii="Times New Roman" w:eastAsiaTheme="minorEastAsia" w:hAnsi="Times New Roman" w:cs="Times New Roman"/>
          <w:sz w:val="24"/>
          <w:szCs w:val="24"/>
        </w:rPr>
        <w:t xml:space="preserve"> shown in Equation (S2).</w:t>
      </w:r>
    </w:p>
    <w:p w14:paraId="0E5698F6" w14:textId="4D53982F" w:rsidR="009E7A5B" w:rsidRPr="00B60E4C" w:rsidRDefault="009E7A5B" w:rsidP="009E7A5B">
      <w:pPr>
        <w:tabs>
          <w:tab w:val="left" w:pos="8640"/>
          <w:tab w:val="left" w:pos="8982"/>
        </w:tabs>
        <w:spacing w:line="240" w:lineRule="auto"/>
        <w:ind w:left="2880" w:firstLine="720"/>
        <w:jc w:val="both"/>
        <w:rPr>
          <w:rFonts w:ascii="Times New Roman" w:eastAsiaTheme="minorEastAsia" w:hAnsi="Times New Roman" w:cs="Times New Roman"/>
          <w:sz w:val="24"/>
          <w:szCs w:val="24"/>
        </w:rPr>
      </w:pPr>
      <m:oMath>
        <m:r>
          <w:rPr>
            <w:rFonts w:ascii="Cambria Math" w:hAnsi="Cambria Math" w:cs="Times New Roman"/>
            <w:sz w:val="24"/>
            <w:szCs w:val="24"/>
          </w:rPr>
          <m:t>M=</m:t>
        </m:r>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a</m:t>
                  </m:r>
                </m:e>
                <m:e>
                  <m:r>
                    <w:rPr>
                      <w:rFonts w:ascii="Cambria Math" w:eastAsiaTheme="minorEastAsia" w:hAnsi="Cambria Math" w:cs="Times New Roman"/>
                      <w:sz w:val="24"/>
                      <w:szCs w:val="24"/>
                    </w:rPr>
                    <m:t>abc</m:t>
                  </m:r>
                  <m:ctrlPr>
                    <w:rPr>
                      <w:rFonts w:ascii="Cambria Math" w:eastAsia="Cambria Math" w:hAnsi="Cambria Math" w:cs="Cambria Math"/>
                      <w:i/>
                      <w:sz w:val="24"/>
                      <w:szCs w:val="24"/>
                    </w:rPr>
                  </m:ctrlPr>
                </m:e>
                <m:e>
                  <m:r>
                    <w:rPr>
                      <w:rFonts w:ascii="Cambria Math" w:eastAsia="Cambria Math" w:hAnsi="Cambria Math" w:cs="Cambria Math"/>
                      <w:sz w:val="24"/>
                      <w:szCs w:val="24"/>
                    </w:rPr>
                    <m:t>ba</m:t>
                  </m:r>
                </m:e>
              </m:mr>
              <m:mr>
                <m:e>
                  <m:r>
                    <w:rPr>
                      <w:rFonts w:ascii="Cambria Math" w:eastAsiaTheme="minorEastAsia" w:hAnsi="Cambria Math" w:cs="Times New Roman"/>
                      <w:sz w:val="24"/>
                      <w:szCs w:val="24"/>
                    </w:rPr>
                    <m:t>abc</m:t>
                  </m:r>
                </m:e>
                <m:e>
                  <m:r>
                    <w:rPr>
                      <w:rFonts w:ascii="Cambria Math" w:eastAsiaTheme="minorEastAsia" w:hAnsi="Cambria Math" w:cs="Times New Roman"/>
                      <w:sz w:val="24"/>
                      <w:szCs w:val="24"/>
                    </w:rPr>
                    <m:t>a</m:t>
                  </m:r>
                  <m:ctrlPr>
                    <w:rPr>
                      <w:rFonts w:ascii="Cambria Math" w:eastAsia="Cambria Math" w:hAnsi="Cambria Math" w:cs="Cambria Math"/>
                      <w:i/>
                      <w:sz w:val="24"/>
                      <w:szCs w:val="24"/>
                    </w:rPr>
                  </m:ctrlPr>
                </m:e>
                <m:e>
                  <m:r>
                    <w:rPr>
                      <w:rFonts w:ascii="Cambria Math" w:eastAsia="Cambria Math" w:hAnsi="Cambria Math" w:cs="Cambria Math"/>
                      <w:sz w:val="24"/>
                      <w:szCs w:val="24"/>
                    </w:rPr>
                    <m:t>ca</m:t>
                  </m:r>
                </m:e>
              </m:mr>
              <m:mr>
                <m:e>
                  <m:r>
                    <w:rPr>
                      <w:rFonts w:ascii="Cambria Math" w:eastAsiaTheme="minorEastAsia" w:hAnsi="Cambria Math" w:cs="Times New Roman"/>
                      <w:sz w:val="24"/>
                      <w:szCs w:val="24"/>
                    </w:rPr>
                    <m:t>ba</m:t>
                  </m:r>
                </m:e>
                <m:e>
                  <m:r>
                    <w:rPr>
                      <w:rFonts w:ascii="Cambria Math" w:eastAsiaTheme="minorEastAsia" w:hAnsi="Cambria Math" w:cs="Times New Roman"/>
                      <w:sz w:val="24"/>
                      <w:szCs w:val="24"/>
                    </w:rPr>
                    <m:t>ca</m:t>
                  </m:r>
                  <m:ctrlPr>
                    <w:rPr>
                      <w:rFonts w:ascii="Cambria Math" w:eastAsia="Cambria Math" w:hAnsi="Cambria Math" w:cs="Cambria Math"/>
                      <w:i/>
                      <w:sz w:val="24"/>
                      <w:szCs w:val="24"/>
                    </w:rPr>
                  </m:ctrlPr>
                </m:e>
                <m:e>
                  <m:r>
                    <w:rPr>
                      <w:rFonts w:ascii="Cambria Math" w:eastAsia="Cambria Math" w:hAnsi="Cambria Math" w:cs="Cambria Math"/>
                      <w:sz w:val="24"/>
                      <w:szCs w:val="24"/>
                    </w:rPr>
                    <m:t>a</m:t>
                  </m:r>
                </m:e>
              </m:mr>
            </m:m>
          </m:e>
        </m:d>
      </m:oMath>
      <w:r w:rsidRPr="00B60E4C">
        <w:rPr>
          <w:rFonts w:ascii="Times New Roman" w:eastAsiaTheme="minorEastAsia" w:hAnsi="Times New Roman" w:cs="Times New Roman"/>
          <w:sz w:val="24"/>
          <w:szCs w:val="24"/>
        </w:rPr>
        <w:tab/>
        <w:t>(</w:t>
      </w:r>
      <w:r w:rsidR="00B153C1" w:rsidRPr="00B60E4C">
        <w:rPr>
          <w:rFonts w:ascii="Times New Roman" w:eastAsiaTheme="minorEastAsia" w:hAnsi="Times New Roman" w:cs="Times New Roman"/>
          <w:sz w:val="24"/>
          <w:szCs w:val="24"/>
        </w:rPr>
        <w:t>S</w:t>
      </w:r>
      <w:r w:rsidR="006E7349" w:rsidRPr="00B60E4C">
        <w:rPr>
          <w:rFonts w:ascii="Times New Roman" w:eastAsiaTheme="minorEastAsia" w:hAnsi="Times New Roman" w:cs="Times New Roman"/>
          <w:sz w:val="24"/>
          <w:szCs w:val="24"/>
        </w:rPr>
        <w:t>2</w:t>
      </w:r>
      <w:r w:rsidRPr="00B60E4C">
        <w:rPr>
          <w:rFonts w:ascii="Times New Roman" w:eastAsiaTheme="minorEastAsia" w:hAnsi="Times New Roman" w:cs="Times New Roman"/>
          <w:sz w:val="24"/>
          <w:szCs w:val="24"/>
        </w:rPr>
        <w:t>)</w:t>
      </w:r>
    </w:p>
    <w:p w14:paraId="2B36C76C" w14:textId="3A0DDAD6" w:rsidR="009E7A5B" w:rsidRPr="00B60E4C" w:rsidRDefault="00B153C1" w:rsidP="009E7A5B">
      <w:pPr>
        <w:spacing w:line="480" w:lineRule="auto"/>
        <w:rPr>
          <w:rFonts w:ascii="Times New Roman" w:eastAsiaTheme="minorEastAsia" w:hAnsi="Times New Roman" w:cs="Times New Roman"/>
          <w:sz w:val="24"/>
          <w:szCs w:val="24"/>
        </w:rPr>
      </w:pPr>
      <w:r w:rsidRPr="00B60E4C">
        <w:rPr>
          <w:rFonts w:ascii="Times New Roman" w:eastAsiaTheme="minorEastAsia" w:hAnsi="Times New Roman" w:cs="Times New Roman"/>
          <w:sz w:val="24"/>
          <w:szCs w:val="24"/>
        </w:rPr>
        <w:t>In Equation (S2),</w:t>
      </w:r>
      <w:r w:rsidR="009E7A5B" w:rsidRPr="00B60E4C">
        <w:rPr>
          <w:rFonts w:ascii="Times New Roman" w:eastAsiaTheme="minorEastAsia" w:hAnsi="Times New Roman" w:cs="Times New Roman"/>
          <w:sz w:val="24"/>
          <w:szCs w:val="24"/>
        </w:rPr>
        <w:t xml:space="preserve"> the rows represent one person’s membership and columns the other person’s and both rows and columns index, respectively in the following order, membership in </w:t>
      </w:r>
      <w:proofErr w:type="gramStart"/>
      <w:r w:rsidR="009E7A5B" w:rsidRPr="00B60E4C">
        <w:rPr>
          <w:rFonts w:ascii="Times New Roman" w:eastAsiaTheme="minorEastAsia" w:hAnsi="Times New Roman" w:cs="Times New Roman"/>
          <w:sz w:val="24"/>
          <w:szCs w:val="24"/>
        </w:rPr>
        <w:t xml:space="preserve">either </w:t>
      </w:r>
      <w:proofErr w:type="gramEnd"/>
      <m:oMath>
        <m:r>
          <w:rPr>
            <w:rFonts w:ascii="Cambria Math" w:eastAsiaTheme="minorEastAsia" w:hAnsi="Cambria Math" w:cs="Times New Roman"/>
            <w:sz w:val="24"/>
            <w:szCs w:val="24"/>
          </w:rPr>
          <m:t>V</m:t>
        </m:r>
      </m:oMath>
      <w:r w:rsidR="009E7A5B" w:rsidRPr="00B60E4C">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K</m:t>
        </m:r>
      </m:oMath>
      <w:r w:rsidR="009E7A5B" w:rsidRPr="00B60E4C">
        <w:rPr>
          <w:rFonts w:ascii="Times New Roman" w:eastAsiaTheme="minorEastAsia" w:hAnsi="Times New Roman" w:cs="Times New Roman"/>
          <w:sz w:val="24"/>
          <w:szCs w:val="24"/>
        </w:rPr>
        <w:t xml:space="preserve">, or </w:t>
      </w:r>
      <m:oMath>
        <m:r>
          <w:rPr>
            <w:rFonts w:ascii="Cambria Math" w:eastAsiaTheme="minorEastAsia" w:hAnsi="Cambria Math" w:cs="Times New Roman"/>
            <w:sz w:val="24"/>
            <w:szCs w:val="24"/>
          </w:rPr>
          <m:t>U</m:t>
        </m:r>
        <m:r>
          <m:rPr>
            <m:sty m:val="p"/>
          </m:rPr>
          <w:rPr>
            <w:rFonts w:ascii="Cambria Math" w:hAnsi="Cambria Math" w:cs="Cambria Math"/>
            <w:sz w:val="24"/>
            <w:szCs w:val="24"/>
          </w:rPr>
          <m:t>∌F</m:t>
        </m:r>
      </m:oMath>
      <w:r w:rsidR="009E7A5B" w:rsidRPr="00B60E4C">
        <w:rPr>
          <w:rFonts w:ascii="Times New Roman" w:eastAsiaTheme="minorEastAsia" w:hAnsi="Times New Roman" w:cs="Times New Roman"/>
          <w:sz w:val="24"/>
          <w:szCs w:val="24"/>
        </w:rPr>
        <w:t>. The mixing matrix thus represents the probability of ties given by six non-redundant combinations of nominators and nominees’ attributes. We denote these combinations VV, KK, UU, VK, KV, VU, UV, KU</w:t>
      </w:r>
      <w:r w:rsidR="005B0DE7" w:rsidRPr="00B60E4C">
        <w:rPr>
          <w:rFonts w:ascii="Times New Roman" w:eastAsiaTheme="minorEastAsia" w:hAnsi="Times New Roman" w:cs="Times New Roman"/>
          <w:sz w:val="24"/>
          <w:szCs w:val="24"/>
        </w:rPr>
        <w:t>,</w:t>
      </w:r>
      <w:r w:rsidR="009E7A5B" w:rsidRPr="00B60E4C">
        <w:rPr>
          <w:rFonts w:ascii="Times New Roman" w:eastAsiaTheme="minorEastAsia" w:hAnsi="Times New Roman" w:cs="Times New Roman"/>
          <w:sz w:val="24"/>
          <w:szCs w:val="24"/>
        </w:rPr>
        <w:t xml:space="preserve"> and UK, where the first letter represents the group </w:t>
      </w:r>
      <w:r w:rsidR="009E7A5B" w:rsidRPr="00B60E4C">
        <w:rPr>
          <w:rFonts w:ascii="Times New Roman" w:eastAsiaTheme="minorEastAsia" w:hAnsi="Times New Roman" w:cs="Times New Roman"/>
          <w:sz w:val="24"/>
          <w:szCs w:val="24"/>
        </w:rPr>
        <w:lastRenderedPageBreak/>
        <w:t xml:space="preserve">membership of the nominator and the second letter represents the membership of the nominee (note that the matrix is symmetric such that three of the nine possible combinations are redundant because VK=KV, VU=UV, and KU=UK). We use values </w:t>
      </w:r>
      <w:proofErr w:type="gramStart"/>
      <w:r w:rsidR="009E7A5B" w:rsidRPr="00B60E4C">
        <w:rPr>
          <w:rFonts w:ascii="Times New Roman" w:eastAsiaTheme="minorEastAsia" w:hAnsi="Times New Roman" w:cs="Times New Roman"/>
          <w:sz w:val="24"/>
          <w:szCs w:val="24"/>
        </w:rPr>
        <w:t xml:space="preserve">of </w:t>
      </w:r>
      <w:proofErr w:type="gramEnd"/>
      <m:oMath>
        <m:r>
          <w:rPr>
            <w:rFonts w:ascii="Cambria Math" w:eastAsiaTheme="minorEastAsia" w:hAnsi="Cambria Math" w:cs="Times New Roman"/>
            <w:sz w:val="24"/>
            <w:szCs w:val="24"/>
          </w:rPr>
          <m:t>a=0.05</m:t>
        </m:r>
      </m:oMath>
      <w:r w:rsidR="009E7A5B" w:rsidRPr="00B60E4C">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b=0.40</m:t>
        </m:r>
      </m:oMath>
      <w:r w:rsidR="009E7A5B" w:rsidRPr="00B60E4C">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c=0.10</m:t>
        </m:r>
      </m:oMath>
      <w:r w:rsidR="009E7A5B" w:rsidRPr="00B60E4C">
        <w:rPr>
          <w:rFonts w:ascii="Times New Roman" w:eastAsiaTheme="minorEastAsia" w:hAnsi="Times New Roman" w:cs="Times New Roman"/>
          <w:sz w:val="24"/>
          <w:szCs w:val="24"/>
        </w:rPr>
        <w:t xml:space="preserve"> throughout the manuscript. Feehan and Salganik (2016) demonstrate robustness to variation in these parameters. This mixing matrix and these parameters suggest the following expected probabilities of tie formation between different groups</w:t>
      </w:r>
      <w:proofErr w:type="gramStart"/>
      <w:r w:rsidR="009E7A5B" w:rsidRPr="00B60E4C">
        <w:rPr>
          <w:rFonts w:ascii="Times New Roman" w:eastAsiaTheme="minorEastAsia" w:hAnsi="Times New Roman" w:cs="Times New Roman"/>
          <w:sz w:val="24"/>
          <w:szCs w:val="24"/>
        </w:rPr>
        <w:t xml:space="preserve">: </w:t>
      </w:r>
      <w:proofErr w:type="gramEnd"/>
      <m:oMath>
        <m:r>
          <w:rPr>
            <w:rFonts w:ascii="Cambria Math" w:eastAsiaTheme="minorEastAsia" w:hAnsi="Cambria Math" w:cs="Times New Roman"/>
            <w:sz w:val="24"/>
            <w:szCs w:val="24"/>
          </w:rPr>
          <m:t>VV, KK, and UU = 0.050</m:t>
        </m:r>
      </m:oMath>
      <w:r w:rsidR="009E7A5B" w:rsidRPr="00B60E4C">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VK and KV = 0.05× 0.10×0.40 = 0.002</m:t>
        </m:r>
      </m:oMath>
      <w:r w:rsidR="009E7A5B" w:rsidRPr="00B60E4C">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VU and UV = 0.05× 0.10 = 0.005</m:t>
        </m:r>
      </m:oMath>
      <w:r w:rsidR="009E7A5B" w:rsidRPr="00B60E4C">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KU and UK=0.05×0.40=0.020</m:t>
        </m:r>
      </m:oMath>
      <w:r w:rsidR="009E7A5B" w:rsidRPr="00B60E4C">
        <w:rPr>
          <w:rFonts w:ascii="Times New Roman" w:eastAsiaTheme="minorEastAsia" w:hAnsi="Times New Roman" w:cs="Times New Roman"/>
          <w:sz w:val="24"/>
          <w:szCs w:val="24"/>
        </w:rPr>
        <w:t>. Of course, different group sizes will create substantial variation in the realized proportion of network ties between these groups.</w:t>
      </w:r>
    </w:p>
    <w:p w14:paraId="6F8D3A98" w14:textId="59917ED1" w:rsidR="009E7A5B" w:rsidRPr="00B60E4C" w:rsidRDefault="009E7A5B" w:rsidP="009E7A5B">
      <w:pPr>
        <w:spacing w:line="480" w:lineRule="auto"/>
        <w:rPr>
          <w:rFonts w:ascii="Times New Roman" w:eastAsiaTheme="minorEastAsia" w:hAnsi="Times New Roman" w:cs="Times New Roman"/>
          <w:sz w:val="24"/>
          <w:szCs w:val="24"/>
        </w:rPr>
      </w:pPr>
      <w:r w:rsidRPr="00B60E4C">
        <w:rPr>
          <w:rFonts w:ascii="Times New Roman" w:eastAsiaTheme="minorEastAsia" w:hAnsi="Times New Roman" w:cs="Times New Roman"/>
          <w:sz w:val="24"/>
          <w:szCs w:val="24"/>
        </w:rPr>
        <w:tab/>
        <w:t xml:space="preserve">We hold two additional factors constant between scenarios. First, we hold constant the number of sample members drawn from </w:t>
      </w:r>
      <m:oMath>
        <m:r>
          <w:rPr>
            <w:rFonts w:ascii="Cambria Math" w:eastAsiaTheme="minorEastAsia" w:hAnsi="Cambria Math" w:cs="Times New Roman"/>
            <w:sz w:val="24"/>
            <w:szCs w:val="24"/>
          </w:rPr>
          <m:t>V</m:t>
        </m:r>
      </m:oMath>
      <w:r w:rsidRPr="00B60E4C">
        <w:rPr>
          <w:rFonts w:ascii="Times New Roman" w:eastAsiaTheme="minorEastAsia" w:hAnsi="Times New Roman" w:cs="Times New Roman"/>
          <w:sz w:val="24"/>
          <w:szCs w:val="24"/>
        </w:rPr>
        <w:t xml:space="preserve"> </w:t>
      </w:r>
      <w:proofErr w:type="gramStart"/>
      <w:r w:rsidRPr="00B60E4C">
        <w:rPr>
          <w:rFonts w:ascii="Times New Roman" w:eastAsiaTheme="minorEastAsia" w:hAnsi="Times New Roman" w:cs="Times New Roman"/>
          <w:sz w:val="24"/>
          <w:szCs w:val="24"/>
        </w:rPr>
        <w:t xml:space="preserve">at </w:t>
      </w:r>
      <w:proofErr w:type="gramEnd"/>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V</m:t>
            </m:r>
          </m:sub>
        </m:sSub>
        <m:r>
          <w:rPr>
            <w:rFonts w:ascii="Cambria Math" w:eastAsiaTheme="minorEastAsia" w:hAnsi="Cambria Math" w:cs="Times New Roman"/>
            <w:sz w:val="24"/>
            <w:szCs w:val="24"/>
          </w:rPr>
          <m:t>=200</m:t>
        </m:r>
      </m:oMath>
      <w:r w:rsidRPr="00B60E4C">
        <w:rPr>
          <w:rFonts w:ascii="Times New Roman" w:eastAsiaTheme="minorEastAsia" w:hAnsi="Times New Roman" w:cs="Times New Roman"/>
          <w:sz w:val="24"/>
          <w:szCs w:val="24"/>
        </w:rPr>
        <w:t xml:space="preserve">. We choose this value because empirical VBS surveys typically recruit approximately 200 to 250 cases from venues. Because we vary the size of the number of members of K that are sampled in Tests A and B from 5 to 45 individuals, as described below, the total sample size stays within the desired ranges. Second, we hold constant the true positive reporting rate (TPR) at 100%. Note that we distinguish TPR from the false positive reporting rate (FPR), which we do in fact vary. Below, we describe how we model such variation in Test D. Holding the TPR constant at 100% is equivalent to assuming that respondents accurately report on all of their ties to members of the </w:t>
      </w:r>
      <w:r w:rsidR="006E7349" w:rsidRPr="00B60E4C">
        <w:rPr>
          <w:rFonts w:ascii="Times New Roman" w:eastAsiaTheme="minorEastAsia" w:hAnsi="Times New Roman" w:cs="Times New Roman"/>
          <w:sz w:val="24"/>
          <w:szCs w:val="24"/>
        </w:rPr>
        <w:t>key population (K)</w:t>
      </w:r>
      <w:r w:rsidRPr="00B60E4C">
        <w:rPr>
          <w:rFonts w:ascii="Times New Roman" w:eastAsiaTheme="minorEastAsia" w:hAnsi="Times New Roman" w:cs="Times New Roman"/>
          <w:sz w:val="24"/>
          <w:szCs w:val="24"/>
        </w:rPr>
        <w:t xml:space="preserve"> or the frame population (F). </w:t>
      </w:r>
      <w:proofErr w:type="spellStart"/>
      <w:r w:rsidRPr="00B60E4C">
        <w:rPr>
          <w:rFonts w:ascii="Times New Roman" w:eastAsiaTheme="minorEastAsia" w:hAnsi="Times New Roman" w:cs="Times New Roman"/>
          <w:sz w:val="24"/>
          <w:szCs w:val="24"/>
        </w:rPr>
        <w:t>Salganik</w:t>
      </w:r>
      <w:proofErr w:type="spellEnd"/>
      <w:r w:rsidRPr="00B60E4C">
        <w:rPr>
          <w:rFonts w:ascii="Times New Roman" w:eastAsiaTheme="minorEastAsia" w:hAnsi="Times New Roman" w:cs="Times New Roman"/>
          <w:sz w:val="24"/>
          <w:szCs w:val="24"/>
        </w:rPr>
        <w:t xml:space="preserve"> and </w:t>
      </w:r>
      <w:proofErr w:type="spellStart"/>
      <w:r w:rsidRPr="00B60E4C">
        <w:rPr>
          <w:rFonts w:ascii="Times New Roman" w:eastAsiaTheme="minorEastAsia" w:hAnsi="Times New Roman" w:cs="Times New Roman"/>
          <w:sz w:val="24"/>
          <w:szCs w:val="24"/>
        </w:rPr>
        <w:t>Feehan</w:t>
      </w:r>
      <w:proofErr w:type="spellEnd"/>
      <w:r w:rsidRPr="00B60E4C">
        <w:rPr>
          <w:rFonts w:ascii="Times New Roman" w:eastAsiaTheme="minorEastAsia" w:hAnsi="Times New Roman" w:cs="Times New Roman"/>
          <w:sz w:val="24"/>
          <w:szCs w:val="24"/>
        </w:rPr>
        <w:t xml:space="preserve"> analytically and by simulation demonstrate the robustness of the generalized network scale up estimator to variation in the </w:t>
      </w:r>
      <w:r w:rsidR="006E7349" w:rsidRPr="00B60E4C">
        <w:rPr>
          <w:rFonts w:ascii="Times New Roman" w:eastAsiaTheme="minorEastAsia" w:hAnsi="Times New Roman" w:cs="Times New Roman"/>
          <w:sz w:val="24"/>
          <w:szCs w:val="24"/>
        </w:rPr>
        <w:t>TPR</w:t>
      </w:r>
      <w:r w:rsidRPr="00B60E4C">
        <w:rPr>
          <w:rFonts w:ascii="Times New Roman" w:eastAsiaTheme="minorEastAsia" w:hAnsi="Times New Roman" w:cs="Times New Roman"/>
          <w:sz w:val="24"/>
          <w:szCs w:val="24"/>
        </w:rPr>
        <w:t>.</w:t>
      </w:r>
    </w:p>
    <w:p w14:paraId="180DDA8C" w14:textId="77777777" w:rsidR="009E7A5B" w:rsidRPr="00B60E4C" w:rsidRDefault="009E7A5B" w:rsidP="009E7A5B">
      <w:pPr>
        <w:spacing w:line="480" w:lineRule="auto"/>
        <w:ind w:firstLine="720"/>
        <w:rPr>
          <w:rFonts w:ascii="Times New Roman" w:eastAsiaTheme="minorEastAsia" w:hAnsi="Times New Roman" w:cs="Times New Roman"/>
          <w:i/>
          <w:sz w:val="24"/>
          <w:szCs w:val="24"/>
        </w:rPr>
      </w:pPr>
      <w:r w:rsidRPr="00B60E4C">
        <w:rPr>
          <w:rFonts w:ascii="Times New Roman" w:eastAsiaTheme="minorEastAsia" w:hAnsi="Times New Roman" w:cs="Times New Roman"/>
          <w:i/>
          <w:sz w:val="24"/>
          <w:szCs w:val="24"/>
        </w:rPr>
        <w:t xml:space="preserve">Tests A &amp; B: Variation in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K</m:t>
            </m:r>
          </m:sub>
        </m:sSub>
      </m:oMath>
      <w:r w:rsidRPr="00B60E4C">
        <w:rPr>
          <w:rFonts w:ascii="Times New Roman" w:eastAsiaTheme="minorEastAsia" w:hAnsi="Times New Roman" w:cs="Times New Roman"/>
          <w:i/>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K</m:t>
            </m:r>
          </m:sub>
        </m:sSub>
      </m:oMath>
    </w:p>
    <w:p w14:paraId="6685F41D" w14:textId="44A56122" w:rsidR="009E7A5B" w:rsidRPr="00B60E4C" w:rsidRDefault="009E7A5B" w:rsidP="009E7A5B">
      <w:pPr>
        <w:spacing w:line="480" w:lineRule="auto"/>
        <w:rPr>
          <w:rFonts w:ascii="Times New Roman" w:eastAsiaTheme="minorEastAsia" w:hAnsi="Times New Roman" w:cs="Times New Roman"/>
          <w:sz w:val="24"/>
          <w:szCs w:val="24"/>
        </w:rPr>
      </w:pPr>
      <w:r w:rsidRPr="00B60E4C">
        <w:rPr>
          <w:rFonts w:ascii="Times New Roman" w:eastAsiaTheme="minorEastAsia" w:hAnsi="Times New Roman" w:cs="Times New Roman"/>
          <w:i/>
          <w:sz w:val="24"/>
          <w:szCs w:val="24"/>
        </w:rPr>
        <w:lastRenderedPageBreak/>
        <w:tab/>
      </w:r>
      <w:r w:rsidRPr="00B60E4C">
        <w:rPr>
          <w:rFonts w:ascii="Times New Roman" w:eastAsiaTheme="minorEastAsia" w:hAnsi="Times New Roman" w:cs="Times New Roman"/>
          <w:sz w:val="24"/>
          <w:szCs w:val="24"/>
        </w:rPr>
        <w:t xml:space="preserve">We test the performance of VB-GNSUM as (a) as the size of the key population varies and (b) as the sample size of key population members varies. We examine three different sizes </w:t>
      </w:r>
      <w:proofErr w:type="gramStart"/>
      <w:r w:rsidRPr="00B60E4C">
        <w:rPr>
          <w:rFonts w:ascii="Times New Roman" w:eastAsiaTheme="minorEastAsia" w:hAnsi="Times New Roman" w:cs="Times New Roman"/>
          <w:sz w:val="24"/>
          <w:szCs w:val="24"/>
        </w:rPr>
        <w:t xml:space="preserve">of </w:t>
      </w:r>
      <w:proofErr w:type="gramEnd"/>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K</m:t>
            </m:r>
          </m:sub>
        </m:sSub>
      </m:oMath>
      <w:r w:rsidRPr="00B60E4C">
        <w:rPr>
          <w:rFonts w:ascii="Times New Roman" w:eastAsiaTheme="minorEastAsia" w:hAnsi="Times New Roman" w:cs="Times New Roman"/>
          <w:sz w:val="24"/>
          <w:szCs w:val="24"/>
        </w:rPr>
        <w:t xml:space="preserve">: one where there are 500 members of </w:t>
      </w:r>
      <m:oMath>
        <m:r>
          <w:rPr>
            <w:rFonts w:ascii="Cambria Math" w:eastAsiaTheme="minorEastAsia" w:hAnsi="Cambria Math" w:cs="Times New Roman"/>
            <w:sz w:val="24"/>
            <w:szCs w:val="24"/>
          </w:rPr>
          <m:t>K</m:t>
        </m:r>
      </m:oMath>
      <w:r w:rsidRPr="00B60E4C">
        <w:rPr>
          <w:rFonts w:ascii="Times New Roman" w:eastAsiaTheme="minorEastAsia" w:hAnsi="Times New Roman" w:cs="Times New Roman"/>
          <w:sz w:val="24"/>
          <w:szCs w:val="24"/>
        </w:rPr>
        <w:t xml:space="preserve">, one where there are 1,000 members of </w:t>
      </w:r>
      <m:oMath>
        <m:r>
          <w:rPr>
            <w:rFonts w:ascii="Cambria Math" w:eastAsiaTheme="minorEastAsia" w:hAnsi="Cambria Math" w:cs="Times New Roman"/>
            <w:sz w:val="24"/>
            <w:szCs w:val="24"/>
          </w:rPr>
          <m:t>K</m:t>
        </m:r>
      </m:oMath>
      <w:r w:rsidRPr="00B60E4C">
        <w:rPr>
          <w:rFonts w:ascii="Times New Roman" w:eastAsiaTheme="minorEastAsia" w:hAnsi="Times New Roman" w:cs="Times New Roman"/>
          <w:sz w:val="24"/>
          <w:szCs w:val="24"/>
        </w:rPr>
        <w:t xml:space="preserve">, and one where there are 2,500 members of </w:t>
      </w:r>
      <m:oMath>
        <m:r>
          <w:rPr>
            <w:rFonts w:ascii="Cambria Math" w:eastAsiaTheme="minorEastAsia" w:hAnsi="Cambria Math" w:cs="Times New Roman"/>
            <w:sz w:val="24"/>
            <w:szCs w:val="24"/>
          </w:rPr>
          <m:t>K</m:t>
        </m:r>
      </m:oMath>
      <w:r w:rsidRPr="00B60E4C">
        <w:rPr>
          <w:rFonts w:ascii="Times New Roman" w:eastAsiaTheme="minorEastAsia" w:hAnsi="Times New Roman" w:cs="Times New Roman"/>
          <w:sz w:val="24"/>
          <w:szCs w:val="24"/>
        </w:rPr>
        <w:t>. These values represent cases where 5%, 10%, and 25% of the universe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U</m:t>
            </m:r>
          </m:sub>
        </m:sSub>
        <m:r>
          <w:rPr>
            <w:rFonts w:ascii="Cambria Math" w:eastAsiaTheme="minorEastAsia" w:hAnsi="Cambria Math" w:cs="Times New Roman"/>
            <w:sz w:val="24"/>
            <w:szCs w:val="24"/>
          </w:rPr>
          <m:t>=10,000</m:t>
        </m:r>
      </m:oMath>
      <w:r w:rsidRPr="00B60E4C">
        <w:rPr>
          <w:rFonts w:ascii="Times New Roman" w:eastAsiaTheme="minorEastAsia" w:hAnsi="Times New Roman" w:cs="Times New Roman"/>
          <w:sz w:val="24"/>
          <w:szCs w:val="24"/>
        </w:rPr>
        <w:t>) being members of the key population. We also vary the sample size of key population members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K</m:t>
            </m:r>
          </m:sub>
        </m:sSub>
      </m:oMath>
      <w:r w:rsidRPr="00B60E4C">
        <w:rPr>
          <w:rFonts w:ascii="Times New Roman" w:eastAsiaTheme="minorEastAsia" w:hAnsi="Times New Roman" w:cs="Times New Roman"/>
          <w:sz w:val="24"/>
          <w:szCs w:val="24"/>
        </w:rPr>
        <w:t xml:space="preserve">) from 5 to 45 in steps of 10. We conduct these tests simultaneously, assessing all </w:t>
      </w:r>
      <m:oMath>
        <m:r>
          <w:rPr>
            <w:rFonts w:ascii="Cambria Math" w:eastAsiaTheme="minorEastAsia" w:hAnsi="Cambria Math" w:cs="Times New Roman"/>
            <w:sz w:val="24"/>
            <w:szCs w:val="24"/>
          </w:rPr>
          <m:t>15=3×5</m:t>
        </m:r>
      </m:oMath>
      <w:r w:rsidRPr="00B60E4C">
        <w:rPr>
          <w:rFonts w:ascii="Times New Roman" w:eastAsiaTheme="minorEastAsia" w:hAnsi="Times New Roman" w:cs="Times New Roman"/>
          <w:sz w:val="24"/>
          <w:szCs w:val="24"/>
        </w:rPr>
        <w:t xml:space="preserve"> combinations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K</m:t>
            </m:r>
          </m:sub>
        </m:sSub>
      </m:oMath>
      <w:r w:rsidRPr="00B60E4C">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K</m:t>
            </m:r>
          </m:sub>
        </m:sSub>
      </m:oMath>
      <w:r w:rsidRPr="00B60E4C">
        <w:rPr>
          <w:rFonts w:ascii="Times New Roman" w:eastAsiaTheme="minorEastAsia" w:hAnsi="Times New Roman" w:cs="Times New Roman"/>
          <w:sz w:val="24"/>
          <w:szCs w:val="24"/>
        </w:rPr>
        <w:t xml:space="preserve"> parameters in order to determine VB-GNSUM’s robustness to different sampling fractions </w:t>
      </w:r>
      <w:proofErr w:type="gramStart"/>
      <w:r w:rsidRPr="00B60E4C">
        <w:rPr>
          <w:rFonts w:ascii="Times New Roman" w:eastAsiaTheme="minorEastAsia" w:hAnsi="Times New Roman" w:cs="Times New Roman"/>
          <w:sz w:val="24"/>
          <w:szCs w:val="24"/>
        </w:rPr>
        <w:t xml:space="preserve">from </w:t>
      </w:r>
      <w:proofErr w:type="gramEnd"/>
      <m:oMath>
        <m:r>
          <w:rPr>
            <w:rFonts w:ascii="Cambria Math" w:eastAsiaTheme="minorEastAsia" w:hAnsi="Cambria Math" w:cs="Times New Roman"/>
            <w:sz w:val="24"/>
            <w:szCs w:val="24"/>
          </w:rPr>
          <m:t>K</m:t>
        </m:r>
      </m:oMath>
      <w:r w:rsidRPr="00B60E4C">
        <w:rPr>
          <w:rFonts w:ascii="Times New Roman" w:eastAsiaTheme="minorEastAsia" w:hAnsi="Times New Roman" w:cs="Times New Roman"/>
          <w:sz w:val="24"/>
          <w:szCs w:val="24"/>
        </w:rPr>
        <w:t xml:space="preserve">. When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K</m:t>
            </m:r>
          </m:sub>
        </m:sSub>
      </m:oMath>
      <w:r w:rsidRPr="00B60E4C">
        <w:rPr>
          <w:rFonts w:ascii="Times New Roman" w:eastAsiaTheme="minorEastAsia" w:hAnsi="Times New Roman" w:cs="Times New Roman"/>
          <w:sz w:val="24"/>
          <w:szCs w:val="24"/>
        </w:rPr>
        <w:t xml:space="preserve"> is 2,500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K</m:t>
            </m:r>
          </m:sub>
        </m:sSub>
      </m:oMath>
      <w:r w:rsidRPr="00B60E4C">
        <w:rPr>
          <w:rFonts w:ascii="Times New Roman" w:eastAsiaTheme="minorEastAsia" w:hAnsi="Times New Roman" w:cs="Times New Roman"/>
          <w:sz w:val="24"/>
          <w:szCs w:val="24"/>
        </w:rPr>
        <w:t xml:space="preserve"> is 5, 0.2% of members of </w:t>
      </w:r>
      <m:oMath>
        <m:r>
          <w:rPr>
            <w:rFonts w:ascii="Cambria Math" w:eastAsiaTheme="minorEastAsia" w:hAnsi="Cambria Math" w:cs="Times New Roman"/>
            <w:sz w:val="24"/>
            <w:szCs w:val="24"/>
          </w:rPr>
          <m:t>K</m:t>
        </m:r>
      </m:oMath>
      <w:r w:rsidRPr="00B60E4C">
        <w:rPr>
          <w:rFonts w:ascii="Times New Roman" w:eastAsiaTheme="minorEastAsia" w:hAnsi="Times New Roman" w:cs="Times New Roman"/>
          <w:sz w:val="24"/>
          <w:szCs w:val="24"/>
        </w:rPr>
        <w:t xml:space="preserve"> are sampled. When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K</m:t>
            </m:r>
          </m:sub>
        </m:sSub>
      </m:oMath>
      <w:r w:rsidRPr="00B60E4C">
        <w:rPr>
          <w:rFonts w:ascii="Times New Roman" w:eastAsiaTheme="minorEastAsia" w:hAnsi="Times New Roman" w:cs="Times New Roman"/>
          <w:sz w:val="24"/>
          <w:szCs w:val="24"/>
        </w:rPr>
        <w:t xml:space="preserve"> is 500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K</m:t>
            </m:r>
          </m:sub>
        </m:sSub>
      </m:oMath>
      <w:r w:rsidRPr="00B60E4C">
        <w:rPr>
          <w:rFonts w:ascii="Times New Roman" w:eastAsiaTheme="minorEastAsia" w:hAnsi="Times New Roman" w:cs="Times New Roman"/>
          <w:sz w:val="24"/>
          <w:szCs w:val="24"/>
        </w:rPr>
        <w:t xml:space="preserve"> is 45, 9.0% of members of </w:t>
      </w:r>
      <m:oMath>
        <m:r>
          <w:rPr>
            <w:rFonts w:ascii="Cambria Math" w:eastAsiaTheme="minorEastAsia" w:hAnsi="Cambria Math" w:cs="Times New Roman"/>
            <w:sz w:val="24"/>
            <w:szCs w:val="24"/>
          </w:rPr>
          <m:t>K</m:t>
        </m:r>
      </m:oMath>
      <w:r w:rsidRPr="00B60E4C">
        <w:rPr>
          <w:rFonts w:ascii="Times New Roman" w:eastAsiaTheme="minorEastAsia" w:hAnsi="Times New Roman" w:cs="Times New Roman"/>
          <w:sz w:val="24"/>
          <w:szCs w:val="24"/>
        </w:rPr>
        <w:t xml:space="preserve"> are sampled. </w:t>
      </w:r>
      <w:r w:rsidR="006E7349" w:rsidRPr="00B60E4C">
        <w:rPr>
          <w:rFonts w:ascii="Times New Roman" w:eastAsiaTheme="minorEastAsia" w:hAnsi="Times New Roman" w:cs="Times New Roman"/>
          <w:sz w:val="24"/>
          <w:szCs w:val="24"/>
        </w:rPr>
        <w:t xml:space="preserve">When larger fractions are sampled, it is likely to be desirable to use </w:t>
      </w:r>
      <w:proofErr w:type="spellStart"/>
      <w:r w:rsidR="006E7349" w:rsidRPr="00B60E4C">
        <w:rPr>
          <w:rFonts w:ascii="Times New Roman" w:eastAsiaTheme="minorEastAsia" w:hAnsi="Times New Roman" w:cs="Times New Roman"/>
          <w:sz w:val="24"/>
          <w:szCs w:val="24"/>
        </w:rPr>
        <w:t>Gile’s</w:t>
      </w:r>
      <w:proofErr w:type="spellEnd"/>
      <w:r w:rsidR="006E7349" w:rsidRPr="00B60E4C">
        <w:rPr>
          <w:rFonts w:ascii="Times New Roman" w:eastAsiaTheme="minorEastAsia" w:hAnsi="Times New Roman" w:cs="Times New Roman"/>
          <w:sz w:val="24"/>
          <w:szCs w:val="24"/>
        </w:rPr>
        <w:t xml:space="preserve"> estimator, which accounts for the without replacement sampling design, as described in </w:t>
      </w:r>
      <w:proofErr w:type="spellStart"/>
      <w:r w:rsidR="0003576B">
        <w:rPr>
          <w:rFonts w:ascii="Times New Roman" w:eastAsiaTheme="minorEastAsia" w:hAnsi="Times New Roman" w:cs="Times New Roman"/>
          <w:sz w:val="24"/>
          <w:szCs w:val="24"/>
        </w:rPr>
        <w:t>e</w:t>
      </w:r>
      <w:r w:rsidR="006E7349" w:rsidRPr="00B60E4C">
        <w:rPr>
          <w:rFonts w:ascii="Times New Roman" w:eastAsiaTheme="minorEastAsia" w:hAnsi="Times New Roman" w:cs="Times New Roman"/>
          <w:sz w:val="24"/>
          <w:szCs w:val="24"/>
        </w:rPr>
        <w:t>Appendix</w:t>
      </w:r>
      <w:proofErr w:type="spellEnd"/>
      <w:r w:rsidR="006E7349" w:rsidRPr="00B60E4C">
        <w:rPr>
          <w:rFonts w:ascii="Times New Roman" w:eastAsiaTheme="minorEastAsia" w:hAnsi="Times New Roman" w:cs="Times New Roman"/>
          <w:sz w:val="24"/>
          <w:szCs w:val="24"/>
        </w:rPr>
        <w:t xml:space="preserve"> C.</w:t>
      </w:r>
    </w:p>
    <w:p w14:paraId="3BF2F2C6" w14:textId="77777777" w:rsidR="009E7A5B" w:rsidRPr="00B60E4C" w:rsidRDefault="009E7A5B" w:rsidP="009E7A5B">
      <w:pPr>
        <w:spacing w:line="480" w:lineRule="auto"/>
        <w:ind w:firstLine="720"/>
        <w:rPr>
          <w:rFonts w:ascii="Times New Roman" w:eastAsiaTheme="minorEastAsia" w:hAnsi="Times New Roman" w:cs="Times New Roman"/>
          <w:sz w:val="24"/>
          <w:szCs w:val="24"/>
        </w:rPr>
      </w:pPr>
      <w:r w:rsidRPr="00B60E4C">
        <w:rPr>
          <w:rFonts w:ascii="Times New Roman" w:eastAsiaTheme="minorEastAsia" w:hAnsi="Times New Roman" w:cs="Times New Roman"/>
          <w:sz w:val="24"/>
          <w:szCs w:val="24"/>
        </w:rPr>
        <w:t xml:space="preserve">In Tests A and B, we hold constant the distribution of sample inclusion probabilities using the method described in Scenario 3 in Test C; Test C also describes tests where we consider alternate distributions of sample inclusion probabilities. In Tests A and B, we also hold constant the FPR at 0%; see Test D below for a case where we consider alternate FPRs. We present results of this test in a figure and table that show key metrics as both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K</m:t>
            </m:r>
          </m:sub>
        </m:sSub>
      </m:oMath>
      <w:r w:rsidRPr="00B60E4C">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K</m:t>
            </m:r>
          </m:sub>
        </m:sSub>
      </m:oMath>
      <w:r w:rsidRPr="00B60E4C">
        <w:rPr>
          <w:rFonts w:ascii="Times New Roman" w:eastAsiaTheme="minorEastAsia" w:hAnsi="Times New Roman" w:cs="Times New Roman"/>
          <w:sz w:val="24"/>
          <w:szCs w:val="24"/>
        </w:rPr>
        <w:t xml:space="preserve"> vary simultaneously. </w:t>
      </w:r>
    </w:p>
    <w:p w14:paraId="72586188" w14:textId="77777777" w:rsidR="009E7A5B" w:rsidRPr="00B60E4C" w:rsidRDefault="009E7A5B" w:rsidP="009E7A5B">
      <w:pPr>
        <w:spacing w:line="480" w:lineRule="auto"/>
        <w:ind w:firstLine="720"/>
        <w:rPr>
          <w:rFonts w:ascii="Times New Roman" w:eastAsiaTheme="minorEastAsia" w:hAnsi="Times New Roman" w:cs="Times New Roman"/>
          <w:i/>
          <w:sz w:val="24"/>
          <w:szCs w:val="24"/>
        </w:rPr>
      </w:pPr>
      <w:r w:rsidRPr="00B60E4C">
        <w:rPr>
          <w:rFonts w:ascii="Times New Roman" w:eastAsiaTheme="minorEastAsia" w:hAnsi="Times New Roman" w:cs="Times New Roman"/>
          <w:i/>
          <w:sz w:val="24"/>
          <w:szCs w:val="24"/>
        </w:rPr>
        <w:t>Test C: Different sample inclusion probability scenarios</w:t>
      </w:r>
    </w:p>
    <w:p w14:paraId="43A282CF" w14:textId="4B4E0D6E" w:rsidR="009E7A5B" w:rsidRPr="00B60E4C" w:rsidRDefault="009E7A5B" w:rsidP="009E7A5B">
      <w:pPr>
        <w:spacing w:line="480" w:lineRule="auto"/>
        <w:ind w:firstLine="720"/>
        <w:rPr>
          <w:rFonts w:ascii="Times New Roman" w:eastAsiaTheme="minorEastAsia" w:hAnsi="Times New Roman" w:cs="Times New Roman"/>
          <w:sz w:val="24"/>
          <w:szCs w:val="24"/>
        </w:rPr>
      </w:pPr>
      <w:r w:rsidRPr="00B60E4C">
        <w:rPr>
          <w:rFonts w:ascii="Times New Roman" w:eastAsiaTheme="minorEastAsia" w:hAnsi="Times New Roman" w:cs="Times New Roman"/>
          <w:sz w:val="24"/>
          <w:szCs w:val="24"/>
        </w:rPr>
        <w:t xml:space="preserve">We evaluate the robustness VB-GNSUM (c) to different scenarios governing the sampling probabilities of members of </w:t>
      </w:r>
      <m:oMath>
        <m:r>
          <w:rPr>
            <w:rFonts w:ascii="Cambria Math" w:eastAsiaTheme="minorEastAsia" w:hAnsi="Cambria Math" w:cs="Times New Roman"/>
            <w:sz w:val="24"/>
            <w:szCs w:val="24"/>
          </w:rPr>
          <m:t>K</m:t>
        </m:r>
      </m:oMath>
      <w:r w:rsidRPr="00B60E4C">
        <w:rPr>
          <w:rFonts w:ascii="Times New Roman" w:eastAsiaTheme="minorEastAsia" w:hAnsi="Times New Roman" w:cs="Times New Roman"/>
          <w:sz w:val="24"/>
          <w:szCs w:val="24"/>
        </w:rPr>
        <w:t xml:space="preserve"> </w:t>
      </w:r>
      <w:proofErr w:type="gramStart"/>
      <w:r w:rsidRPr="00B60E4C">
        <w:rPr>
          <w:rFonts w:ascii="Times New Roman" w:eastAsiaTheme="minorEastAsia" w:hAnsi="Times New Roman" w:cs="Times New Roman"/>
          <w:sz w:val="24"/>
          <w:szCs w:val="24"/>
        </w:rPr>
        <w:t xml:space="preserve">and </w:t>
      </w:r>
      <w:proofErr w:type="gramEnd"/>
      <m:oMath>
        <m:r>
          <w:rPr>
            <w:rFonts w:ascii="Cambria Math" w:eastAsiaTheme="minorEastAsia" w:hAnsi="Cambria Math" w:cs="Times New Roman"/>
            <w:sz w:val="24"/>
            <w:szCs w:val="24"/>
          </w:rPr>
          <m:t>V</m:t>
        </m:r>
      </m:oMath>
      <w:r w:rsidRPr="00B60E4C">
        <w:rPr>
          <w:rFonts w:ascii="Times New Roman" w:eastAsiaTheme="minorEastAsia" w:hAnsi="Times New Roman" w:cs="Times New Roman"/>
          <w:sz w:val="24"/>
          <w:szCs w:val="24"/>
        </w:rPr>
        <w:t xml:space="preserve">. We do this by comparing results across different distributions of sample inclusion probabilities. </w:t>
      </w:r>
    </w:p>
    <w:p w14:paraId="4C812853" w14:textId="77777777" w:rsidR="009E7A5B" w:rsidRPr="00B60E4C" w:rsidRDefault="009E7A5B" w:rsidP="009E7A5B">
      <w:pPr>
        <w:spacing w:line="480" w:lineRule="auto"/>
        <w:ind w:firstLine="720"/>
        <w:rPr>
          <w:rFonts w:ascii="Times New Roman" w:eastAsiaTheme="minorEastAsia" w:hAnsi="Times New Roman" w:cs="Times New Roman"/>
          <w:sz w:val="24"/>
          <w:szCs w:val="24"/>
        </w:rPr>
      </w:pPr>
      <w:r w:rsidRPr="00B60E4C">
        <w:rPr>
          <w:rFonts w:ascii="Times New Roman" w:eastAsiaTheme="minorEastAsia" w:hAnsi="Times New Roman" w:cs="Times New Roman"/>
          <w:sz w:val="24"/>
          <w:szCs w:val="24"/>
        </w:rPr>
        <w:lastRenderedPageBreak/>
        <w:t xml:space="preserve">We examine four different distributions of sample inclusion probabilities each of which we apply to members of </w:t>
      </w:r>
      <m:oMath>
        <m:r>
          <w:rPr>
            <w:rFonts w:ascii="Cambria Math" w:eastAsiaTheme="minorEastAsia" w:hAnsi="Cambria Math" w:cs="Times New Roman"/>
            <w:sz w:val="24"/>
            <w:szCs w:val="24"/>
          </w:rPr>
          <m:t>V</m:t>
        </m:r>
      </m:oMath>
      <w:r w:rsidRPr="00B60E4C">
        <w:rPr>
          <w:rFonts w:ascii="Times New Roman" w:eastAsiaTheme="minorEastAsia" w:hAnsi="Times New Roman" w:cs="Times New Roman"/>
          <w:sz w:val="24"/>
          <w:szCs w:val="24"/>
        </w:rPr>
        <w:t xml:space="preserve"> and members of </w:t>
      </w:r>
      <m:oMath>
        <m:r>
          <w:rPr>
            <w:rFonts w:ascii="Cambria Math" w:eastAsiaTheme="minorEastAsia" w:hAnsi="Cambria Math" w:cs="Times New Roman"/>
            <w:sz w:val="24"/>
            <w:szCs w:val="24"/>
          </w:rPr>
          <m:t>K</m:t>
        </m:r>
      </m:oMath>
      <w:r w:rsidRPr="00B60E4C">
        <w:rPr>
          <w:rFonts w:ascii="Times New Roman" w:eastAsiaTheme="minorEastAsia" w:hAnsi="Times New Roman" w:cs="Times New Roman"/>
          <w:sz w:val="24"/>
          <w:szCs w:val="24"/>
        </w:rPr>
        <w:t xml:space="preserve"> for a total of 16 combinations. We test the following distributions of sample inclusion probabilities:</w:t>
      </w:r>
    </w:p>
    <w:p w14:paraId="11F4CBED" w14:textId="7DF32EAF" w:rsidR="009E7A5B" w:rsidRPr="00B60E4C" w:rsidRDefault="009E7A5B">
      <w:pPr>
        <w:pStyle w:val="ListParagraph"/>
        <w:numPr>
          <w:ilvl w:val="0"/>
          <w:numId w:val="2"/>
        </w:numPr>
        <w:spacing w:line="480" w:lineRule="auto"/>
        <w:rPr>
          <w:rFonts w:ascii="Times New Roman" w:eastAsiaTheme="minorEastAsia" w:hAnsi="Times New Roman" w:cs="Times New Roman"/>
          <w:sz w:val="24"/>
          <w:szCs w:val="24"/>
        </w:rPr>
      </w:pPr>
      <w:r w:rsidRPr="00B60E4C">
        <w:rPr>
          <w:rFonts w:ascii="Times New Roman" w:eastAsiaTheme="minorEastAsia" w:hAnsi="Times New Roman" w:cs="Times New Roman"/>
          <w:sz w:val="24"/>
          <w:szCs w:val="24"/>
        </w:rPr>
        <w:t>Scenario 1) Individuals are assigned into one of five classes that represent their likelihood of attending venues and thus being sampled. Individuals in the first class have a 1/365 probability of being sampled; individuals in the second class have a 12/365 probability of being sampled; individuals in the third class have a 52/365 probability of being sampled; individuals in the fourth class have a 156/365 probability of being sampled; and individuals in the fifth class have a 365/365 probability of being sampled. These values correspond to a model where respondents attend venues once per year, once per month, once per week, several times a week, and every day, respectively. Class membership is assigned uniformly at random throughout the population.</w:t>
      </w:r>
    </w:p>
    <w:p w14:paraId="773FF96B" w14:textId="77777777" w:rsidR="009E7A5B" w:rsidRPr="00B60E4C" w:rsidRDefault="009E7A5B" w:rsidP="009E7A5B">
      <w:pPr>
        <w:pStyle w:val="ListParagraph"/>
        <w:numPr>
          <w:ilvl w:val="0"/>
          <w:numId w:val="2"/>
        </w:numPr>
        <w:spacing w:line="480" w:lineRule="auto"/>
        <w:rPr>
          <w:rFonts w:ascii="Times New Roman" w:eastAsiaTheme="minorEastAsia" w:hAnsi="Times New Roman" w:cs="Times New Roman"/>
          <w:sz w:val="24"/>
          <w:szCs w:val="24"/>
        </w:rPr>
      </w:pPr>
      <w:r w:rsidRPr="00B60E4C">
        <w:rPr>
          <w:rFonts w:ascii="Times New Roman" w:eastAsiaTheme="minorEastAsia" w:hAnsi="Times New Roman" w:cs="Times New Roman"/>
          <w:sz w:val="24"/>
          <w:szCs w:val="24"/>
        </w:rPr>
        <w:t xml:space="preserve">Scenario 2) Individuals are assigned into one of five classes that represent their likelihood of attending venues and thus being sampled. In this scenario, we use the same likelihoods that we used in Scenario 1, but we vary the method by which individuals are assigned into classes. In this scenario, class membership is assigned inverse proportional to degree. We do this by first obtaining the degree distribution of relevant individuals (either members of </w:t>
      </w:r>
      <m:oMath>
        <m:r>
          <w:rPr>
            <w:rFonts w:ascii="Cambria Math" w:eastAsiaTheme="minorEastAsia" w:hAnsi="Cambria Math" w:cs="Times New Roman"/>
            <w:sz w:val="24"/>
            <w:szCs w:val="24"/>
          </w:rPr>
          <m:t>V</m:t>
        </m:r>
      </m:oMath>
      <w:r w:rsidRPr="00B60E4C">
        <w:rPr>
          <w:rFonts w:ascii="Times New Roman" w:eastAsiaTheme="minorEastAsia" w:hAnsi="Times New Roman" w:cs="Times New Roman"/>
          <w:sz w:val="24"/>
          <w:szCs w:val="24"/>
        </w:rPr>
        <w:t xml:space="preserve"> or members </w:t>
      </w:r>
      <w:proofErr w:type="gramStart"/>
      <w:r w:rsidRPr="00B60E4C">
        <w:rPr>
          <w:rFonts w:ascii="Times New Roman" w:eastAsiaTheme="minorEastAsia" w:hAnsi="Times New Roman" w:cs="Times New Roman"/>
          <w:sz w:val="24"/>
          <w:szCs w:val="24"/>
        </w:rPr>
        <w:t xml:space="preserve">of </w:t>
      </w:r>
      <w:proofErr w:type="gramEnd"/>
      <m:oMath>
        <m:r>
          <w:rPr>
            <w:rFonts w:ascii="Cambria Math" w:eastAsiaTheme="minorEastAsia" w:hAnsi="Cambria Math" w:cs="Times New Roman"/>
            <w:sz w:val="24"/>
            <w:szCs w:val="24"/>
          </w:rPr>
          <m:t>K</m:t>
        </m:r>
      </m:oMath>
      <w:r w:rsidRPr="00B60E4C">
        <w:rPr>
          <w:rFonts w:ascii="Times New Roman" w:eastAsiaTheme="minorEastAsia" w:hAnsi="Times New Roman" w:cs="Times New Roman"/>
          <w:sz w:val="24"/>
          <w:szCs w:val="24"/>
        </w:rPr>
        <w:t xml:space="preserve">), then by grouping respondents into quintiles of that distribution. Respondents in the lowest quintile are assigned the most frequent venue attendance class, then respondents are assigned increasingly frequent venue attendance classes in </w:t>
      </w:r>
      <w:r w:rsidRPr="00B60E4C">
        <w:rPr>
          <w:rFonts w:ascii="Times New Roman" w:eastAsiaTheme="minorEastAsia" w:hAnsi="Times New Roman" w:cs="Times New Roman"/>
          <w:sz w:val="24"/>
          <w:szCs w:val="24"/>
        </w:rPr>
        <w:lastRenderedPageBreak/>
        <w:t>decreasing order of their quintile in the degree distribution until respondents in the highest quintile are assigned the least frequent venue attendance class.</w:t>
      </w:r>
    </w:p>
    <w:p w14:paraId="6C507228" w14:textId="19FDBFB8" w:rsidR="009E7A5B" w:rsidRPr="00B60E4C" w:rsidRDefault="009E7A5B" w:rsidP="009E7A5B">
      <w:pPr>
        <w:pStyle w:val="ListParagraph"/>
        <w:numPr>
          <w:ilvl w:val="0"/>
          <w:numId w:val="2"/>
        </w:numPr>
        <w:spacing w:line="480" w:lineRule="auto"/>
        <w:rPr>
          <w:rFonts w:ascii="Times New Roman" w:eastAsiaTheme="minorEastAsia" w:hAnsi="Times New Roman" w:cs="Times New Roman"/>
          <w:sz w:val="24"/>
          <w:szCs w:val="24"/>
        </w:rPr>
      </w:pPr>
      <w:r w:rsidRPr="00B60E4C">
        <w:rPr>
          <w:rFonts w:ascii="Times New Roman" w:eastAsiaTheme="minorEastAsia" w:hAnsi="Times New Roman" w:cs="Times New Roman"/>
          <w:sz w:val="24"/>
          <w:szCs w:val="24"/>
        </w:rPr>
        <w:t xml:space="preserve">Scenario 3) </w:t>
      </w:r>
      <w:proofErr w:type="gramStart"/>
      <w:r w:rsidRPr="00B60E4C">
        <w:rPr>
          <w:rFonts w:ascii="Times New Roman" w:eastAsiaTheme="minorEastAsia" w:hAnsi="Times New Roman" w:cs="Times New Roman"/>
          <w:sz w:val="24"/>
          <w:szCs w:val="24"/>
        </w:rPr>
        <w:t>In</w:t>
      </w:r>
      <w:proofErr w:type="gramEnd"/>
      <w:r w:rsidRPr="00B60E4C">
        <w:rPr>
          <w:rFonts w:ascii="Times New Roman" w:eastAsiaTheme="minorEastAsia" w:hAnsi="Times New Roman" w:cs="Times New Roman"/>
          <w:sz w:val="24"/>
          <w:szCs w:val="24"/>
        </w:rPr>
        <w:t xml:space="preserve"> this scenario, we use the same procedures as above in Scenario 2, but we use skewed quantiles of the degree distribution rather than quintiles. The first quantile contains individuals at and below the </w:t>
      </w:r>
      <w:r w:rsidR="00246C65" w:rsidRPr="00B60E4C">
        <w:rPr>
          <w:rFonts w:ascii="Times New Roman" w:eastAsiaTheme="minorEastAsia" w:hAnsi="Times New Roman" w:cs="Times New Roman"/>
          <w:sz w:val="24"/>
          <w:szCs w:val="24"/>
        </w:rPr>
        <w:t>tenth</w:t>
      </w:r>
      <w:r w:rsidRPr="00B60E4C">
        <w:rPr>
          <w:rFonts w:ascii="Times New Roman" w:eastAsiaTheme="minorEastAsia" w:hAnsi="Times New Roman" w:cs="Times New Roman"/>
          <w:sz w:val="24"/>
          <w:szCs w:val="24"/>
        </w:rPr>
        <w:t xml:space="preserve"> percentile of the relevant degree distribution, the second contains individuals above the </w:t>
      </w:r>
      <w:r w:rsidR="00246C65" w:rsidRPr="00B60E4C">
        <w:rPr>
          <w:rFonts w:ascii="Times New Roman" w:eastAsiaTheme="minorEastAsia" w:hAnsi="Times New Roman" w:cs="Times New Roman"/>
          <w:sz w:val="24"/>
          <w:szCs w:val="24"/>
        </w:rPr>
        <w:t xml:space="preserve">tenth </w:t>
      </w:r>
      <w:r w:rsidRPr="00B60E4C">
        <w:rPr>
          <w:rFonts w:ascii="Times New Roman" w:eastAsiaTheme="minorEastAsia" w:hAnsi="Times New Roman" w:cs="Times New Roman"/>
          <w:sz w:val="24"/>
          <w:szCs w:val="24"/>
        </w:rPr>
        <w:t xml:space="preserve">percentile and up to and including the </w:t>
      </w:r>
      <w:r w:rsidR="00246C65" w:rsidRPr="00B60E4C">
        <w:rPr>
          <w:rFonts w:ascii="Times New Roman" w:eastAsiaTheme="minorEastAsia" w:hAnsi="Times New Roman" w:cs="Times New Roman"/>
          <w:sz w:val="24"/>
          <w:szCs w:val="24"/>
        </w:rPr>
        <w:t xml:space="preserve">twenty-fifth </w:t>
      </w:r>
      <w:r w:rsidRPr="00B60E4C">
        <w:rPr>
          <w:rFonts w:ascii="Times New Roman" w:eastAsiaTheme="minorEastAsia" w:hAnsi="Times New Roman" w:cs="Times New Roman"/>
          <w:sz w:val="24"/>
          <w:szCs w:val="24"/>
        </w:rPr>
        <w:t xml:space="preserve">percentile, the third contains individuals above the </w:t>
      </w:r>
      <w:r w:rsidR="00246C65" w:rsidRPr="00B60E4C">
        <w:rPr>
          <w:rFonts w:ascii="Times New Roman" w:eastAsiaTheme="minorEastAsia" w:hAnsi="Times New Roman" w:cs="Times New Roman"/>
          <w:sz w:val="24"/>
          <w:szCs w:val="24"/>
        </w:rPr>
        <w:t xml:space="preserve">twenty-fifth </w:t>
      </w:r>
      <w:r w:rsidRPr="00B60E4C">
        <w:rPr>
          <w:rFonts w:ascii="Times New Roman" w:eastAsiaTheme="minorEastAsia" w:hAnsi="Times New Roman" w:cs="Times New Roman"/>
          <w:sz w:val="24"/>
          <w:szCs w:val="24"/>
        </w:rPr>
        <w:t xml:space="preserve">percentile and up to and including the </w:t>
      </w:r>
      <w:r w:rsidR="00246C65" w:rsidRPr="00B60E4C">
        <w:rPr>
          <w:rFonts w:ascii="Times New Roman" w:eastAsiaTheme="minorEastAsia" w:hAnsi="Times New Roman" w:cs="Times New Roman"/>
          <w:sz w:val="24"/>
          <w:szCs w:val="24"/>
        </w:rPr>
        <w:t xml:space="preserve">forty-fifth </w:t>
      </w:r>
      <w:r w:rsidRPr="00B60E4C">
        <w:rPr>
          <w:rFonts w:ascii="Times New Roman" w:eastAsiaTheme="minorEastAsia" w:hAnsi="Times New Roman" w:cs="Times New Roman"/>
          <w:sz w:val="24"/>
          <w:szCs w:val="24"/>
        </w:rPr>
        <w:t xml:space="preserve">percentile, the fourth contains individuals above the </w:t>
      </w:r>
      <w:r w:rsidR="00246C65" w:rsidRPr="00B60E4C">
        <w:rPr>
          <w:rFonts w:ascii="Times New Roman" w:eastAsiaTheme="minorEastAsia" w:hAnsi="Times New Roman" w:cs="Times New Roman"/>
          <w:sz w:val="24"/>
          <w:szCs w:val="24"/>
        </w:rPr>
        <w:t xml:space="preserve">forty-fifth </w:t>
      </w:r>
      <w:r w:rsidRPr="00B60E4C">
        <w:rPr>
          <w:rFonts w:ascii="Times New Roman" w:eastAsiaTheme="minorEastAsia" w:hAnsi="Times New Roman" w:cs="Times New Roman"/>
          <w:sz w:val="24"/>
          <w:szCs w:val="24"/>
        </w:rPr>
        <w:t xml:space="preserve">percentile and up to and including the </w:t>
      </w:r>
      <w:r w:rsidR="00246C65" w:rsidRPr="00B60E4C">
        <w:rPr>
          <w:rFonts w:ascii="Times New Roman" w:eastAsiaTheme="minorEastAsia" w:hAnsi="Times New Roman" w:cs="Times New Roman"/>
          <w:sz w:val="24"/>
          <w:szCs w:val="24"/>
        </w:rPr>
        <w:t>seventieth</w:t>
      </w:r>
      <w:r w:rsidRPr="00B60E4C">
        <w:rPr>
          <w:rFonts w:ascii="Times New Roman" w:eastAsiaTheme="minorEastAsia" w:hAnsi="Times New Roman" w:cs="Times New Roman"/>
          <w:sz w:val="24"/>
          <w:szCs w:val="24"/>
        </w:rPr>
        <w:t xml:space="preserve"> percentile, and the fifth contains individuals above and up to and including in the </w:t>
      </w:r>
      <w:r w:rsidR="00246C65" w:rsidRPr="00B60E4C">
        <w:rPr>
          <w:rFonts w:ascii="Times New Roman" w:eastAsiaTheme="minorEastAsia" w:hAnsi="Times New Roman" w:cs="Times New Roman"/>
          <w:sz w:val="24"/>
          <w:szCs w:val="24"/>
        </w:rPr>
        <w:t xml:space="preserve">one hundredth </w:t>
      </w:r>
      <w:r w:rsidRPr="00B60E4C">
        <w:rPr>
          <w:rFonts w:ascii="Times New Roman" w:eastAsiaTheme="minorEastAsia" w:hAnsi="Times New Roman" w:cs="Times New Roman"/>
          <w:sz w:val="24"/>
          <w:szCs w:val="24"/>
        </w:rPr>
        <w:t>percentile.</w:t>
      </w:r>
    </w:p>
    <w:p w14:paraId="65386523" w14:textId="77777777" w:rsidR="009E7A5B" w:rsidRPr="00B60E4C" w:rsidRDefault="009E7A5B" w:rsidP="009E7A5B">
      <w:pPr>
        <w:pStyle w:val="ListParagraph"/>
        <w:numPr>
          <w:ilvl w:val="0"/>
          <w:numId w:val="2"/>
        </w:numPr>
        <w:spacing w:line="480" w:lineRule="auto"/>
        <w:rPr>
          <w:rFonts w:ascii="Times New Roman" w:eastAsiaTheme="minorEastAsia" w:hAnsi="Times New Roman" w:cs="Times New Roman"/>
          <w:sz w:val="24"/>
          <w:szCs w:val="24"/>
        </w:rPr>
      </w:pPr>
      <w:r w:rsidRPr="00B60E4C">
        <w:rPr>
          <w:rFonts w:ascii="Times New Roman" w:eastAsiaTheme="minorEastAsia" w:hAnsi="Times New Roman" w:cs="Times New Roman"/>
          <w:sz w:val="24"/>
          <w:szCs w:val="24"/>
        </w:rPr>
        <w:t xml:space="preserve">Scenario 4) </w:t>
      </w:r>
      <w:proofErr w:type="gramStart"/>
      <w:r w:rsidRPr="00B60E4C">
        <w:rPr>
          <w:rFonts w:ascii="Times New Roman" w:eastAsiaTheme="minorEastAsia" w:hAnsi="Times New Roman" w:cs="Times New Roman"/>
          <w:sz w:val="24"/>
          <w:szCs w:val="24"/>
        </w:rPr>
        <w:t>In</w:t>
      </w:r>
      <w:proofErr w:type="gramEnd"/>
      <w:r w:rsidRPr="00B60E4C">
        <w:rPr>
          <w:rFonts w:ascii="Times New Roman" w:eastAsiaTheme="minorEastAsia" w:hAnsi="Times New Roman" w:cs="Times New Roman"/>
          <w:sz w:val="24"/>
          <w:szCs w:val="24"/>
        </w:rPr>
        <w:t xml:space="preserve"> this scenario, we assign people sample inclusion probabilities that are directly proportional to their popularity by assigning them probabilities equal to one plus their degree.</w:t>
      </w:r>
    </w:p>
    <w:p w14:paraId="3F8CCC40" w14:textId="77777777" w:rsidR="009E7A5B" w:rsidRPr="00B60E4C" w:rsidRDefault="009E7A5B" w:rsidP="009E7A5B">
      <w:pPr>
        <w:spacing w:line="480" w:lineRule="auto"/>
        <w:ind w:firstLine="720"/>
        <w:rPr>
          <w:rFonts w:ascii="Times New Roman" w:eastAsiaTheme="minorEastAsia" w:hAnsi="Times New Roman" w:cs="Times New Roman"/>
          <w:sz w:val="24"/>
          <w:szCs w:val="24"/>
        </w:rPr>
      </w:pPr>
      <w:r w:rsidRPr="00B60E4C">
        <w:rPr>
          <w:rFonts w:ascii="Times New Roman" w:eastAsiaTheme="minorEastAsia" w:hAnsi="Times New Roman" w:cs="Times New Roman"/>
          <w:sz w:val="24"/>
          <w:szCs w:val="24"/>
        </w:rPr>
        <w:t xml:space="preserve">In this test, we hold constant the FPR at 0%. See Test D below for a case where we consider alternate FPRs. To maintain consistency with Test A, we test these variations in FPR across the same range of values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K</m:t>
            </m:r>
          </m:sub>
        </m:sSub>
      </m:oMath>
      <w:r w:rsidRPr="00B60E4C">
        <w:rPr>
          <w:rFonts w:ascii="Times New Roman" w:eastAsiaTheme="minorEastAsia" w:hAnsi="Times New Roman" w:cs="Times New Roman"/>
          <w:sz w:val="24"/>
          <w:szCs w:val="24"/>
        </w:rPr>
        <w:t xml:space="preserve"> used in that test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=500</m:t>
        </m:r>
      </m:oMath>
      <w:proofErr w:type="gramStart"/>
      <w:r w:rsidRPr="00B60E4C">
        <w:rPr>
          <w:rFonts w:ascii="Times New Roman" w:eastAsiaTheme="minorEastAsia" w:hAnsi="Times New Roman" w:cs="Times New Roman"/>
          <w:sz w:val="24"/>
          <w:szCs w:val="24"/>
        </w:rPr>
        <w:t xml:space="preserve">, </w:t>
      </w:r>
      <w:proofErr w:type="gramEnd"/>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=1,000</m:t>
        </m:r>
      </m:oMath>
      <w:r w:rsidRPr="00B60E4C">
        <w:rPr>
          <w:rFonts w:ascii="Times New Roman" w:eastAsiaTheme="minorEastAsia" w:hAnsi="Times New Roman" w:cs="Times New Roman"/>
          <w:sz w:val="24"/>
          <w:szCs w:val="24"/>
        </w:rPr>
        <w:t>, and</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=2,500</m:t>
        </m:r>
      </m:oMath>
      <w:r w:rsidRPr="00B60E4C">
        <w:rPr>
          <w:rFonts w:ascii="Times New Roman" w:eastAsiaTheme="minorEastAsia" w:hAnsi="Times New Roman" w:cs="Times New Roman"/>
          <w:sz w:val="24"/>
          <w:szCs w:val="24"/>
        </w:rPr>
        <w:t xml:space="preserve">). In this test, we set the values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=1,000</m:t>
        </m:r>
      </m:oMath>
      <w:r w:rsidRPr="00B60E4C">
        <w:rPr>
          <w:rFonts w:ascii="Times New Roman" w:eastAsiaTheme="minorEastAsia" w:hAnsi="Times New Roman" w:cs="Times New Roman"/>
          <w:sz w:val="24"/>
          <w:szCs w:val="24"/>
        </w:rPr>
        <w:t xml:space="preserve"> </w:t>
      </w:r>
      <w:proofErr w:type="gramStart"/>
      <w:r w:rsidRPr="00B60E4C">
        <w:rPr>
          <w:rFonts w:ascii="Times New Roman" w:eastAsiaTheme="minorEastAsia" w:hAnsi="Times New Roman" w:cs="Times New Roman"/>
          <w:sz w:val="24"/>
          <w:szCs w:val="24"/>
        </w:rPr>
        <w:t xml:space="preserve">and </w:t>
      </w:r>
      <w:proofErr w:type="gramEnd"/>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=25</m:t>
        </m:r>
      </m:oMath>
      <w:r w:rsidRPr="00B60E4C">
        <w:rPr>
          <w:rFonts w:ascii="Times New Roman" w:eastAsiaTheme="minorEastAsia" w:hAnsi="Times New Roman" w:cs="Times New Roman"/>
          <w:sz w:val="24"/>
          <w:szCs w:val="24"/>
        </w:rPr>
        <w:t>, which are the midpoints of the ranges used in Tests A and B.</w:t>
      </w:r>
    </w:p>
    <w:p w14:paraId="1784999B" w14:textId="77777777" w:rsidR="009E7A5B" w:rsidRPr="00B60E4C" w:rsidRDefault="009E7A5B" w:rsidP="009E7A5B">
      <w:pPr>
        <w:spacing w:line="480" w:lineRule="auto"/>
        <w:ind w:firstLine="720"/>
        <w:rPr>
          <w:rFonts w:ascii="Times New Roman" w:eastAsiaTheme="minorEastAsia" w:hAnsi="Times New Roman" w:cs="Times New Roman"/>
          <w:i/>
          <w:sz w:val="24"/>
          <w:szCs w:val="24"/>
        </w:rPr>
      </w:pPr>
      <w:r w:rsidRPr="00B60E4C">
        <w:rPr>
          <w:rFonts w:ascii="Times New Roman" w:eastAsiaTheme="minorEastAsia" w:hAnsi="Times New Roman" w:cs="Times New Roman"/>
          <w:i/>
          <w:sz w:val="24"/>
          <w:szCs w:val="24"/>
        </w:rPr>
        <w:t>Test D: Sensitivity to FPR</w:t>
      </w:r>
    </w:p>
    <w:p w14:paraId="5505876E" w14:textId="36225502" w:rsidR="009E7A5B" w:rsidRPr="00B60E4C" w:rsidRDefault="009E7A5B" w:rsidP="009E7A5B">
      <w:pPr>
        <w:spacing w:line="480" w:lineRule="auto"/>
        <w:ind w:firstLine="720"/>
        <w:rPr>
          <w:rFonts w:ascii="Times New Roman" w:eastAsiaTheme="minorEastAsia" w:hAnsi="Times New Roman" w:cs="Times New Roman"/>
          <w:sz w:val="24"/>
          <w:szCs w:val="24"/>
        </w:rPr>
      </w:pPr>
      <w:r w:rsidRPr="00B60E4C">
        <w:rPr>
          <w:rFonts w:ascii="Times New Roman" w:eastAsiaTheme="minorEastAsia" w:hAnsi="Times New Roman" w:cs="Times New Roman"/>
          <w:sz w:val="24"/>
          <w:szCs w:val="24"/>
        </w:rPr>
        <w:t xml:space="preserve">Finally, we test the sensitivity of VB-GNSUM (d) as the fraction of false positive tie reporting increases, which we control with the FPR parameter that we describe below. We model variation in the FPR as follows; the same process could be used to model variation in the TPR. </w:t>
      </w:r>
      <w:r w:rsidRPr="00B60E4C">
        <w:rPr>
          <w:rFonts w:ascii="Times New Roman" w:eastAsiaTheme="minorEastAsia" w:hAnsi="Times New Roman" w:cs="Times New Roman"/>
          <w:sz w:val="24"/>
          <w:szCs w:val="24"/>
        </w:rPr>
        <w:lastRenderedPageBreak/>
        <w:t xml:space="preserve">For each respondent, there is a true number of ties (TNT), which is defined by how many network connections they have to members of whatever group of interest, and the reported number of ties (RNT), which is how many they actually report. For instance,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iK</m:t>
            </m:r>
          </m:sub>
        </m:sSub>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j∈K</m:t>
            </m: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ij</m:t>
                </m:r>
              </m:sub>
            </m:sSub>
          </m:e>
        </m:nary>
      </m:oMath>
      <w:r w:rsidRPr="00B60E4C">
        <w:rPr>
          <w:rFonts w:ascii="Times New Roman" w:eastAsiaTheme="minorEastAsia" w:hAnsi="Times New Roman" w:cs="Times New Roman"/>
          <w:sz w:val="24"/>
          <w:szCs w:val="24"/>
        </w:rPr>
        <w:t xml:space="preserve"> is the true number of outgoing ties that person </w:t>
      </w:r>
      <m:oMath>
        <m:r>
          <w:rPr>
            <w:rFonts w:ascii="Cambria Math" w:eastAsiaTheme="minorEastAsia" w:hAnsi="Cambria Math" w:cs="Times New Roman"/>
            <w:sz w:val="24"/>
            <w:szCs w:val="24"/>
          </w:rPr>
          <m:t>i</m:t>
        </m:r>
      </m:oMath>
      <w:r w:rsidRPr="00B60E4C">
        <w:rPr>
          <w:rFonts w:ascii="Times New Roman" w:eastAsiaTheme="minorEastAsia" w:hAnsi="Times New Roman" w:cs="Times New Roman"/>
          <w:sz w:val="24"/>
          <w:szCs w:val="24"/>
        </w:rPr>
        <w:t xml:space="preserve"> has to members </w:t>
      </w:r>
      <w:proofErr w:type="gramStart"/>
      <w:r w:rsidRPr="00B60E4C">
        <w:rPr>
          <w:rFonts w:ascii="Times New Roman" w:eastAsiaTheme="minorEastAsia" w:hAnsi="Times New Roman" w:cs="Times New Roman"/>
          <w:sz w:val="24"/>
          <w:szCs w:val="24"/>
        </w:rPr>
        <w:t xml:space="preserve">of </w:t>
      </w:r>
      <w:proofErr w:type="gramEnd"/>
      <m:oMath>
        <m:r>
          <w:rPr>
            <w:rFonts w:ascii="Cambria Math" w:eastAsiaTheme="minorEastAsia" w:hAnsi="Cambria Math" w:cs="Times New Roman"/>
            <w:sz w:val="24"/>
            <w:szCs w:val="24"/>
          </w:rPr>
          <m:t>K</m:t>
        </m:r>
      </m:oMath>
      <w:r w:rsidRPr="00B60E4C">
        <w:rPr>
          <w:rFonts w:ascii="Times New Roman" w:eastAsiaTheme="minorEastAsia" w:hAnsi="Times New Roman" w:cs="Times New Roman"/>
          <w:sz w:val="24"/>
          <w:szCs w:val="24"/>
        </w:rPr>
        <w:t xml:space="preserve">, while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iF</m:t>
            </m:r>
          </m:sub>
        </m:sSub>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j∈F</m:t>
            </m: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ij</m:t>
                </m:r>
              </m:sub>
            </m:sSub>
          </m:e>
        </m:nary>
      </m:oMath>
      <w:r w:rsidRPr="00B60E4C">
        <w:rPr>
          <w:rFonts w:ascii="Times New Roman" w:eastAsiaTheme="minorEastAsia" w:hAnsi="Times New Roman" w:cs="Times New Roman"/>
          <w:sz w:val="24"/>
          <w:szCs w:val="24"/>
        </w:rPr>
        <w:t xml:space="preserve"> is the true number of incoming ties that person </w:t>
      </w:r>
      <m:oMath>
        <m:r>
          <w:rPr>
            <w:rFonts w:ascii="Cambria Math" w:eastAsiaTheme="minorEastAsia" w:hAnsi="Cambria Math" w:cs="Times New Roman"/>
            <w:sz w:val="24"/>
            <w:szCs w:val="24"/>
          </w:rPr>
          <m:t>i</m:t>
        </m:r>
      </m:oMath>
      <w:r w:rsidRPr="00B60E4C">
        <w:rPr>
          <w:rFonts w:ascii="Times New Roman" w:eastAsiaTheme="minorEastAsia" w:hAnsi="Times New Roman" w:cs="Times New Roman"/>
          <w:sz w:val="24"/>
          <w:szCs w:val="24"/>
        </w:rPr>
        <w:t xml:space="preserve"> has to members of </w:t>
      </w:r>
      <m:oMath>
        <m:r>
          <w:rPr>
            <w:rFonts w:ascii="Cambria Math" w:eastAsiaTheme="minorEastAsia" w:hAnsi="Cambria Math" w:cs="Times New Roman"/>
            <w:sz w:val="24"/>
            <w:szCs w:val="24"/>
          </w:rPr>
          <m:t>F</m:t>
        </m:r>
      </m:oMath>
      <w:r w:rsidRPr="00B60E4C">
        <w:rPr>
          <w:rFonts w:ascii="Times New Roman" w:eastAsiaTheme="minorEastAsia" w:hAnsi="Times New Roman" w:cs="Times New Roman"/>
          <w:sz w:val="24"/>
          <w:szCs w:val="24"/>
        </w:rPr>
        <w:t xml:space="preserve">. In the simulation, we first generate each relevant TNT via the stochastic block model approach described above, then we define the RNT by applying TPR and FPR parameters. </w:t>
      </w:r>
    </w:p>
    <w:p w14:paraId="502962AC" w14:textId="7B246520" w:rsidR="009E7A5B" w:rsidRPr="00B60E4C" w:rsidRDefault="009E7A5B" w:rsidP="009E7A5B">
      <w:pPr>
        <w:spacing w:line="480" w:lineRule="auto"/>
        <w:ind w:firstLine="720"/>
        <w:rPr>
          <w:rFonts w:ascii="Times New Roman" w:eastAsiaTheme="minorEastAsia" w:hAnsi="Times New Roman" w:cs="Times New Roman"/>
          <w:sz w:val="24"/>
          <w:szCs w:val="24"/>
        </w:rPr>
      </w:pPr>
      <w:r w:rsidRPr="00B60E4C">
        <w:rPr>
          <w:rFonts w:ascii="Times New Roman" w:eastAsiaTheme="minorEastAsia" w:hAnsi="Times New Roman" w:cs="Times New Roman"/>
          <w:sz w:val="24"/>
          <w:szCs w:val="24"/>
        </w:rPr>
        <w:t xml:space="preserve">To understand how RNT is generated from TNT and the FPR and TPR parameters, consider the following. Each existing tie can either be reported, in which case it is a true positive (TP), or not reported, in which case it is a false negative (FN). Non-existent ties can also be reported on incorrectly, in which case they are false positives (FP). Non-existent ties that are not reported on (true negatives) do not factor into the relevant calculations we use below. TNT, RNT, TP, FN, and FP are related via </w:t>
      </w:r>
      <w:r w:rsidR="00B153C1" w:rsidRPr="00B60E4C">
        <w:rPr>
          <w:rFonts w:ascii="Times New Roman" w:eastAsiaTheme="minorEastAsia" w:hAnsi="Times New Roman" w:cs="Times New Roman"/>
          <w:sz w:val="24"/>
          <w:szCs w:val="24"/>
        </w:rPr>
        <w:t>E</w:t>
      </w:r>
      <w:r w:rsidRPr="00B60E4C">
        <w:rPr>
          <w:rFonts w:ascii="Times New Roman" w:eastAsiaTheme="minorEastAsia" w:hAnsi="Times New Roman" w:cs="Times New Roman"/>
          <w:sz w:val="24"/>
          <w:szCs w:val="24"/>
        </w:rPr>
        <w:t>quations</w:t>
      </w:r>
      <w:r w:rsidR="00B153C1" w:rsidRPr="00B60E4C">
        <w:rPr>
          <w:rFonts w:ascii="Times New Roman" w:eastAsiaTheme="minorEastAsia" w:hAnsi="Times New Roman" w:cs="Times New Roman"/>
          <w:sz w:val="24"/>
          <w:szCs w:val="24"/>
        </w:rPr>
        <w:t xml:space="preserve"> (S3</w:t>
      </w:r>
      <w:r w:rsidR="00E64BCD" w:rsidRPr="00B60E4C">
        <w:rPr>
          <w:rFonts w:ascii="Times New Roman" w:eastAsiaTheme="minorEastAsia" w:hAnsi="Times New Roman" w:cs="Times New Roman"/>
          <w:sz w:val="24"/>
          <w:szCs w:val="24"/>
        </w:rPr>
        <w:t>-</w:t>
      </w:r>
      <w:r w:rsidR="00B153C1" w:rsidRPr="00B60E4C">
        <w:rPr>
          <w:rFonts w:ascii="Times New Roman" w:eastAsiaTheme="minorEastAsia" w:hAnsi="Times New Roman" w:cs="Times New Roman"/>
          <w:sz w:val="24"/>
          <w:szCs w:val="24"/>
        </w:rPr>
        <w:t>S7).</w:t>
      </w:r>
    </w:p>
    <w:p w14:paraId="5EBB46E9" w14:textId="50C99751" w:rsidR="009E7A5B" w:rsidRPr="00B60E4C" w:rsidRDefault="009E7A5B" w:rsidP="009E7A5B">
      <w:pPr>
        <w:tabs>
          <w:tab w:val="left" w:pos="8640"/>
          <w:tab w:val="left" w:pos="8982"/>
        </w:tabs>
        <w:spacing w:line="240" w:lineRule="auto"/>
        <w:ind w:left="2880" w:firstLine="72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RNT=TP+FP</m:t>
        </m:r>
      </m:oMath>
      <w:r w:rsidRPr="00B60E4C">
        <w:rPr>
          <w:rFonts w:ascii="Times New Roman" w:eastAsiaTheme="minorEastAsia" w:hAnsi="Times New Roman" w:cs="Times New Roman"/>
          <w:sz w:val="24"/>
          <w:szCs w:val="24"/>
        </w:rPr>
        <w:tab/>
        <w:t>(</w:t>
      </w:r>
      <w:r w:rsidR="00B153C1" w:rsidRPr="00B60E4C">
        <w:rPr>
          <w:rFonts w:ascii="Times New Roman" w:eastAsiaTheme="minorEastAsia" w:hAnsi="Times New Roman" w:cs="Times New Roman"/>
          <w:sz w:val="24"/>
          <w:szCs w:val="24"/>
        </w:rPr>
        <w:t>S</w:t>
      </w:r>
      <w:r w:rsidR="006E7349" w:rsidRPr="00B60E4C">
        <w:rPr>
          <w:rFonts w:ascii="Times New Roman" w:eastAsiaTheme="minorEastAsia" w:hAnsi="Times New Roman" w:cs="Times New Roman"/>
          <w:sz w:val="24"/>
          <w:szCs w:val="24"/>
        </w:rPr>
        <w:t>3</w:t>
      </w:r>
      <w:r w:rsidRPr="00B60E4C">
        <w:rPr>
          <w:rFonts w:ascii="Times New Roman" w:eastAsiaTheme="minorEastAsia" w:hAnsi="Times New Roman" w:cs="Times New Roman"/>
          <w:sz w:val="24"/>
          <w:szCs w:val="24"/>
        </w:rPr>
        <w:t>)</w:t>
      </w:r>
    </w:p>
    <w:p w14:paraId="519C3E19" w14:textId="60BEE201" w:rsidR="009E7A5B" w:rsidRPr="00B60E4C" w:rsidRDefault="009E7A5B" w:rsidP="009E7A5B">
      <w:pPr>
        <w:tabs>
          <w:tab w:val="left" w:pos="8640"/>
          <w:tab w:val="left" w:pos="8982"/>
        </w:tabs>
        <w:spacing w:line="240" w:lineRule="auto"/>
        <w:ind w:left="2880" w:firstLine="72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TNT=TP+FN</m:t>
        </m:r>
      </m:oMath>
      <w:r w:rsidRPr="00B60E4C">
        <w:rPr>
          <w:rFonts w:ascii="Times New Roman" w:eastAsiaTheme="minorEastAsia" w:hAnsi="Times New Roman" w:cs="Times New Roman"/>
          <w:sz w:val="24"/>
          <w:szCs w:val="24"/>
        </w:rPr>
        <w:tab/>
        <w:t>(</w:t>
      </w:r>
      <w:r w:rsidR="00B153C1" w:rsidRPr="00B60E4C">
        <w:rPr>
          <w:rFonts w:ascii="Times New Roman" w:eastAsiaTheme="minorEastAsia" w:hAnsi="Times New Roman" w:cs="Times New Roman"/>
          <w:sz w:val="24"/>
          <w:szCs w:val="24"/>
        </w:rPr>
        <w:t>S</w:t>
      </w:r>
      <w:r w:rsidR="006E7349" w:rsidRPr="00B60E4C">
        <w:rPr>
          <w:rFonts w:ascii="Times New Roman" w:eastAsiaTheme="minorEastAsia" w:hAnsi="Times New Roman" w:cs="Times New Roman"/>
          <w:sz w:val="24"/>
          <w:szCs w:val="24"/>
        </w:rPr>
        <w:t>4</w:t>
      </w:r>
      <w:r w:rsidRPr="00B60E4C">
        <w:rPr>
          <w:rFonts w:ascii="Times New Roman" w:eastAsiaTheme="minorEastAsia" w:hAnsi="Times New Roman" w:cs="Times New Roman"/>
          <w:sz w:val="24"/>
          <w:szCs w:val="24"/>
        </w:rPr>
        <w:t>)</w:t>
      </w:r>
    </w:p>
    <w:p w14:paraId="72071CAC" w14:textId="15F12991" w:rsidR="009E7A5B" w:rsidRPr="00B60E4C" w:rsidRDefault="009E7A5B" w:rsidP="009E7A5B">
      <w:pPr>
        <w:tabs>
          <w:tab w:val="left" w:pos="8640"/>
          <w:tab w:val="left" w:pos="8982"/>
        </w:tabs>
        <w:spacing w:line="240" w:lineRule="auto"/>
        <w:ind w:left="2880" w:firstLine="72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TP=RNT-FP</m:t>
        </m:r>
      </m:oMath>
      <w:r w:rsidRPr="00B60E4C">
        <w:rPr>
          <w:rFonts w:ascii="Times New Roman" w:eastAsiaTheme="minorEastAsia" w:hAnsi="Times New Roman" w:cs="Times New Roman"/>
          <w:sz w:val="24"/>
          <w:szCs w:val="24"/>
        </w:rPr>
        <w:tab/>
        <w:t>(</w:t>
      </w:r>
      <w:r w:rsidR="00B153C1" w:rsidRPr="00B60E4C">
        <w:rPr>
          <w:rFonts w:ascii="Times New Roman" w:eastAsiaTheme="minorEastAsia" w:hAnsi="Times New Roman" w:cs="Times New Roman"/>
          <w:sz w:val="24"/>
          <w:szCs w:val="24"/>
        </w:rPr>
        <w:t>S</w:t>
      </w:r>
      <w:r w:rsidR="006E7349" w:rsidRPr="00B60E4C">
        <w:rPr>
          <w:rFonts w:ascii="Times New Roman" w:eastAsiaTheme="minorEastAsia" w:hAnsi="Times New Roman" w:cs="Times New Roman"/>
          <w:sz w:val="24"/>
          <w:szCs w:val="24"/>
        </w:rPr>
        <w:t>5</w:t>
      </w:r>
      <w:r w:rsidRPr="00B60E4C">
        <w:rPr>
          <w:rFonts w:ascii="Times New Roman" w:eastAsiaTheme="minorEastAsia" w:hAnsi="Times New Roman" w:cs="Times New Roman"/>
          <w:sz w:val="24"/>
          <w:szCs w:val="24"/>
        </w:rPr>
        <w:t>)</w:t>
      </w:r>
    </w:p>
    <w:p w14:paraId="15E3D94A" w14:textId="5FD4540D" w:rsidR="009E7A5B" w:rsidRPr="00B60E4C" w:rsidRDefault="009E7A5B" w:rsidP="009E7A5B">
      <w:pPr>
        <w:tabs>
          <w:tab w:val="left" w:pos="8640"/>
          <w:tab w:val="left" w:pos="8982"/>
        </w:tabs>
        <w:spacing w:line="240" w:lineRule="auto"/>
        <w:ind w:left="2880" w:firstLine="72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TNT=RNT-FP+FN</m:t>
        </m:r>
      </m:oMath>
      <w:r w:rsidRPr="00B60E4C">
        <w:rPr>
          <w:rFonts w:ascii="Times New Roman" w:eastAsiaTheme="minorEastAsia" w:hAnsi="Times New Roman" w:cs="Times New Roman"/>
          <w:sz w:val="24"/>
          <w:szCs w:val="24"/>
        </w:rPr>
        <w:tab/>
        <w:t>(</w:t>
      </w:r>
      <w:r w:rsidR="00B153C1" w:rsidRPr="00B60E4C">
        <w:rPr>
          <w:rFonts w:ascii="Times New Roman" w:eastAsiaTheme="minorEastAsia" w:hAnsi="Times New Roman" w:cs="Times New Roman"/>
          <w:sz w:val="24"/>
          <w:szCs w:val="24"/>
        </w:rPr>
        <w:t>S</w:t>
      </w:r>
      <w:r w:rsidR="006E7349" w:rsidRPr="00B60E4C">
        <w:rPr>
          <w:rFonts w:ascii="Times New Roman" w:eastAsiaTheme="minorEastAsia" w:hAnsi="Times New Roman" w:cs="Times New Roman"/>
          <w:sz w:val="24"/>
          <w:szCs w:val="24"/>
        </w:rPr>
        <w:t>6</w:t>
      </w:r>
      <w:r w:rsidRPr="00B60E4C">
        <w:rPr>
          <w:rFonts w:ascii="Times New Roman" w:eastAsiaTheme="minorEastAsia" w:hAnsi="Times New Roman" w:cs="Times New Roman"/>
          <w:sz w:val="24"/>
          <w:szCs w:val="24"/>
        </w:rPr>
        <w:t>)</w:t>
      </w:r>
    </w:p>
    <w:p w14:paraId="6113A773" w14:textId="6FA94F49" w:rsidR="009E7A5B" w:rsidRPr="00B60E4C" w:rsidRDefault="009E7A5B" w:rsidP="009E7A5B">
      <w:pPr>
        <w:tabs>
          <w:tab w:val="left" w:pos="8640"/>
          <w:tab w:val="left" w:pos="8982"/>
        </w:tabs>
        <w:spacing w:line="240" w:lineRule="auto"/>
        <w:ind w:left="2880" w:firstLine="72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RNT=TNT+FP-FN</m:t>
        </m:r>
      </m:oMath>
      <w:r w:rsidRPr="00B60E4C">
        <w:rPr>
          <w:rFonts w:ascii="Times New Roman" w:eastAsiaTheme="minorEastAsia" w:hAnsi="Times New Roman" w:cs="Times New Roman"/>
          <w:sz w:val="24"/>
          <w:szCs w:val="24"/>
        </w:rPr>
        <w:tab/>
        <w:t>(</w:t>
      </w:r>
      <w:r w:rsidR="00B153C1" w:rsidRPr="00B60E4C">
        <w:rPr>
          <w:rFonts w:ascii="Times New Roman" w:eastAsiaTheme="minorEastAsia" w:hAnsi="Times New Roman" w:cs="Times New Roman"/>
          <w:sz w:val="24"/>
          <w:szCs w:val="24"/>
        </w:rPr>
        <w:t>S</w:t>
      </w:r>
      <w:r w:rsidR="006E7349" w:rsidRPr="00B60E4C">
        <w:rPr>
          <w:rFonts w:ascii="Times New Roman" w:eastAsiaTheme="minorEastAsia" w:hAnsi="Times New Roman" w:cs="Times New Roman"/>
          <w:sz w:val="24"/>
          <w:szCs w:val="24"/>
        </w:rPr>
        <w:t>7</w:t>
      </w:r>
      <w:r w:rsidRPr="00B60E4C">
        <w:rPr>
          <w:rFonts w:ascii="Times New Roman" w:eastAsiaTheme="minorEastAsia" w:hAnsi="Times New Roman" w:cs="Times New Roman"/>
          <w:sz w:val="24"/>
          <w:szCs w:val="24"/>
        </w:rPr>
        <w:t>)</w:t>
      </w:r>
    </w:p>
    <w:p w14:paraId="4A0BD020" w14:textId="670C006E" w:rsidR="009E7A5B" w:rsidRPr="00B60E4C" w:rsidRDefault="009E7A5B" w:rsidP="009E7A5B">
      <w:pPr>
        <w:spacing w:line="480" w:lineRule="auto"/>
        <w:rPr>
          <w:rFonts w:ascii="Times New Roman" w:eastAsiaTheme="minorEastAsia" w:hAnsi="Times New Roman" w:cs="Times New Roman"/>
          <w:sz w:val="24"/>
          <w:szCs w:val="24"/>
        </w:rPr>
      </w:pPr>
      <w:r w:rsidRPr="00B60E4C">
        <w:rPr>
          <w:rFonts w:ascii="Times New Roman" w:eastAsiaTheme="minorEastAsia" w:hAnsi="Times New Roman" w:cs="Times New Roman"/>
          <w:sz w:val="24"/>
          <w:szCs w:val="24"/>
        </w:rPr>
        <w:t>RNT is affected by both the true positives (TP) and the false positives (FP) that are reported. Thus, if someone in reality knew persons A, B and C but told the research team that they kn</w:t>
      </w:r>
      <w:r w:rsidR="006022A6" w:rsidRPr="00B60E4C">
        <w:rPr>
          <w:rFonts w:ascii="Times New Roman" w:eastAsiaTheme="minorEastAsia" w:hAnsi="Times New Roman" w:cs="Times New Roman"/>
          <w:sz w:val="24"/>
          <w:szCs w:val="24"/>
        </w:rPr>
        <w:t>e</w:t>
      </w:r>
      <w:r w:rsidRPr="00B60E4C">
        <w:rPr>
          <w:rFonts w:ascii="Times New Roman" w:eastAsiaTheme="minorEastAsia" w:hAnsi="Times New Roman" w:cs="Times New Roman"/>
          <w:sz w:val="24"/>
          <w:szCs w:val="24"/>
        </w:rPr>
        <w:t>w persons A and D, their RNT would be 2 because they reported one TP (person A) and one FP (person D). Conversely, a person’s TNT can be defined in terms of the true positives (TP) and false negatives (FN). The other equations are algebraic manipulations of these basic relationships. We define the true positive rate (TPR) as</w:t>
      </w:r>
      <w:r w:rsidR="00B153C1" w:rsidRPr="00B60E4C">
        <w:rPr>
          <w:rFonts w:ascii="Times New Roman" w:eastAsiaTheme="minorEastAsia" w:hAnsi="Times New Roman" w:cs="Times New Roman"/>
          <w:sz w:val="24"/>
          <w:szCs w:val="24"/>
        </w:rPr>
        <w:t xml:space="preserve"> in Equation (S8).</w:t>
      </w:r>
    </w:p>
    <w:p w14:paraId="423C444D" w14:textId="52796C94" w:rsidR="009E7A5B" w:rsidRPr="00B60E4C" w:rsidRDefault="009E7A5B" w:rsidP="009E7A5B">
      <w:pPr>
        <w:tabs>
          <w:tab w:val="left" w:pos="8640"/>
          <w:tab w:val="left" w:pos="8982"/>
        </w:tabs>
        <w:spacing w:line="240" w:lineRule="auto"/>
        <w:ind w:left="2880" w:firstLine="72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w:lastRenderedPageBreak/>
          <m:t>TPR=TP/TNT</m:t>
        </m:r>
      </m:oMath>
      <w:r w:rsidRPr="00B60E4C">
        <w:rPr>
          <w:rFonts w:ascii="Times New Roman" w:eastAsiaTheme="minorEastAsia" w:hAnsi="Times New Roman" w:cs="Times New Roman"/>
          <w:sz w:val="24"/>
          <w:szCs w:val="24"/>
        </w:rPr>
        <w:tab/>
        <w:t>(</w:t>
      </w:r>
      <w:r w:rsidR="00B153C1" w:rsidRPr="00B60E4C">
        <w:rPr>
          <w:rFonts w:ascii="Times New Roman" w:eastAsiaTheme="minorEastAsia" w:hAnsi="Times New Roman" w:cs="Times New Roman"/>
          <w:sz w:val="24"/>
          <w:szCs w:val="24"/>
        </w:rPr>
        <w:t>S</w:t>
      </w:r>
      <w:r w:rsidR="006E7349" w:rsidRPr="00B60E4C">
        <w:rPr>
          <w:rFonts w:ascii="Times New Roman" w:eastAsiaTheme="minorEastAsia" w:hAnsi="Times New Roman" w:cs="Times New Roman"/>
          <w:sz w:val="24"/>
          <w:szCs w:val="24"/>
        </w:rPr>
        <w:t>8</w:t>
      </w:r>
      <w:r w:rsidRPr="00B60E4C">
        <w:rPr>
          <w:rFonts w:ascii="Times New Roman" w:eastAsiaTheme="minorEastAsia" w:hAnsi="Times New Roman" w:cs="Times New Roman"/>
          <w:sz w:val="24"/>
          <w:szCs w:val="24"/>
        </w:rPr>
        <w:t>)</w:t>
      </w:r>
    </w:p>
    <w:p w14:paraId="1D150E4C" w14:textId="24020298" w:rsidR="009E7A5B" w:rsidRPr="00B60E4C" w:rsidRDefault="009E7A5B" w:rsidP="009E7A5B">
      <w:pPr>
        <w:spacing w:line="480" w:lineRule="auto"/>
        <w:rPr>
          <w:rFonts w:ascii="Times New Roman" w:eastAsiaTheme="minorEastAsia" w:hAnsi="Times New Roman" w:cs="Times New Roman"/>
          <w:sz w:val="24"/>
          <w:szCs w:val="24"/>
        </w:rPr>
      </w:pPr>
      <w:r w:rsidRPr="00B60E4C">
        <w:rPr>
          <w:rFonts w:ascii="Times New Roman" w:eastAsiaTheme="minorEastAsia" w:hAnsi="Times New Roman" w:cs="Times New Roman"/>
          <w:sz w:val="24"/>
          <w:szCs w:val="24"/>
        </w:rPr>
        <w:t xml:space="preserve">We define the false negative rate (FNR) as </w:t>
      </w:r>
      <w:r w:rsidR="00B153C1" w:rsidRPr="00B60E4C">
        <w:rPr>
          <w:rFonts w:ascii="Times New Roman" w:eastAsiaTheme="minorEastAsia" w:hAnsi="Times New Roman" w:cs="Times New Roman"/>
          <w:sz w:val="24"/>
          <w:szCs w:val="24"/>
        </w:rPr>
        <w:t>in Equation (S9).</w:t>
      </w:r>
    </w:p>
    <w:p w14:paraId="4BD248A9" w14:textId="7C2A4E3E" w:rsidR="009E7A5B" w:rsidRPr="00B60E4C" w:rsidRDefault="009E7A5B" w:rsidP="009E7A5B">
      <w:pPr>
        <w:tabs>
          <w:tab w:val="left" w:pos="8640"/>
          <w:tab w:val="left" w:pos="8982"/>
        </w:tabs>
        <w:spacing w:line="240" w:lineRule="auto"/>
        <w:ind w:left="2880" w:firstLine="72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FNR=1-TPR</m:t>
        </m:r>
      </m:oMath>
      <w:r w:rsidRPr="00B60E4C">
        <w:rPr>
          <w:rFonts w:ascii="Times New Roman" w:eastAsiaTheme="minorEastAsia" w:hAnsi="Times New Roman" w:cs="Times New Roman"/>
          <w:sz w:val="24"/>
          <w:szCs w:val="24"/>
        </w:rPr>
        <w:tab/>
        <w:t>(</w:t>
      </w:r>
      <w:r w:rsidR="00B153C1" w:rsidRPr="00B60E4C">
        <w:rPr>
          <w:rFonts w:ascii="Times New Roman" w:eastAsiaTheme="minorEastAsia" w:hAnsi="Times New Roman" w:cs="Times New Roman"/>
          <w:sz w:val="24"/>
          <w:szCs w:val="24"/>
        </w:rPr>
        <w:t>S</w:t>
      </w:r>
      <w:r w:rsidR="006E7349" w:rsidRPr="00B60E4C">
        <w:rPr>
          <w:rFonts w:ascii="Times New Roman" w:eastAsiaTheme="minorEastAsia" w:hAnsi="Times New Roman" w:cs="Times New Roman"/>
          <w:sz w:val="24"/>
          <w:szCs w:val="24"/>
        </w:rPr>
        <w:t>9</w:t>
      </w:r>
      <w:r w:rsidRPr="00B60E4C">
        <w:rPr>
          <w:rFonts w:ascii="Times New Roman" w:eastAsiaTheme="minorEastAsia" w:hAnsi="Times New Roman" w:cs="Times New Roman"/>
          <w:sz w:val="24"/>
          <w:szCs w:val="24"/>
        </w:rPr>
        <w:t>)</w:t>
      </w:r>
    </w:p>
    <w:p w14:paraId="5D3A4712" w14:textId="3591DF10" w:rsidR="009E7A5B" w:rsidRPr="00B60E4C" w:rsidRDefault="009E7A5B" w:rsidP="009E7A5B">
      <w:pPr>
        <w:spacing w:line="480" w:lineRule="auto"/>
        <w:rPr>
          <w:rFonts w:ascii="Times New Roman" w:eastAsiaTheme="minorEastAsia" w:hAnsi="Times New Roman" w:cs="Times New Roman"/>
          <w:sz w:val="24"/>
          <w:szCs w:val="24"/>
        </w:rPr>
      </w:pPr>
      <w:r w:rsidRPr="00B60E4C">
        <w:rPr>
          <w:rFonts w:ascii="Times New Roman" w:eastAsiaTheme="minorEastAsia" w:hAnsi="Times New Roman" w:cs="Times New Roman"/>
          <w:sz w:val="24"/>
          <w:szCs w:val="24"/>
        </w:rPr>
        <w:t>We define the false positive rate (FPR) as</w:t>
      </w:r>
      <w:r w:rsidR="00E64BCD" w:rsidRPr="00B60E4C">
        <w:rPr>
          <w:rFonts w:ascii="Times New Roman" w:eastAsiaTheme="minorEastAsia" w:hAnsi="Times New Roman" w:cs="Times New Roman"/>
          <w:sz w:val="24"/>
          <w:szCs w:val="24"/>
        </w:rPr>
        <w:t xml:space="preserve"> in Equation (S10).</w:t>
      </w:r>
    </w:p>
    <w:p w14:paraId="1FC568EA" w14:textId="7E08963B" w:rsidR="009E7A5B" w:rsidRPr="00B60E4C" w:rsidRDefault="009E7A5B" w:rsidP="009E7A5B">
      <w:pPr>
        <w:tabs>
          <w:tab w:val="left" w:pos="8640"/>
          <w:tab w:val="left" w:pos="8982"/>
        </w:tabs>
        <w:spacing w:line="240" w:lineRule="auto"/>
        <w:ind w:left="2880" w:firstLine="72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FPR=FP/RNT</m:t>
        </m:r>
      </m:oMath>
      <w:r w:rsidRPr="00B60E4C">
        <w:rPr>
          <w:rFonts w:ascii="Times New Roman" w:eastAsiaTheme="minorEastAsia" w:hAnsi="Times New Roman" w:cs="Times New Roman"/>
          <w:sz w:val="24"/>
          <w:szCs w:val="24"/>
        </w:rPr>
        <w:tab/>
        <w:t>(</w:t>
      </w:r>
      <w:r w:rsidR="00B153C1" w:rsidRPr="00B60E4C">
        <w:rPr>
          <w:rFonts w:ascii="Times New Roman" w:eastAsiaTheme="minorEastAsia" w:hAnsi="Times New Roman" w:cs="Times New Roman"/>
          <w:sz w:val="24"/>
          <w:szCs w:val="24"/>
        </w:rPr>
        <w:t>S</w:t>
      </w:r>
      <w:r w:rsidR="006E7349" w:rsidRPr="00B60E4C">
        <w:rPr>
          <w:rFonts w:ascii="Times New Roman" w:eastAsiaTheme="minorEastAsia" w:hAnsi="Times New Roman" w:cs="Times New Roman"/>
          <w:sz w:val="24"/>
          <w:szCs w:val="24"/>
        </w:rPr>
        <w:t>10</w:t>
      </w:r>
      <w:r w:rsidRPr="00B60E4C">
        <w:rPr>
          <w:rFonts w:ascii="Times New Roman" w:eastAsiaTheme="minorEastAsia" w:hAnsi="Times New Roman" w:cs="Times New Roman"/>
          <w:sz w:val="24"/>
          <w:szCs w:val="24"/>
        </w:rPr>
        <w:t>)</w:t>
      </w:r>
    </w:p>
    <w:p w14:paraId="735697A5" w14:textId="2FD3E960" w:rsidR="009E7A5B" w:rsidRPr="00B60E4C" w:rsidRDefault="009E7A5B" w:rsidP="009E7A5B">
      <w:pPr>
        <w:spacing w:line="480" w:lineRule="auto"/>
        <w:rPr>
          <w:rFonts w:ascii="Times New Roman" w:eastAsiaTheme="minorEastAsia" w:hAnsi="Times New Roman" w:cs="Times New Roman"/>
          <w:sz w:val="24"/>
          <w:szCs w:val="24"/>
        </w:rPr>
      </w:pPr>
      <w:r w:rsidRPr="00B60E4C">
        <w:rPr>
          <w:rFonts w:ascii="Times New Roman" w:eastAsiaTheme="minorEastAsia" w:hAnsi="Times New Roman" w:cs="Times New Roman"/>
          <w:sz w:val="24"/>
          <w:szCs w:val="24"/>
        </w:rPr>
        <w:t xml:space="preserve">And we define the true negative rate (TNR) as </w:t>
      </w:r>
      <w:r w:rsidR="00E64BCD" w:rsidRPr="00B60E4C">
        <w:rPr>
          <w:rFonts w:ascii="Times New Roman" w:eastAsiaTheme="minorEastAsia" w:hAnsi="Times New Roman" w:cs="Times New Roman"/>
          <w:sz w:val="24"/>
          <w:szCs w:val="24"/>
        </w:rPr>
        <w:t>in Equation (S11).</w:t>
      </w:r>
    </w:p>
    <w:p w14:paraId="5C048F73" w14:textId="2A78636D" w:rsidR="009E7A5B" w:rsidRPr="00B60E4C" w:rsidRDefault="009E7A5B" w:rsidP="009E7A5B">
      <w:pPr>
        <w:tabs>
          <w:tab w:val="left" w:pos="8640"/>
          <w:tab w:val="left" w:pos="8982"/>
        </w:tabs>
        <w:spacing w:line="240" w:lineRule="auto"/>
        <w:ind w:left="2880" w:firstLine="72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TNR=1-FPR</m:t>
        </m:r>
      </m:oMath>
      <w:r w:rsidRPr="00B60E4C">
        <w:rPr>
          <w:rFonts w:ascii="Times New Roman" w:eastAsiaTheme="minorEastAsia" w:hAnsi="Times New Roman" w:cs="Times New Roman"/>
          <w:sz w:val="24"/>
          <w:szCs w:val="24"/>
        </w:rPr>
        <w:tab/>
        <w:t>(</w:t>
      </w:r>
      <w:r w:rsidR="00B153C1" w:rsidRPr="00B60E4C">
        <w:rPr>
          <w:rFonts w:ascii="Times New Roman" w:eastAsiaTheme="minorEastAsia" w:hAnsi="Times New Roman" w:cs="Times New Roman"/>
          <w:sz w:val="24"/>
          <w:szCs w:val="24"/>
        </w:rPr>
        <w:t>S</w:t>
      </w:r>
      <w:r w:rsidR="006E7349" w:rsidRPr="00B60E4C">
        <w:rPr>
          <w:rFonts w:ascii="Times New Roman" w:eastAsiaTheme="minorEastAsia" w:hAnsi="Times New Roman" w:cs="Times New Roman"/>
          <w:sz w:val="24"/>
          <w:szCs w:val="24"/>
        </w:rPr>
        <w:t>11</w:t>
      </w:r>
      <w:r w:rsidRPr="00B60E4C">
        <w:rPr>
          <w:rFonts w:ascii="Times New Roman" w:eastAsiaTheme="minorEastAsia" w:hAnsi="Times New Roman" w:cs="Times New Roman"/>
          <w:sz w:val="24"/>
          <w:szCs w:val="24"/>
        </w:rPr>
        <w:t>)</w:t>
      </w:r>
    </w:p>
    <w:p w14:paraId="36000805" w14:textId="67410673" w:rsidR="009E7A5B" w:rsidRPr="00B60E4C" w:rsidRDefault="009E7A5B" w:rsidP="009E7A5B">
      <w:pPr>
        <w:spacing w:line="480" w:lineRule="auto"/>
        <w:rPr>
          <w:rFonts w:ascii="Times New Roman" w:eastAsiaTheme="minorEastAsia" w:hAnsi="Times New Roman" w:cs="Times New Roman"/>
          <w:sz w:val="24"/>
          <w:szCs w:val="24"/>
        </w:rPr>
      </w:pPr>
      <w:r w:rsidRPr="00B60E4C">
        <w:rPr>
          <w:rFonts w:ascii="Times New Roman" w:eastAsiaTheme="minorEastAsia" w:hAnsi="Times New Roman" w:cs="Times New Roman"/>
          <w:sz w:val="24"/>
          <w:szCs w:val="24"/>
        </w:rPr>
        <w:t xml:space="preserve">In the simulation, the stochastic block modeling procedure created the true network and thus the TNT for each person. We simulate reporting errors by creating RNT by modifying the true number of ties as </w:t>
      </w:r>
      <w:r w:rsidR="00E64BCD" w:rsidRPr="00B60E4C">
        <w:rPr>
          <w:rFonts w:ascii="Times New Roman" w:eastAsiaTheme="minorEastAsia" w:hAnsi="Times New Roman" w:cs="Times New Roman"/>
          <w:sz w:val="24"/>
          <w:szCs w:val="24"/>
        </w:rPr>
        <w:t>in Equations (S12-S14).</w:t>
      </w:r>
    </w:p>
    <w:p w14:paraId="3A40681B" w14:textId="3E48799B" w:rsidR="009E7A5B" w:rsidRPr="00B60E4C" w:rsidRDefault="009E7A5B" w:rsidP="009E7A5B">
      <w:pPr>
        <w:tabs>
          <w:tab w:val="left" w:pos="8640"/>
          <w:tab w:val="left" w:pos="8982"/>
        </w:tabs>
        <w:spacing w:line="240" w:lineRule="auto"/>
        <w:ind w:left="2880" w:firstLine="72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RNT=TNT×TPR+RNT×FPR</m:t>
        </m:r>
      </m:oMath>
      <w:r w:rsidRPr="00B60E4C">
        <w:rPr>
          <w:rFonts w:ascii="Times New Roman" w:eastAsiaTheme="minorEastAsia" w:hAnsi="Times New Roman" w:cs="Times New Roman"/>
          <w:sz w:val="24"/>
          <w:szCs w:val="24"/>
        </w:rPr>
        <w:tab/>
        <w:t>(</w:t>
      </w:r>
      <w:r w:rsidR="00E64BCD" w:rsidRPr="00B60E4C">
        <w:rPr>
          <w:rFonts w:ascii="Times New Roman" w:eastAsiaTheme="minorEastAsia" w:hAnsi="Times New Roman" w:cs="Times New Roman"/>
          <w:sz w:val="24"/>
          <w:szCs w:val="24"/>
        </w:rPr>
        <w:t>S</w:t>
      </w:r>
      <w:r w:rsidR="006E7349" w:rsidRPr="00B60E4C">
        <w:rPr>
          <w:rFonts w:ascii="Times New Roman" w:eastAsiaTheme="minorEastAsia" w:hAnsi="Times New Roman" w:cs="Times New Roman"/>
          <w:sz w:val="24"/>
          <w:szCs w:val="24"/>
        </w:rPr>
        <w:t>12</w:t>
      </w:r>
      <w:r w:rsidRPr="00B60E4C">
        <w:rPr>
          <w:rFonts w:ascii="Times New Roman" w:eastAsiaTheme="minorEastAsia" w:hAnsi="Times New Roman" w:cs="Times New Roman"/>
          <w:sz w:val="24"/>
          <w:szCs w:val="24"/>
        </w:rPr>
        <w:t>)</w:t>
      </w:r>
    </w:p>
    <w:p w14:paraId="53E6A7CD" w14:textId="219AD79E" w:rsidR="009E7A5B" w:rsidRPr="00B60E4C" w:rsidRDefault="009E7A5B" w:rsidP="009E7A5B">
      <w:pPr>
        <w:tabs>
          <w:tab w:val="left" w:pos="8640"/>
          <w:tab w:val="left" w:pos="8982"/>
        </w:tabs>
        <w:spacing w:line="240" w:lineRule="auto"/>
        <w:ind w:left="2880" w:firstLine="72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RNT×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1-FPR</m:t>
            </m:r>
          </m:e>
        </m:d>
        <m:r>
          <w:rPr>
            <w:rFonts w:ascii="Cambria Math" w:eastAsiaTheme="minorEastAsia" w:hAnsi="Cambria Math" w:cs="Times New Roman"/>
            <w:sz w:val="24"/>
            <w:szCs w:val="24"/>
          </w:rPr>
          <m:t>=TNT×TPR</m:t>
        </m:r>
      </m:oMath>
      <w:r w:rsidRPr="00B60E4C">
        <w:rPr>
          <w:rFonts w:ascii="Times New Roman" w:eastAsiaTheme="minorEastAsia" w:hAnsi="Times New Roman" w:cs="Times New Roman"/>
          <w:sz w:val="24"/>
          <w:szCs w:val="24"/>
        </w:rPr>
        <w:tab/>
        <w:t>(</w:t>
      </w:r>
      <w:r w:rsidR="00E64BCD" w:rsidRPr="00B60E4C">
        <w:rPr>
          <w:rFonts w:ascii="Times New Roman" w:eastAsiaTheme="minorEastAsia" w:hAnsi="Times New Roman" w:cs="Times New Roman"/>
          <w:sz w:val="24"/>
          <w:szCs w:val="24"/>
        </w:rPr>
        <w:t>S</w:t>
      </w:r>
      <w:r w:rsidR="00F54999" w:rsidRPr="00B60E4C">
        <w:rPr>
          <w:rFonts w:ascii="Times New Roman" w:eastAsiaTheme="minorEastAsia" w:hAnsi="Times New Roman" w:cs="Times New Roman"/>
          <w:sz w:val="24"/>
          <w:szCs w:val="24"/>
        </w:rPr>
        <w:t>13</w:t>
      </w:r>
      <w:r w:rsidRPr="00B60E4C">
        <w:rPr>
          <w:rFonts w:ascii="Times New Roman" w:eastAsiaTheme="minorEastAsia" w:hAnsi="Times New Roman" w:cs="Times New Roman"/>
          <w:sz w:val="24"/>
          <w:szCs w:val="24"/>
        </w:rPr>
        <w:t>)</w:t>
      </w:r>
    </w:p>
    <w:p w14:paraId="52C05510" w14:textId="3808BB60" w:rsidR="009E7A5B" w:rsidRPr="00B60E4C" w:rsidRDefault="009E7A5B" w:rsidP="009E7A5B">
      <w:pPr>
        <w:tabs>
          <w:tab w:val="left" w:pos="8640"/>
          <w:tab w:val="left" w:pos="8982"/>
        </w:tabs>
        <w:spacing w:line="240" w:lineRule="auto"/>
        <w:ind w:left="2880" w:firstLine="72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RNT=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TNT×TPR</m:t>
            </m:r>
          </m:num>
          <m:den>
            <m:r>
              <w:rPr>
                <w:rFonts w:ascii="Cambria Math" w:eastAsiaTheme="minorEastAsia" w:hAnsi="Cambria Math" w:cs="Times New Roman"/>
                <w:sz w:val="24"/>
                <w:szCs w:val="24"/>
              </w:rPr>
              <m:t>1-FPR</m:t>
            </m:r>
          </m:den>
        </m:f>
      </m:oMath>
      <w:r w:rsidRPr="00B60E4C">
        <w:rPr>
          <w:rFonts w:ascii="Times New Roman" w:eastAsiaTheme="minorEastAsia" w:hAnsi="Times New Roman" w:cs="Times New Roman"/>
          <w:sz w:val="24"/>
          <w:szCs w:val="24"/>
        </w:rPr>
        <w:tab/>
        <w:t>(</w:t>
      </w:r>
      <w:r w:rsidR="00E64BCD" w:rsidRPr="00B60E4C">
        <w:rPr>
          <w:rFonts w:ascii="Times New Roman" w:eastAsiaTheme="minorEastAsia" w:hAnsi="Times New Roman" w:cs="Times New Roman"/>
          <w:sz w:val="24"/>
          <w:szCs w:val="24"/>
        </w:rPr>
        <w:t>S</w:t>
      </w:r>
      <w:r w:rsidR="00F54999" w:rsidRPr="00B60E4C">
        <w:rPr>
          <w:rFonts w:ascii="Times New Roman" w:eastAsiaTheme="minorEastAsia" w:hAnsi="Times New Roman" w:cs="Times New Roman"/>
          <w:sz w:val="24"/>
          <w:szCs w:val="24"/>
        </w:rPr>
        <w:t>14</w:t>
      </w:r>
      <w:r w:rsidRPr="00B60E4C">
        <w:rPr>
          <w:rFonts w:ascii="Times New Roman" w:eastAsiaTheme="minorEastAsia" w:hAnsi="Times New Roman" w:cs="Times New Roman"/>
          <w:sz w:val="24"/>
          <w:szCs w:val="24"/>
        </w:rPr>
        <w:t>)</w:t>
      </w:r>
    </w:p>
    <w:p w14:paraId="378C2EBD" w14:textId="757E0186" w:rsidR="009E7A5B" w:rsidRPr="00B60E4C" w:rsidRDefault="00E64BCD" w:rsidP="009E7A5B">
      <w:pPr>
        <w:spacing w:line="480" w:lineRule="auto"/>
        <w:rPr>
          <w:rFonts w:ascii="Times New Roman" w:eastAsiaTheme="minorEastAsia" w:hAnsi="Times New Roman" w:cs="Times New Roman"/>
          <w:sz w:val="24"/>
          <w:szCs w:val="24"/>
        </w:rPr>
      </w:pPr>
      <w:r w:rsidRPr="00B60E4C">
        <w:rPr>
          <w:rFonts w:ascii="Times New Roman" w:eastAsiaTheme="minorEastAsia" w:hAnsi="Times New Roman" w:cs="Times New Roman"/>
          <w:sz w:val="24"/>
          <w:szCs w:val="24"/>
        </w:rPr>
        <w:t>These procedures</w:t>
      </w:r>
      <w:r w:rsidR="009E7A5B" w:rsidRPr="00B60E4C">
        <w:rPr>
          <w:rFonts w:ascii="Times New Roman" w:eastAsiaTheme="minorEastAsia" w:hAnsi="Times New Roman" w:cs="Times New Roman"/>
          <w:sz w:val="24"/>
          <w:szCs w:val="24"/>
        </w:rPr>
        <w:t xml:space="preserve"> allow us to use two parameters TPR and FPR and the TNT generated via the stochastic block modeling approach to control the reporting biases. We assume that </w:t>
      </w:r>
      <m:oMath>
        <m:r>
          <w:rPr>
            <w:rFonts w:ascii="Cambria Math" w:eastAsiaTheme="minorEastAsia" w:hAnsi="Cambria Math" w:cs="Times New Roman"/>
            <w:sz w:val="24"/>
            <w:szCs w:val="24"/>
          </w:rPr>
          <m:t>0&lt;TPR≤1</m:t>
        </m:r>
      </m:oMath>
      <w:r w:rsidR="009E7A5B" w:rsidRPr="00B60E4C">
        <w:rPr>
          <w:rFonts w:ascii="Times New Roman" w:eastAsiaTheme="minorEastAsia" w:hAnsi="Times New Roman" w:cs="Times New Roman"/>
          <w:sz w:val="24"/>
          <w:szCs w:val="24"/>
        </w:rPr>
        <w:t xml:space="preserve"> </w:t>
      </w:r>
      <w:proofErr w:type="gramStart"/>
      <w:r w:rsidR="009E7A5B" w:rsidRPr="00B60E4C">
        <w:rPr>
          <w:rFonts w:ascii="Times New Roman" w:eastAsiaTheme="minorEastAsia" w:hAnsi="Times New Roman" w:cs="Times New Roman"/>
          <w:sz w:val="24"/>
          <w:szCs w:val="24"/>
        </w:rPr>
        <w:t xml:space="preserve">and </w:t>
      </w:r>
      <w:proofErr w:type="gramEnd"/>
      <m:oMath>
        <m:r>
          <w:rPr>
            <w:rFonts w:ascii="Cambria Math" w:eastAsiaTheme="minorEastAsia" w:hAnsi="Cambria Math" w:cs="Times New Roman"/>
            <w:sz w:val="24"/>
            <w:szCs w:val="24"/>
          </w:rPr>
          <m:t>0≤ FPR&lt;1</m:t>
        </m:r>
      </m:oMath>
      <w:r w:rsidR="009E7A5B" w:rsidRPr="00B60E4C">
        <w:rPr>
          <w:rFonts w:ascii="Times New Roman" w:eastAsiaTheme="minorEastAsia" w:hAnsi="Times New Roman" w:cs="Times New Roman"/>
          <w:sz w:val="24"/>
          <w:szCs w:val="24"/>
        </w:rPr>
        <w:t>. We use RNT in all calculations relevant to the production of VB-GNSUM and other estimates.</w:t>
      </w:r>
    </w:p>
    <w:p w14:paraId="1E703D27" w14:textId="0E9DC18E" w:rsidR="00393EF7" w:rsidRPr="00B60E4C" w:rsidRDefault="009E7A5B" w:rsidP="006A3224">
      <w:pPr>
        <w:spacing w:line="480" w:lineRule="auto"/>
        <w:rPr>
          <w:rFonts w:ascii="Times New Roman" w:hAnsi="Times New Roman" w:cs="Times New Roman"/>
          <w:sz w:val="24"/>
          <w:szCs w:val="24"/>
        </w:rPr>
      </w:pPr>
      <w:r w:rsidRPr="00B60E4C">
        <w:rPr>
          <w:rFonts w:ascii="Times New Roman" w:eastAsiaTheme="minorEastAsia" w:hAnsi="Times New Roman" w:cs="Times New Roman"/>
          <w:sz w:val="24"/>
          <w:szCs w:val="24"/>
        </w:rPr>
        <w:tab/>
        <w:t>We test sensitivity of the results to FPR levels of 0% to 20% in 5% increments. Specifically, we test variation in the FPR of reports of ties to key population members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iK</m:t>
            </m:r>
          </m:sub>
        </m:sSub>
      </m:oMath>
      <w:r w:rsidRPr="00B60E4C">
        <w:rPr>
          <w:rFonts w:ascii="Times New Roman" w:eastAsiaTheme="minorEastAsia" w:hAnsi="Times New Roman" w:cs="Times New Roman"/>
          <w:sz w:val="24"/>
          <w:szCs w:val="24"/>
        </w:rPr>
        <w:t>) while leaving reports of the visibility of key population members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iV</m:t>
            </m:r>
          </m:sub>
        </m:sSub>
      </m:oMath>
      <w:r w:rsidRPr="00B60E4C">
        <w:rPr>
          <w:rFonts w:ascii="Times New Roman" w:eastAsiaTheme="minorEastAsia" w:hAnsi="Times New Roman" w:cs="Times New Roman"/>
          <w:sz w:val="24"/>
          <w:szCs w:val="24"/>
        </w:rPr>
        <w:t xml:space="preserve">) at the correct levels. Thus, this test represents a case of systematic underreporting of ties to key population members. To maintain consistency with Test A, we test these variations in FPR across the same range of values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K</m:t>
            </m:r>
          </m:sub>
        </m:sSub>
      </m:oMath>
      <w:r w:rsidRPr="00B60E4C">
        <w:rPr>
          <w:rFonts w:ascii="Times New Roman" w:eastAsiaTheme="minorEastAsia" w:hAnsi="Times New Roman" w:cs="Times New Roman"/>
          <w:sz w:val="24"/>
          <w:szCs w:val="24"/>
        </w:rPr>
        <w:t xml:space="preserve"> used in that test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=500</m:t>
        </m:r>
      </m:oMath>
      <w:proofErr w:type="gramStart"/>
      <w:r w:rsidRPr="00B60E4C">
        <w:rPr>
          <w:rFonts w:ascii="Times New Roman" w:eastAsiaTheme="minorEastAsia" w:hAnsi="Times New Roman" w:cs="Times New Roman"/>
          <w:sz w:val="24"/>
          <w:szCs w:val="24"/>
        </w:rPr>
        <w:t xml:space="preserve">, </w:t>
      </w:r>
      <w:proofErr w:type="gramEnd"/>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=1,000</m:t>
        </m:r>
      </m:oMath>
      <w:r w:rsidRPr="00B60E4C">
        <w:rPr>
          <w:rFonts w:ascii="Times New Roman" w:eastAsiaTheme="minorEastAsia" w:hAnsi="Times New Roman" w:cs="Times New Roman"/>
          <w:sz w:val="24"/>
          <w:szCs w:val="24"/>
        </w:rPr>
        <w:t>, and</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=2,500</m:t>
        </m:r>
      </m:oMath>
      <w:r w:rsidRPr="00B60E4C">
        <w:rPr>
          <w:rFonts w:ascii="Times New Roman" w:eastAsiaTheme="minorEastAsia" w:hAnsi="Times New Roman" w:cs="Times New Roman"/>
          <w:sz w:val="24"/>
          <w:szCs w:val="24"/>
        </w:rPr>
        <w:t xml:space="preserve">). In this test, we set the </w:t>
      </w:r>
      <w:r w:rsidRPr="00B60E4C">
        <w:rPr>
          <w:rFonts w:ascii="Times New Roman" w:eastAsiaTheme="minorEastAsia" w:hAnsi="Times New Roman" w:cs="Times New Roman"/>
          <w:sz w:val="24"/>
          <w:szCs w:val="24"/>
        </w:rPr>
        <w:lastRenderedPageBreak/>
        <w:t xml:space="preserve">value </w:t>
      </w:r>
      <w:proofErr w:type="gramStart"/>
      <w:r w:rsidRPr="00B60E4C">
        <w:rPr>
          <w:rFonts w:ascii="Times New Roman" w:eastAsiaTheme="minorEastAsia" w:hAnsi="Times New Roman" w:cs="Times New Roman"/>
          <w:sz w:val="24"/>
          <w:szCs w:val="24"/>
        </w:rPr>
        <w:t xml:space="preserve">of </w:t>
      </w:r>
      <w:proofErr w:type="gramEnd"/>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=25</m:t>
        </m:r>
      </m:oMath>
      <w:r w:rsidRPr="00B60E4C">
        <w:rPr>
          <w:rFonts w:ascii="Times New Roman" w:eastAsiaTheme="minorEastAsia" w:hAnsi="Times New Roman" w:cs="Times New Roman"/>
          <w:sz w:val="24"/>
          <w:szCs w:val="24"/>
        </w:rPr>
        <w:t xml:space="preserve">, which is midpoint of the range used in Test B and is consistent with the number of key population members sampled with VBS in empirical surveys. In this test, we also hold constant the distribution of sample inclusion probabilities according to the methods in Scenario 3 of Test C for both the sample inclusion probabilities of members of </w:t>
      </w:r>
      <m:oMath>
        <m:r>
          <w:rPr>
            <w:rFonts w:ascii="Cambria Math" w:eastAsiaTheme="minorEastAsia" w:hAnsi="Cambria Math" w:cs="Times New Roman"/>
            <w:sz w:val="24"/>
            <w:szCs w:val="24"/>
          </w:rPr>
          <m:t>V</m:t>
        </m:r>
      </m:oMath>
      <w:r w:rsidRPr="00B60E4C">
        <w:rPr>
          <w:rFonts w:ascii="Times New Roman" w:eastAsiaTheme="minorEastAsia" w:hAnsi="Times New Roman" w:cs="Times New Roman"/>
          <w:sz w:val="24"/>
          <w:szCs w:val="24"/>
        </w:rPr>
        <w:t xml:space="preserve"> and members </w:t>
      </w:r>
      <w:proofErr w:type="gramStart"/>
      <w:r w:rsidRPr="00B60E4C">
        <w:rPr>
          <w:rFonts w:ascii="Times New Roman" w:eastAsiaTheme="minorEastAsia" w:hAnsi="Times New Roman" w:cs="Times New Roman"/>
          <w:sz w:val="24"/>
          <w:szCs w:val="24"/>
        </w:rPr>
        <w:t xml:space="preserve">of </w:t>
      </w:r>
      <w:proofErr w:type="gramEnd"/>
      <m:oMath>
        <m:r>
          <w:rPr>
            <w:rFonts w:ascii="Cambria Math" w:eastAsiaTheme="minorEastAsia" w:hAnsi="Cambria Math" w:cs="Times New Roman"/>
            <w:sz w:val="24"/>
            <w:szCs w:val="24"/>
          </w:rPr>
          <m:t>K</m:t>
        </m:r>
      </m:oMath>
      <w:r w:rsidR="006A3224" w:rsidRPr="00B60E4C">
        <w:rPr>
          <w:rFonts w:ascii="Times New Roman" w:eastAsiaTheme="minorEastAsia" w:hAnsi="Times New Roman" w:cs="Times New Roman"/>
          <w:sz w:val="24"/>
          <w:szCs w:val="24"/>
        </w:rPr>
        <w:t>.</w:t>
      </w:r>
    </w:p>
    <w:p w14:paraId="40BE5830" w14:textId="77777777" w:rsidR="00393EF7" w:rsidRPr="00B60E4C" w:rsidRDefault="00393EF7">
      <w:pPr>
        <w:rPr>
          <w:rFonts w:ascii="Times New Roman" w:hAnsi="Times New Roman" w:cs="Times New Roman"/>
          <w:i/>
          <w:sz w:val="24"/>
          <w:szCs w:val="24"/>
        </w:rPr>
      </w:pPr>
      <w:r w:rsidRPr="00B60E4C">
        <w:rPr>
          <w:rFonts w:ascii="Times New Roman" w:hAnsi="Times New Roman" w:cs="Times New Roman"/>
          <w:i/>
          <w:sz w:val="24"/>
          <w:szCs w:val="24"/>
        </w:rPr>
        <w:br w:type="page"/>
      </w:r>
    </w:p>
    <w:p w14:paraId="162F380A" w14:textId="5ADDFBB6" w:rsidR="00A15D9D" w:rsidRPr="00B60E4C" w:rsidRDefault="00B60E4C" w:rsidP="00D849B0">
      <w:pPr>
        <w:spacing w:after="0" w:line="240" w:lineRule="auto"/>
        <w:rPr>
          <w:rFonts w:ascii="Times New Roman" w:hAnsi="Times New Roman" w:cs="Times New Roman"/>
          <w:i/>
          <w:sz w:val="24"/>
          <w:szCs w:val="24"/>
        </w:rPr>
      </w:pPr>
      <w:proofErr w:type="spellStart"/>
      <w:proofErr w:type="gramStart"/>
      <w:r w:rsidRPr="00B60E4C">
        <w:rPr>
          <w:rFonts w:ascii="Times New Roman" w:hAnsi="Times New Roman" w:cs="Times New Roman"/>
          <w:i/>
          <w:sz w:val="24"/>
          <w:szCs w:val="24"/>
        </w:rPr>
        <w:lastRenderedPageBreak/>
        <w:t>e</w:t>
      </w:r>
      <w:r w:rsidR="00A15D9D" w:rsidRPr="00B60E4C">
        <w:rPr>
          <w:rFonts w:ascii="Times New Roman" w:hAnsi="Times New Roman" w:cs="Times New Roman"/>
          <w:i/>
          <w:sz w:val="24"/>
          <w:szCs w:val="24"/>
        </w:rPr>
        <w:t>Appendix</w:t>
      </w:r>
      <w:proofErr w:type="spellEnd"/>
      <w:proofErr w:type="gramEnd"/>
      <w:r w:rsidR="00A15D9D" w:rsidRPr="00B60E4C">
        <w:rPr>
          <w:rFonts w:ascii="Times New Roman" w:hAnsi="Times New Roman" w:cs="Times New Roman"/>
          <w:i/>
          <w:sz w:val="24"/>
          <w:szCs w:val="24"/>
        </w:rPr>
        <w:t xml:space="preserve"> </w:t>
      </w:r>
      <w:r w:rsidR="009E6AE9" w:rsidRPr="00B60E4C">
        <w:rPr>
          <w:rFonts w:ascii="Times New Roman" w:hAnsi="Times New Roman" w:cs="Times New Roman"/>
          <w:i/>
          <w:sz w:val="24"/>
          <w:szCs w:val="24"/>
        </w:rPr>
        <w:t>E</w:t>
      </w:r>
      <w:r w:rsidR="004B4D6D" w:rsidRPr="00B60E4C">
        <w:rPr>
          <w:rFonts w:ascii="Times New Roman" w:hAnsi="Times New Roman" w:cs="Times New Roman"/>
          <w:i/>
          <w:sz w:val="24"/>
          <w:szCs w:val="24"/>
        </w:rPr>
        <w:t>.</w:t>
      </w:r>
      <w:r w:rsidR="00A15D9D" w:rsidRPr="00B60E4C">
        <w:rPr>
          <w:rFonts w:ascii="Times New Roman" w:hAnsi="Times New Roman" w:cs="Times New Roman"/>
          <w:i/>
          <w:sz w:val="24"/>
          <w:szCs w:val="24"/>
        </w:rPr>
        <w:t xml:space="preserve"> References Cited in Supplemental Materials</w:t>
      </w:r>
    </w:p>
    <w:p w14:paraId="77EC352F" w14:textId="77777777" w:rsidR="00D849B0" w:rsidRPr="00B60E4C" w:rsidRDefault="00D849B0" w:rsidP="00D849B0">
      <w:pPr>
        <w:spacing w:after="0" w:line="240" w:lineRule="auto"/>
        <w:rPr>
          <w:rFonts w:ascii="Times New Roman" w:hAnsi="Times New Roman" w:cs="Times New Roman"/>
          <w:i/>
          <w:sz w:val="24"/>
          <w:szCs w:val="24"/>
        </w:rPr>
      </w:pPr>
    </w:p>
    <w:p w14:paraId="4EF7AD3B" w14:textId="77777777" w:rsidR="007411E5" w:rsidRPr="00B60E4C" w:rsidRDefault="00A15D9D" w:rsidP="007411E5">
      <w:pPr>
        <w:pStyle w:val="Bibliography"/>
        <w:rPr>
          <w:rFonts w:ascii="Times New Roman" w:hAnsi="Times New Roman" w:cs="Times New Roman"/>
          <w:sz w:val="24"/>
        </w:rPr>
      </w:pPr>
      <w:r w:rsidRPr="00B60E4C">
        <w:rPr>
          <w:b/>
        </w:rPr>
        <w:fldChar w:fldCharType="begin"/>
      </w:r>
      <w:r w:rsidR="00B03A7F" w:rsidRPr="00B60E4C">
        <w:rPr>
          <w:b/>
        </w:rPr>
        <w:instrText xml:space="preserve"> ADDIN ZOTERO_BIBL {"uncited":[],"omitted":[],"custom":[]} CSL_BIBLIOGRAPHY </w:instrText>
      </w:r>
      <w:r w:rsidRPr="00B60E4C">
        <w:rPr>
          <w:b/>
        </w:rPr>
        <w:fldChar w:fldCharType="separate"/>
      </w:r>
      <w:r w:rsidR="007411E5" w:rsidRPr="00B60E4C">
        <w:rPr>
          <w:rFonts w:ascii="Times New Roman" w:hAnsi="Times New Roman" w:cs="Times New Roman"/>
          <w:sz w:val="24"/>
        </w:rPr>
        <w:t xml:space="preserve">1. </w:t>
      </w:r>
      <w:r w:rsidR="007411E5" w:rsidRPr="00B60E4C">
        <w:rPr>
          <w:rFonts w:ascii="Times New Roman" w:hAnsi="Times New Roman" w:cs="Times New Roman"/>
          <w:sz w:val="24"/>
        </w:rPr>
        <w:tab/>
        <w:t xml:space="preserve">Feehan DM, Salganik MJ. Generalizing the network scale-up method: a new estimator for the size of hidden populations. </w:t>
      </w:r>
      <w:r w:rsidR="007411E5" w:rsidRPr="00B60E4C">
        <w:rPr>
          <w:rFonts w:ascii="Times New Roman" w:hAnsi="Times New Roman" w:cs="Times New Roman"/>
          <w:i/>
          <w:iCs/>
          <w:sz w:val="24"/>
        </w:rPr>
        <w:t>Sociol Methodol</w:t>
      </w:r>
      <w:r w:rsidR="007411E5" w:rsidRPr="00B60E4C">
        <w:rPr>
          <w:rFonts w:ascii="Times New Roman" w:hAnsi="Times New Roman" w:cs="Times New Roman"/>
          <w:sz w:val="24"/>
        </w:rPr>
        <w:t>. 2016;46(1):153-186.</w:t>
      </w:r>
    </w:p>
    <w:p w14:paraId="0EBD8EFF" w14:textId="77777777" w:rsidR="007411E5" w:rsidRPr="00B60E4C" w:rsidRDefault="007411E5" w:rsidP="007411E5">
      <w:pPr>
        <w:pStyle w:val="Bibliography"/>
        <w:rPr>
          <w:rFonts w:ascii="Times New Roman" w:hAnsi="Times New Roman" w:cs="Times New Roman"/>
          <w:sz w:val="24"/>
        </w:rPr>
      </w:pPr>
      <w:r w:rsidRPr="00B60E4C">
        <w:rPr>
          <w:rFonts w:ascii="Times New Roman" w:hAnsi="Times New Roman" w:cs="Times New Roman"/>
          <w:sz w:val="24"/>
        </w:rPr>
        <w:t xml:space="preserve">2. </w:t>
      </w:r>
      <w:r w:rsidRPr="00B60E4C">
        <w:rPr>
          <w:rFonts w:ascii="Times New Roman" w:hAnsi="Times New Roman" w:cs="Times New Roman"/>
          <w:sz w:val="24"/>
        </w:rPr>
        <w:tab/>
        <w:t xml:space="preserve">Killworth PD, McCarty C, Bernard HR, Johnsen EC, Domini J, Shelley GA. Two interpretations of reports of knowledge of subpopulation sizes. </w:t>
      </w:r>
      <w:r w:rsidRPr="00B60E4C">
        <w:rPr>
          <w:rFonts w:ascii="Times New Roman" w:hAnsi="Times New Roman" w:cs="Times New Roman"/>
          <w:i/>
          <w:iCs/>
          <w:sz w:val="24"/>
        </w:rPr>
        <w:t>Soc Netw</w:t>
      </w:r>
      <w:r w:rsidRPr="00B60E4C">
        <w:rPr>
          <w:rFonts w:ascii="Times New Roman" w:hAnsi="Times New Roman" w:cs="Times New Roman"/>
          <w:sz w:val="24"/>
        </w:rPr>
        <w:t>. 2003;25(2):141-160.</w:t>
      </w:r>
    </w:p>
    <w:p w14:paraId="192388F5" w14:textId="77777777" w:rsidR="007411E5" w:rsidRPr="00B60E4C" w:rsidRDefault="007411E5" w:rsidP="007411E5">
      <w:pPr>
        <w:pStyle w:val="Bibliography"/>
        <w:rPr>
          <w:rFonts w:ascii="Times New Roman" w:hAnsi="Times New Roman" w:cs="Times New Roman"/>
          <w:sz w:val="24"/>
        </w:rPr>
      </w:pPr>
      <w:r w:rsidRPr="00B60E4C">
        <w:rPr>
          <w:rFonts w:ascii="Times New Roman" w:hAnsi="Times New Roman" w:cs="Times New Roman"/>
          <w:sz w:val="24"/>
        </w:rPr>
        <w:t xml:space="preserve">3. </w:t>
      </w:r>
      <w:r w:rsidRPr="00B60E4C">
        <w:rPr>
          <w:rFonts w:ascii="Times New Roman" w:hAnsi="Times New Roman" w:cs="Times New Roman"/>
          <w:sz w:val="24"/>
        </w:rPr>
        <w:tab/>
        <w:t xml:space="preserve">Killworth PD, McCarty C, Johnsen EC, Bernard HR, Shelley GA. Investigating the variation of personal network size under unknown error conditions. </w:t>
      </w:r>
      <w:r w:rsidRPr="00B60E4C">
        <w:rPr>
          <w:rFonts w:ascii="Times New Roman" w:hAnsi="Times New Roman" w:cs="Times New Roman"/>
          <w:i/>
          <w:iCs/>
          <w:sz w:val="24"/>
        </w:rPr>
        <w:t>Sociol Methods Res</w:t>
      </w:r>
      <w:r w:rsidRPr="00B60E4C">
        <w:rPr>
          <w:rFonts w:ascii="Times New Roman" w:hAnsi="Times New Roman" w:cs="Times New Roman"/>
          <w:sz w:val="24"/>
        </w:rPr>
        <w:t>. 2006;35(1):84-112.</w:t>
      </w:r>
    </w:p>
    <w:p w14:paraId="0349DAF3" w14:textId="77777777" w:rsidR="007411E5" w:rsidRPr="00B60E4C" w:rsidRDefault="007411E5" w:rsidP="007411E5">
      <w:pPr>
        <w:pStyle w:val="Bibliography"/>
        <w:rPr>
          <w:rFonts w:ascii="Times New Roman" w:hAnsi="Times New Roman" w:cs="Times New Roman"/>
          <w:sz w:val="24"/>
        </w:rPr>
      </w:pPr>
      <w:r w:rsidRPr="00B60E4C">
        <w:rPr>
          <w:rFonts w:ascii="Times New Roman" w:hAnsi="Times New Roman" w:cs="Times New Roman"/>
          <w:sz w:val="24"/>
        </w:rPr>
        <w:t xml:space="preserve">4. </w:t>
      </w:r>
      <w:r w:rsidRPr="00B60E4C">
        <w:rPr>
          <w:rFonts w:ascii="Times New Roman" w:hAnsi="Times New Roman" w:cs="Times New Roman"/>
          <w:sz w:val="24"/>
        </w:rPr>
        <w:tab/>
        <w:t xml:space="preserve">Maltiel R, Raftery AE, McCormick TH, Baraff AJ. Estimating population size using the network scale up method. </w:t>
      </w:r>
      <w:r w:rsidRPr="00B60E4C">
        <w:rPr>
          <w:rFonts w:ascii="Times New Roman" w:hAnsi="Times New Roman" w:cs="Times New Roman"/>
          <w:i/>
          <w:iCs/>
          <w:sz w:val="24"/>
        </w:rPr>
        <w:t>Ann Appl Stat</w:t>
      </w:r>
      <w:r w:rsidRPr="00B60E4C">
        <w:rPr>
          <w:rFonts w:ascii="Times New Roman" w:hAnsi="Times New Roman" w:cs="Times New Roman"/>
          <w:sz w:val="24"/>
        </w:rPr>
        <w:t>. 2015;9(3):1247.</w:t>
      </w:r>
    </w:p>
    <w:p w14:paraId="43615BBE" w14:textId="77777777" w:rsidR="007411E5" w:rsidRPr="00B60E4C" w:rsidRDefault="007411E5" w:rsidP="007411E5">
      <w:pPr>
        <w:pStyle w:val="Bibliography"/>
        <w:rPr>
          <w:rFonts w:ascii="Times New Roman" w:hAnsi="Times New Roman" w:cs="Times New Roman"/>
          <w:sz w:val="24"/>
        </w:rPr>
      </w:pPr>
      <w:r w:rsidRPr="00B60E4C">
        <w:rPr>
          <w:rFonts w:ascii="Times New Roman" w:hAnsi="Times New Roman" w:cs="Times New Roman"/>
          <w:sz w:val="24"/>
        </w:rPr>
        <w:t xml:space="preserve">5. </w:t>
      </w:r>
      <w:r w:rsidRPr="00B60E4C">
        <w:rPr>
          <w:rFonts w:ascii="Times New Roman" w:hAnsi="Times New Roman" w:cs="Times New Roman"/>
          <w:sz w:val="24"/>
        </w:rPr>
        <w:tab/>
        <w:t xml:space="preserve">Shelley GA, Bernard HR, Killworth P, Johnsen E, McCarty C. Who knows your HIV status? What HIV+ patients and their network members know about each other. </w:t>
      </w:r>
      <w:r w:rsidRPr="00B60E4C">
        <w:rPr>
          <w:rFonts w:ascii="Times New Roman" w:hAnsi="Times New Roman" w:cs="Times New Roman"/>
          <w:i/>
          <w:iCs/>
          <w:sz w:val="24"/>
        </w:rPr>
        <w:t>Soc Netw</w:t>
      </w:r>
      <w:r w:rsidRPr="00B60E4C">
        <w:rPr>
          <w:rFonts w:ascii="Times New Roman" w:hAnsi="Times New Roman" w:cs="Times New Roman"/>
          <w:sz w:val="24"/>
        </w:rPr>
        <w:t>. 1995;17(3):189-217.</w:t>
      </w:r>
    </w:p>
    <w:p w14:paraId="09095C19" w14:textId="77777777" w:rsidR="007411E5" w:rsidRPr="00B60E4C" w:rsidRDefault="007411E5" w:rsidP="007411E5">
      <w:pPr>
        <w:pStyle w:val="Bibliography"/>
        <w:rPr>
          <w:rFonts w:ascii="Times New Roman" w:hAnsi="Times New Roman" w:cs="Times New Roman"/>
          <w:sz w:val="24"/>
        </w:rPr>
      </w:pPr>
      <w:r w:rsidRPr="00B60E4C">
        <w:rPr>
          <w:rFonts w:ascii="Times New Roman" w:hAnsi="Times New Roman" w:cs="Times New Roman"/>
          <w:sz w:val="24"/>
        </w:rPr>
        <w:t xml:space="preserve">6. </w:t>
      </w:r>
      <w:r w:rsidRPr="00B60E4C">
        <w:rPr>
          <w:rFonts w:ascii="Times New Roman" w:hAnsi="Times New Roman" w:cs="Times New Roman"/>
          <w:sz w:val="24"/>
        </w:rPr>
        <w:tab/>
        <w:t xml:space="preserve">Shelley GA, Killworth PD, Bernard HR, McCarty C, Johnsen EC, Rice RE. Who knows your HIV status II?: Information propagation within social networks of seropositive people. </w:t>
      </w:r>
      <w:r w:rsidRPr="00B60E4C">
        <w:rPr>
          <w:rFonts w:ascii="Times New Roman" w:hAnsi="Times New Roman" w:cs="Times New Roman"/>
          <w:i/>
          <w:iCs/>
          <w:sz w:val="24"/>
        </w:rPr>
        <w:t>Hum Organ</w:t>
      </w:r>
      <w:r w:rsidRPr="00B60E4C">
        <w:rPr>
          <w:rFonts w:ascii="Times New Roman" w:hAnsi="Times New Roman" w:cs="Times New Roman"/>
          <w:sz w:val="24"/>
        </w:rPr>
        <w:t>. 2006;65(4):430-444.</w:t>
      </w:r>
    </w:p>
    <w:p w14:paraId="471EEDEB" w14:textId="77777777" w:rsidR="007411E5" w:rsidRPr="00B60E4C" w:rsidRDefault="007411E5" w:rsidP="007411E5">
      <w:pPr>
        <w:pStyle w:val="Bibliography"/>
        <w:rPr>
          <w:rFonts w:ascii="Times New Roman" w:hAnsi="Times New Roman" w:cs="Times New Roman"/>
          <w:sz w:val="24"/>
        </w:rPr>
      </w:pPr>
      <w:r w:rsidRPr="00B60E4C">
        <w:rPr>
          <w:rFonts w:ascii="Times New Roman" w:hAnsi="Times New Roman" w:cs="Times New Roman"/>
          <w:sz w:val="24"/>
        </w:rPr>
        <w:t xml:space="preserve">7. </w:t>
      </w:r>
      <w:r w:rsidRPr="00B60E4C">
        <w:rPr>
          <w:rFonts w:ascii="Times New Roman" w:hAnsi="Times New Roman" w:cs="Times New Roman"/>
          <w:sz w:val="24"/>
        </w:rPr>
        <w:tab/>
        <w:t xml:space="preserve">Zheng T, Salganik MJ, Gelman A. How many people do you know in prison? Using overdispersion in count data to estimate social structure in networks. </w:t>
      </w:r>
      <w:r w:rsidRPr="00B60E4C">
        <w:rPr>
          <w:rFonts w:ascii="Times New Roman" w:hAnsi="Times New Roman" w:cs="Times New Roman"/>
          <w:i/>
          <w:iCs/>
          <w:sz w:val="24"/>
        </w:rPr>
        <w:t>J Am Stat Assoc</w:t>
      </w:r>
      <w:r w:rsidRPr="00B60E4C">
        <w:rPr>
          <w:rFonts w:ascii="Times New Roman" w:hAnsi="Times New Roman" w:cs="Times New Roman"/>
          <w:sz w:val="24"/>
        </w:rPr>
        <w:t>. 2006;101(474):409-423.</w:t>
      </w:r>
    </w:p>
    <w:p w14:paraId="089A2B1D" w14:textId="77777777" w:rsidR="007411E5" w:rsidRPr="00B60E4C" w:rsidRDefault="007411E5" w:rsidP="007411E5">
      <w:pPr>
        <w:pStyle w:val="Bibliography"/>
        <w:rPr>
          <w:rFonts w:ascii="Times New Roman" w:hAnsi="Times New Roman" w:cs="Times New Roman"/>
          <w:sz w:val="24"/>
        </w:rPr>
      </w:pPr>
      <w:r w:rsidRPr="00B60E4C">
        <w:rPr>
          <w:rFonts w:ascii="Times New Roman" w:hAnsi="Times New Roman" w:cs="Times New Roman"/>
          <w:sz w:val="24"/>
        </w:rPr>
        <w:t xml:space="preserve">8. </w:t>
      </w:r>
      <w:r w:rsidRPr="00B60E4C">
        <w:rPr>
          <w:rFonts w:ascii="Times New Roman" w:hAnsi="Times New Roman" w:cs="Times New Roman"/>
          <w:sz w:val="24"/>
        </w:rPr>
        <w:tab/>
        <w:t xml:space="preserve">Killworth PD, McCarty C, Bernard HR, Shelley GA, Johnsen EC. Estimation of seroprevalence, rape, and homelessness in the United States using a social network approach. </w:t>
      </w:r>
      <w:r w:rsidRPr="00B60E4C">
        <w:rPr>
          <w:rFonts w:ascii="Times New Roman" w:hAnsi="Times New Roman" w:cs="Times New Roman"/>
          <w:i/>
          <w:iCs/>
          <w:sz w:val="24"/>
        </w:rPr>
        <w:t>Eval Rev</w:t>
      </w:r>
      <w:r w:rsidRPr="00B60E4C">
        <w:rPr>
          <w:rFonts w:ascii="Times New Roman" w:hAnsi="Times New Roman" w:cs="Times New Roman"/>
          <w:sz w:val="24"/>
        </w:rPr>
        <w:t>. 1998;22(2):289-308.</w:t>
      </w:r>
    </w:p>
    <w:p w14:paraId="1D74A9BD" w14:textId="77777777" w:rsidR="007411E5" w:rsidRPr="00B60E4C" w:rsidRDefault="007411E5" w:rsidP="007411E5">
      <w:pPr>
        <w:pStyle w:val="Bibliography"/>
        <w:rPr>
          <w:rFonts w:ascii="Times New Roman" w:hAnsi="Times New Roman" w:cs="Times New Roman"/>
          <w:sz w:val="24"/>
        </w:rPr>
      </w:pPr>
      <w:r w:rsidRPr="00B60E4C">
        <w:rPr>
          <w:rFonts w:ascii="Times New Roman" w:hAnsi="Times New Roman" w:cs="Times New Roman"/>
          <w:sz w:val="24"/>
        </w:rPr>
        <w:t xml:space="preserve">9. </w:t>
      </w:r>
      <w:r w:rsidRPr="00B60E4C">
        <w:rPr>
          <w:rFonts w:ascii="Times New Roman" w:hAnsi="Times New Roman" w:cs="Times New Roman"/>
          <w:sz w:val="24"/>
        </w:rPr>
        <w:tab/>
        <w:t xml:space="preserve">Gile KJ. Improved inference for respondent-driven sampling data with application to HIV prevalence estimation. </w:t>
      </w:r>
      <w:r w:rsidRPr="00B60E4C">
        <w:rPr>
          <w:rFonts w:ascii="Times New Roman" w:hAnsi="Times New Roman" w:cs="Times New Roman"/>
          <w:i/>
          <w:iCs/>
          <w:sz w:val="24"/>
        </w:rPr>
        <w:t>J Am Stat Assoc</w:t>
      </w:r>
      <w:r w:rsidRPr="00B60E4C">
        <w:rPr>
          <w:rFonts w:ascii="Times New Roman" w:hAnsi="Times New Roman" w:cs="Times New Roman"/>
          <w:sz w:val="24"/>
        </w:rPr>
        <w:t>. 2011;106(493).</w:t>
      </w:r>
    </w:p>
    <w:p w14:paraId="1FA085F6" w14:textId="77777777" w:rsidR="007411E5" w:rsidRPr="00B60E4C" w:rsidRDefault="007411E5" w:rsidP="007411E5">
      <w:pPr>
        <w:pStyle w:val="Bibliography"/>
        <w:rPr>
          <w:rFonts w:ascii="Times New Roman" w:hAnsi="Times New Roman" w:cs="Times New Roman"/>
          <w:sz w:val="24"/>
        </w:rPr>
      </w:pPr>
      <w:r w:rsidRPr="00B60E4C">
        <w:rPr>
          <w:rFonts w:ascii="Times New Roman" w:hAnsi="Times New Roman" w:cs="Times New Roman"/>
          <w:sz w:val="24"/>
        </w:rPr>
        <w:t xml:space="preserve">10. </w:t>
      </w:r>
      <w:r w:rsidRPr="00B60E4C">
        <w:rPr>
          <w:rFonts w:ascii="Times New Roman" w:hAnsi="Times New Roman" w:cs="Times New Roman"/>
          <w:sz w:val="24"/>
        </w:rPr>
        <w:tab/>
        <w:t xml:space="preserve">Kochar SC, Korwar R. On random sampling without replacement from a finite population. </w:t>
      </w:r>
      <w:r w:rsidRPr="00B60E4C">
        <w:rPr>
          <w:rFonts w:ascii="Times New Roman" w:hAnsi="Times New Roman" w:cs="Times New Roman"/>
          <w:i/>
          <w:iCs/>
          <w:sz w:val="24"/>
        </w:rPr>
        <w:t>Ann Inst Stat Math</w:t>
      </w:r>
      <w:r w:rsidRPr="00B60E4C">
        <w:rPr>
          <w:rFonts w:ascii="Times New Roman" w:hAnsi="Times New Roman" w:cs="Times New Roman"/>
          <w:sz w:val="24"/>
        </w:rPr>
        <w:t>. 2001;53(3):631-646.</w:t>
      </w:r>
    </w:p>
    <w:p w14:paraId="6C400116" w14:textId="77777777" w:rsidR="007411E5" w:rsidRPr="00B60E4C" w:rsidRDefault="007411E5" w:rsidP="007411E5">
      <w:pPr>
        <w:pStyle w:val="Bibliography"/>
        <w:rPr>
          <w:rFonts w:ascii="Times New Roman" w:hAnsi="Times New Roman" w:cs="Times New Roman"/>
          <w:sz w:val="24"/>
        </w:rPr>
      </w:pPr>
      <w:r w:rsidRPr="00B60E4C">
        <w:rPr>
          <w:rFonts w:ascii="Times New Roman" w:hAnsi="Times New Roman" w:cs="Times New Roman"/>
          <w:sz w:val="24"/>
        </w:rPr>
        <w:t xml:space="preserve">11. </w:t>
      </w:r>
      <w:r w:rsidRPr="00B60E4C">
        <w:rPr>
          <w:rFonts w:ascii="Times New Roman" w:hAnsi="Times New Roman" w:cs="Times New Roman"/>
          <w:sz w:val="24"/>
        </w:rPr>
        <w:tab/>
        <w:t xml:space="preserve">Murthy MN. Ordered and unordered estimators in sampling without replacement. </w:t>
      </w:r>
      <w:r w:rsidRPr="00B60E4C">
        <w:rPr>
          <w:rFonts w:ascii="Times New Roman" w:hAnsi="Times New Roman" w:cs="Times New Roman"/>
          <w:i/>
          <w:iCs/>
          <w:sz w:val="24"/>
        </w:rPr>
        <w:t>Sankhyā Indian J Stat 1933-1960</w:t>
      </w:r>
      <w:r w:rsidRPr="00B60E4C">
        <w:rPr>
          <w:rFonts w:ascii="Times New Roman" w:hAnsi="Times New Roman" w:cs="Times New Roman"/>
          <w:sz w:val="24"/>
        </w:rPr>
        <w:t>. 1957;18(3/4):379-390.</w:t>
      </w:r>
    </w:p>
    <w:p w14:paraId="6E769736" w14:textId="77777777" w:rsidR="007411E5" w:rsidRPr="00B60E4C" w:rsidRDefault="007411E5" w:rsidP="007411E5">
      <w:pPr>
        <w:pStyle w:val="Bibliography"/>
        <w:rPr>
          <w:rFonts w:ascii="Times New Roman" w:hAnsi="Times New Roman" w:cs="Times New Roman"/>
          <w:sz w:val="24"/>
        </w:rPr>
      </w:pPr>
      <w:r w:rsidRPr="00B60E4C">
        <w:rPr>
          <w:rFonts w:ascii="Times New Roman" w:hAnsi="Times New Roman" w:cs="Times New Roman"/>
          <w:sz w:val="24"/>
        </w:rPr>
        <w:t xml:space="preserve">12. </w:t>
      </w:r>
      <w:r w:rsidRPr="00B60E4C">
        <w:rPr>
          <w:rFonts w:ascii="Times New Roman" w:hAnsi="Times New Roman" w:cs="Times New Roman"/>
          <w:sz w:val="24"/>
        </w:rPr>
        <w:tab/>
        <w:t xml:space="preserve">Raj D. Some estimators in sampling with varying probabilities without replacement. </w:t>
      </w:r>
      <w:r w:rsidRPr="00B60E4C">
        <w:rPr>
          <w:rFonts w:ascii="Times New Roman" w:hAnsi="Times New Roman" w:cs="Times New Roman"/>
          <w:i/>
          <w:iCs/>
          <w:sz w:val="24"/>
        </w:rPr>
        <w:t>J Am Stat Assoc</w:t>
      </w:r>
      <w:r w:rsidRPr="00B60E4C">
        <w:rPr>
          <w:rFonts w:ascii="Times New Roman" w:hAnsi="Times New Roman" w:cs="Times New Roman"/>
          <w:sz w:val="24"/>
        </w:rPr>
        <w:t>. 1956;51(274):269-284.</w:t>
      </w:r>
    </w:p>
    <w:p w14:paraId="5693D3F3" w14:textId="77777777" w:rsidR="007411E5" w:rsidRPr="00B60E4C" w:rsidRDefault="007411E5" w:rsidP="007411E5">
      <w:pPr>
        <w:pStyle w:val="Bibliography"/>
        <w:rPr>
          <w:rFonts w:ascii="Times New Roman" w:hAnsi="Times New Roman" w:cs="Times New Roman"/>
          <w:sz w:val="24"/>
        </w:rPr>
      </w:pPr>
      <w:r w:rsidRPr="00B60E4C">
        <w:rPr>
          <w:rFonts w:ascii="Times New Roman" w:hAnsi="Times New Roman" w:cs="Times New Roman"/>
          <w:sz w:val="24"/>
        </w:rPr>
        <w:t xml:space="preserve">13. </w:t>
      </w:r>
      <w:r w:rsidRPr="00B60E4C">
        <w:rPr>
          <w:rFonts w:ascii="Times New Roman" w:hAnsi="Times New Roman" w:cs="Times New Roman"/>
          <w:sz w:val="24"/>
        </w:rPr>
        <w:tab/>
        <w:t xml:space="preserve">Rao TJ, Sengupta S, Sinha BK. Some order relations between selection and inclusion probabilities for PPSWOR sampling scheme. </w:t>
      </w:r>
      <w:r w:rsidRPr="00B60E4C">
        <w:rPr>
          <w:rFonts w:ascii="Times New Roman" w:hAnsi="Times New Roman" w:cs="Times New Roman"/>
          <w:i/>
          <w:iCs/>
          <w:sz w:val="24"/>
        </w:rPr>
        <w:t>Metrika</w:t>
      </w:r>
      <w:r w:rsidRPr="00B60E4C">
        <w:rPr>
          <w:rFonts w:ascii="Times New Roman" w:hAnsi="Times New Roman" w:cs="Times New Roman"/>
          <w:sz w:val="24"/>
        </w:rPr>
        <w:t>. 1991;38(1):335-343.</w:t>
      </w:r>
    </w:p>
    <w:p w14:paraId="0036E953" w14:textId="77777777" w:rsidR="007411E5" w:rsidRPr="00B60E4C" w:rsidRDefault="007411E5" w:rsidP="007411E5">
      <w:pPr>
        <w:pStyle w:val="Bibliography"/>
        <w:rPr>
          <w:rFonts w:ascii="Times New Roman" w:hAnsi="Times New Roman" w:cs="Times New Roman"/>
          <w:sz w:val="24"/>
        </w:rPr>
      </w:pPr>
      <w:r w:rsidRPr="00B60E4C">
        <w:rPr>
          <w:rFonts w:ascii="Times New Roman" w:hAnsi="Times New Roman" w:cs="Times New Roman"/>
          <w:sz w:val="24"/>
        </w:rPr>
        <w:lastRenderedPageBreak/>
        <w:t xml:space="preserve">14. </w:t>
      </w:r>
      <w:r w:rsidRPr="00B60E4C">
        <w:rPr>
          <w:rFonts w:ascii="Times New Roman" w:hAnsi="Times New Roman" w:cs="Times New Roman"/>
          <w:sz w:val="24"/>
        </w:rPr>
        <w:tab/>
        <w:t xml:space="preserve">Yates F, Grundy PM. Selection without replacement from within strata with probability proportional to size. </w:t>
      </w:r>
      <w:r w:rsidRPr="00B60E4C">
        <w:rPr>
          <w:rFonts w:ascii="Times New Roman" w:hAnsi="Times New Roman" w:cs="Times New Roman"/>
          <w:i/>
          <w:iCs/>
          <w:sz w:val="24"/>
        </w:rPr>
        <w:t>J R Stat Soc Ser B Methodol</w:t>
      </w:r>
      <w:r w:rsidRPr="00B60E4C">
        <w:rPr>
          <w:rFonts w:ascii="Times New Roman" w:hAnsi="Times New Roman" w:cs="Times New Roman"/>
          <w:sz w:val="24"/>
        </w:rPr>
        <w:t>. 1953:253-261.</w:t>
      </w:r>
    </w:p>
    <w:p w14:paraId="7B1C1AB6" w14:textId="55A1B2AC" w:rsidR="00A15D9D" w:rsidRPr="00B60E4C" w:rsidRDefault="00A15D9D" w:rsidP="00D849B0">
      <w:pPr>
        <w:spacing w:after="0" w:line="240" w:lineRule="auto"/>
        <w:rPr>
          <w:rFonts w:ascii="Times New Roman" w:hAnsi="Times New Roman" w:cs="Times New Roman"/>
          <w:b/>
          <w:sz w:val="24"/>
          <w:szCs w:val="24"/>
        </w:rPr>
      </w:pPr>
      <w:r w:rsidRPr="00B60E4C">
        <w:rPr>
          <w:rFonts w:ascii="Times New Roman" w:hAnsi="Times New Roman" w:cs="Times New Roman"/>
          <w:b/>
          <w:sz w:val="24"/>
          <w:szCs w:val="24"/>
        </w:rPr>
        <w:fldChar w:fldCharType="end"/>
      </w:r>
    </w:p>
    <w:sectPr w:rsidR="00A15D9D" w:rsidRPr="00B60E4C">
      <w:foot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B1FE5E" w16cid:durableId="1EBAE71E"/>
  <w16cid:commentId w16cid:paraId="02F9A5BD" w16cid:durableId="1EBAE71F"/>
  <w16cid:commentId w16cid:paraId="04784D5E" w16cid:durableId="1EBAE720"/>
  <w16cid:commentId w16cid:paraId="2479BB74" w16cid:durableId="1EBAE7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5BFA1" w14:textId="77777777" w:rsidR="00C258B2" w:rsidRDefault="00C258B2" w:rsidP="005A24C5">
      <w:pPr>
        <w:spacing w:after="0" w:line="240" w:lineRule="auto"/>
      </w:pPr>
      <w:r>
        <w:separator/>
      </w:r>
    </w:p>
  </w:endnote>
  <w:endnote w:type="continuationSeparator" w:id="0">
    <w:p w14:paraId="4CFB23F2" w14:textId="77777777" w:rsidR="00C258B2" w:rsidRDefault="00C258B2" w:rsidP="005A2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64665"/>
      <w:docPartObj>
        <w:docPartGallery w:val="Page Numbers (Bottom of Page)"/>
        <w:docPartUnique/>
      </w:docPartObj>
    </w:sdtPr>
    <w:sdtEndPr>
      <w:rPr>
        <w:noProof/>
      </w:rPr>
    </w:sdtEndPr>
    <w:sdtContent>
      <w:p w14:paraId="7E020EF4" w14:textId="3B429815" w:rsidR="005A24C5" w:rsidRDefault="005A24C5">
        <w:pPr>
          <w:pStyle w:val="Footer"/>
          <w:jc w:val="center"/>
        </w:pPr>
        <w:r>
          <w:fldChar w:fldCharType="begin"/>
        </w:r>
        <w:r>
          <w:instrText xml:space="preserve"> PAGE   \* MERGEFORMAT </w:instrText>
        </w:r>
        <w:r>
          <w:fldChar w:fldCharType="separate"/>
        </w:r>
        <w:r w:rsidR="0003576B">
          <w:rPr>
            <w:noProof/>
          </w:rPr>
          <w:t>2</w:t>
        </w:r>
        <w:r>
          <w:rPr>
            <w:noProof/>
          </w:rPr>
          <w:fldChar w:fldCharType="end"/>
        </w:r>
      </w:p>
    </w:sdtContent>
  </w:sdt>
  <w:p w14:paraId="4C28AE83" w14:textId="77777777" w:rsidR="005A24C5" w:rsidRDefault="005A2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1739D" w14:textId="77777777" w:rsidR="00C258B2" w:rsidRDefault="00C258B2" w:rsidP="005A24C5">
      <w:pPr>
        <w:spacing w:after="0" w:line="240" w:lineRule="auto"/>
      </w:pPr>
      <w:r>
        <w:separator/>
      </w:r>
    </w:p>
  </w:footnote>
  <w:footnote w:type="continuationSeparator" w:id="0">
    <w:p w14:paraId="4A4A84EC" w14:textId="77777777" w:rsidR="00C258B2" w:rsidRDefault="00C258B2" w:rsidP="005A24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84AAC"/>
    <w:multiLevelType w:val="hybridMultilevel"/>
    <w:tmpl w:val="EAD81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22679D6"/>
    <w:multiLevelType w:val="hybridMultilevel"/>
    <w:tmpl w:val="BCE08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A5B"/>
    <w:rsid w:val="0003576B"/>
    <w:rsid w:val="00053881"/>
    <w:rsid w:val="000B3153"/>
    <w:rsid w:val="000E3FDC"/>
    <w:rsid w:val="00225A1F"/>
    <w:rsid w:val="00246C65"/>
    <w:rsid w:val="00291029"/>
    <w:rsid w:val="003074BF"/>
    <w:rsid w:val="00393EF7"/>
    <w:rsid w:val="003C1A4F"/>
    <w:rsid w:val="00474D7E"/>
    <w:rsid w:val="004B4D6D"/>
    <w:rsid w:val="00544ACE"/>
    <w:rsid w:val="00584385"/>
    <w:rsid w:val="00592F23"/>
    <w:rsid w:val="005A24C5"/>
    <w:rsid w:val="005B0DE7"/>
    <w:rsid w:val="006022A6"/>
    <w:rsid w:val="00643690"/>
    <w:rsid w:val="006A3224"/>
    <w:rsid w:val="006B7301"/>
    <w:rsid w:val="006E7349"/>
    <w:rsid w:val="007411E5"/>
    <w:rsid w:val="00794056"/>
    <w:rsid w:val="007E1802"/>
    <w:rsid w:val="00845025"/>
    <w:rsid w:val="00852F48"/>
    <w:rsid w:val="00856D81"/>
    <w:rsid w:val="0088447E"/>
    <w:rsid w:val="009E6AE9"/>
    <w:rsid w:val="009E7A5B"/>
    <w:rsid w:val="00A15D9D"/>
    <w:rsid w:val="00A8287B"/>
    <w:rsid w:val="00A86E8E"/>
    <w:rsid w:val="00A97D59"/>
    <w:rsid w:val="00AC16D1"/>
    <w:rsid w:val="00AE29EC"/>
    <w:rsid w:val="00B030C8"/>
    <w:rsid w:val="00B03A7F"/>
    <w:rsid w:val="00B153C1"/>
    <w:rsid w:val="00B17EE2"/>
    <w:rsid w:val="00B60E4C"/>
    <w:rsid w:val="00C258B2"/>
    <w:rsid w:val="00D61456"/>
    <w:rsid w:val="00D849B0"/>
    <w:rsid w:val="00DE794E"/>
    <w:rsid w:val="00E16BC6"/>
    <w:rsid w:val="00E36057"/>
    <w:rsid w:val="00E64BCD"/>
    <w:rsid w:val="00F1061A"/>
    <w:rsid w:val="00F232EE"/>
    <w:rsid w:val="00F54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5869"/>
  <w15:chartTrackingRefBased/>
  <w15:docId w15:val="{37573AC6-979E-489F-A0C2-243A14B7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7A5B"/>
    <w:rPr>
      <w:sz w:val="16"/>
      <w:szCs w:val="16"/>
    </w:rPr>
  </w:style>
  <w:style w:type="paragraph" w:styleId="CommentText">
    <w:name w:val="annotation text"/>
    <w:basedOn w:val="Normal"/>
    <w:link w:val="CommentTextChar"/>
    <w:uiPriority w:val="99"/>
    <w:semiHidden/>
    <w:unhideWhenUsed/>
    <w:rsid w:val="009E7A5B"/>
    <w:pPr>
      <w:spacing w:line="240" w:lineRule="auto"/>
    </w:pPr>
    <w:rPr>
      <w:sz w:val="20"/>
      <w:szCs w:val="20"/>
    </w:rPr>
  </w:style>
  <w:style w:type="character" w:customStyle="1" w:styleId="CommentTextChar">
    <w:name w:val="Comment Text Char"/>
    <w:basedOn w:val="DefaultParagraphFont"/>
    <w:link w:val="CommentText"/>
    <w:uiPriority w:val="99"/>
    <w:semiHidden/>
    <w:rsid w:val="009E7A5B"/>
    <w:rPr>
      <w:sz w:val="20"/>
      <w:szCs w:val="20"/>
    </w:rPr>
  </w:style>
  <w:style w:type="paragraph" w:styleId="BalloonText">
    <w:name w:val="Balloon Text"/>
    <w:basedOn w:val="Normal"/>
    <w:link w:val="BalloonTextChar"/>
    <w:uiPriority w:val="99"/>
    <w:semiHidden/>
    <w:unhideWhenUsed/>
    <w:rsid w:val="009E7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A5B"/>
    <w:rPr>
      <w:rFonts w:ascii="Segoe UI" w:hAnsi="Segoe UI" w:cs="Segoe UI"/>
      <w:sz w:val="18"/>
      <w:szCs w:val="18"/>
    </w:rPr>
  </w:style>
  <w:style w:type="paragraph" w:styleId="ListParagraph">
    <w:name w:val="List Paragraph"/>
    <w:basedOn w:val="Normal"/>
    <w:uiPriority w:val="34"/>
    <w:qFormat/>
    <w:rsid w:val="009E7A5B"/>
    <w:pPr>
      <w:ind w:left="720"/>
      <w:contextualSpacing/>
    </w:pPr>
  </w:style>
  <w:style w:type="paragraph" w:styleId="Bibliography">
    <w:name w:val="Bibliography"/>
    <w:basedOn w:val="Normal"/>
    <w:next w:val="Normal"/>
    <w:uiPriority w:val="37"/>
    <w:unhideWhenUsed/>
    <w:rsid w:val="00A15D9D"/>
    <w:pPr>
      <w:tabs>
        <w:tab w:val="left" w:pos="504"/>
      </w:tabs>
      <w:spacing w:after="240" w:line="240" w:lineRule="auto"/>
      <w:ind w:left="504" w:hanging="504"/>
    </w:pPr>
  </w:style>
  <w:style w:type="paragraph" w:styleId="CommentSubject">
    <w:name w:val="annotation subject"/>
    <w:basedOn w:val="CommentText"/>
    <w:next w:val="CommentText"/>
    <w:link w:val="CommentSubjectChar"/>
    <w:uiPriority w:val="99"/>
    <w:semiHidden/>
    <w:unhideWhenUsed/>
    <w:rsid w:val="0088447E"/>
    <w:rPr>
      <w:b/>
      <w:bCs/>
    </w:rPr>
  </w:style>
  <w:style w:type="character" w:customStyle="1" w:styleId="CommentSubjectChar">
    <w:name w:val="Comment Subject Char"/>
    <w:basedOn w:val="CommentTextChar"/>
    <w:link w:val="CommentSubject"/>
    <w:uiPriority w:val="99"/>
    <w:semiHidden/>
    <w:rsid w:val="0088447E"/>
    <w:rPr>
      <w:b/>
      <w:bCs/>
      <w:sz w:val="20"/>
      <w:szCs w:val="20"/>
    </w:rPr>
  </w:style>
  <w:style w:type="paragraph" w:styleId="Header">
    <w:name w:val="header"/>
    <w:basedOn w:val="Normal"/>
    <w:link w:val="HeaderChar"/>
    <w:uiPriority w:val="99"/>
    <w:unhideWhenUsed/>
    <w:rsid w:val="005A2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4C5"/>
  </w:style>
  <w:style w:type="paragraph" w:styleId="Footer">
    <w:name w:val="footer"/>
    <w:basedOn w:val="Normal"/>
    <w:link w:val="FooterChar"/>
    <w:uiPriority w:val="99"/>
    <w:unhideWhenUsed/>
    <w:rsid w:val="005A2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6B11E16E.dotm</Template>
  <TotalTime>38</TotalTime>
  <Pages>16</Pages>
  <Words>5738</Words>
  <Characters>32712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M. Verdery</dc:creator>
  <cp:keywords/>
  <dc:description/>
  <cp:lastModifiedBy>Ashton M. Verdery</cp:lastModifiedBy>
  <cp:revision>15</cp:revision>
  <dcterms:created xsi:type="dcterms:W3CDTF">2018-09-07T16:33:00Z</dcterms:created>
  <dcterms:modified xsi:type="dcterms:W3CDTF">2019-06-06T18:44:00Z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id="6fOZ4aSW"/&gt;&lt;style id="http://www.zotero.org/styles/epidemiology" hasBibliography="1" bibliographyStyleHasBeenSet="1"/&gt;&lt;prefs&gt;&lt;pref name="fieldType" value="Field"/&gt;&lt;pref name="automaticJournalAbbr</vt:lpwstr>
  </property>
  <property fmtid="{D5CDD505-2E9C-101B-9397-08002B2CF9AE}" pid="3" name="ZOTERO_PREF_2">
    <vt:lpwstr>eviations" value="true"/&gt;&lt;/prefs&gt;&lt;/data&gt;</vt:lpwstr>
  </property>
</Properties>
</file>