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4C97" w14:textId="550A3BF4" w:rsidR="00751D23" w:rsidRPr="005806F9" w:rsidRDefault="00471F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5E66E0" w:rsidRPr="005806F9">
        <w:rPr>
          <w:b/>
          <w:bCs/>
          <w:sz w:val="32"/>
          <w:szCs w:val="32"/>
        </w:rPr>
        <w:t>Appendix</w:t>
      </w:r>
    </w:p>
    <w:p w14:paraId="592A1EB2" w14:textId="601B760A" w:rsidR="005E66E0" w:rsidRDefault="005E66E0">
      <w:bookmarkStart w:id="0" w:name="_GoBack"/>
      <w:bookmarkEnd w:id="0"/>
    </w:p>
    <w:p w14:paraId="188C5A3E" w14:textId="57DADF59" w:rsidR="00324868" w:rsidRDefault="00324868"/>
    <w:p w14:paraId="02B73952" w14:textId="4A1EA60D" w:rsidR="00324868" w:rsidRDefault="00324868"/>
    <w:p w14:paraId="14D52176" w14:textId="03A15682" w:rsidR="00324868" w:rsidRDefault="00421F3F">
      <w:pPr>
        <w:rPr>
          <w:b/>
          <w:bCs/>
        </w:rPr>
      </w:pPr>
      <w:r>
        <w:rPr>
          <w:b/>
          <w:bCs/>
        </w:rPr>
        <w:t xml:space="preserve">eFigure 1. </w:t>
      </w:r>
      <w:r w:rsidR="00324868" w:rsidRPr="00324868">
        <w:rPr>
          <w:b/>
          <w:bCs/>
        </w:rPr>
        <w:t>Number of inpatient diagnosis codes by month</w:t>
      </w:r>
    </w:p>
    <w:p w14:paraId="7681D447" w14:textId="77777777" w:rsidR="005806F9" w:rsidRPr="00324868" w:rsidRDefault="005806F9">
      <w:pPr>
        <w:rPr>
          <w:b/>
          <w:bCs/>
        </w:rPr>
      </w:pPr>
    </w:p>
    <w:p w14:paraId="47E9E1D3" w14:textId="29BA270B" w:rsidR="00324868" w:rsidRDefault="00324868">
      <w:r w:rsidRPr="009B5D36">
        <w:rPr>
          <w:rFonts w:eastAsia="Times New Roman" w:cstheme="minorHAnsi"/>
          <w:noProof/>
          <w:color w:val="222222"/>
          <w:shd w:val="clear" w:color="auto" w:fill="FFFFFF"/>
        </w:rPr>
        <w:drawing>
          <wp:inline distT="0" distB="0" distL="0" distR="0" wp14:anchorId="179ED460" wp14:editId="5C74969D">
            <wp:extent cx="5943600" cy="4279119"/>
            <wp:effectExtent l="0" t="0" r="0" b="127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3011"/>
                    <a:stretch/>
                  </pic:blipFill>
                  <pic:spPr bwMode="auto">
                    <a:xfrm>
                      <a:off x="0" y="0"/>
                      <a:ext cx="5943600" cy="427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788A50" w14:textId="1DA6C344" w:rsidR="00324868" w:rsidRDefault="00324868"/>
    <w:p w14:paraId="219DD7BB" w14:textId="3F69D41C" w:rsidR="00324868" w:rsidRDefault="00324868">
      <w:r>
        <w:br w:type="page"/>
      </w:r>
    </w:p>
    <w:p w14:paraId="59FB1255" w14:textId="3DA04B22" w:rsidR="00324868" w:rsidRDefault="00421F3F">
      <w:pPr>
        <w:rPr>
          <w:b/>
          <w:bCs/>
        </w:rPr>
      </w:pPr>
      <w:r>
        <w:rPr>
          <w:b/>
          <w:bCs/>
        </w:rPr>
        <w:lastRenderedPageBreak/>
        <w:t xml:space="preserve">eFigure 2. </w:t>
      </w:r>
      <w:r w:rsidR="00324868" w:rsidRPr="00324868">
        <w:rPr>
          <w:b/>
          <w:bCs/>
        </w:rPr>
        <w:t>Number of outpatient diagnosis codes by month</w:t>
      </w:r>
    </w:p>
    <w:p w14:paraId="6D3773F8" w14:textId="77777777" w:rsidR="005806F9" w:rsidRDefault="005806F9">
      <w:pPr>
        <w:rPr>
          <w:b/>
          <w:bCs/>
        </w:rPr>
      </w:pPr>
    </w:p>
    <w:p w14:paraId="12C70BA8" w14:textId="77777777" w:rsidR="00324868" w:rsidRPr="00324868" w:rsidRDefault="00324868">
      <w:pPr>
        <w:rPr>
          <w:b/>
          <w:bCs/>
        </w:rPr>
      </w:pPr>
    </w:p>
    <w:p w14:paraId="500DDF0B" w14:textId="607600CD" w:rsidR="00324868" w:rsidRDefault="00324868">
      <w:r w:rsidRPr="009B5D36">
        <w:rPr>
          <w:rFonts w:eastAsia="Times New Roman" w:cstheme="minorHAnsi"/>
          <w:noProof/>
          <w:color w:val="222222"/>
          <w:shd w:val="clear" w:color="auto" w:fill="FFFFFF"/>
        </w:rPr>
        <w:drawing>
          <wp:inline distT="0" distB="0" distL="0" distR="0" wp14:anchorId="2A099B74" wp14:editId="0EFF55DA">
            <wp:extent cx="5467350" cy="4024491"/>
            <wp:effectExtent l="0" t="0" r="0" b="1905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905"/>
                    <a:stretch/>
                  </pic:blipFill>
                  <pic:spPr bwMode="auto">
                    <a:xfrm>
                      <a:off x="0" y="0"/>
                      <a:ext cx="5467547" cy="40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C75D25" w14:textId="3B4D370C" w:rsidR="00324868" w:rsidRDefault="00324868"/>
    <w:p w14:paraId="1C45A2B3" w14:textId="0368DBDF" w:rsidR="005806F9" w:rsidRDefault="005806F9">
      <w:r>
        <w:br w:type="page"/>
      </w:r>
    </w:p>
    <w:p w14:paraId="7719B0FD" w14:textId="5D0D6A74" w:rsidR="00123B93" w:rsidRDefault="00421F3F" w:rsidP="00123B93">
      <w:pPr>
        <w:rPr>
          <w:b/>
          <w:bCs/>
        </w:rPr>
      </w:pPr>
      <w:r>
        <w:rPr>
          <w:b/>
          <w:bCs/>
        </w:rPr>
        <w:lastRenderedPageBreak/>
        <w:t xml:space="preserve">eTable 1. </w:t>
      </w:r>
      <w:r w:rsidR="00123B93" w:rsidRPr="005806F9">
        <w:rPr>
          <w:b/>
          <w:bCs/>
        </w:rPr>
        <w:t xml:space="preserve">Covariates </w:t>
      </w:r>
      <w:r w:rsidR="006F7BF6">
        <w:rPr>
          <w:b/>
          <w:bCs/>
        </w:rPr>
        <w:t xml:space="preserve">defined using </w:t>
      </w:r>
      <w:r w:rsidR="00123B93" w:rsidRPr="005806F9">
        <w:rPr>
          <w:b/>
          <w:bCs/>
        </w:rPr>
        <w:t xml:space="preserve">inpatient diagnosis codes only </w:t>
      </w:r>
    </w:p>
    <w:p w14:paraId="0E62AE6F" w14:textId="77777777" w:rsidR="006E0924" w:rsidRPr="005806F9" w:rsidRDefault="006E0924" w:rsidP="00123B93">
      <w:pPr>
        <w:rPr>
          <w:b/>
          <w:bCs/>
        </w:rPr>
      </w:pPr>
    </w:p>
    <w:tbl>
      <w:tblPr>
        <w:tblW w:w="0" w:type="auto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220"/>
        <w:gridCol w:w="2340"/>
      </w:tblGrid>
      <w:tr w:rsidR="00123B93" w:rsidRPr="00DB4D13" w14:paraId="356D280D" w14:textId="77777777" w:rsidTr="00900FDF">
        <w:trPr>
          <w:tblHeader/>
        </w:trPr>
        <w:tc>
          <w:tcPr>
            <w:tcW w:w="1620" w:type="dxa"/>
            <w:shd w:val="clear" w:color="auto" w:fill="D9D9D9"/>
          </w:tcPr>
          <w:p w14:paraId="2FA7C1C3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00"/>
              <w:rPr>
                <w:b/>
                <w:sz w:val="22"/>
                <w:szCs w:val="22"/>
              </w:rPr>
            </w:pPr>
            <w:r w:rsidRPr="00DB4D13">
              <w:rPr>
                <w:b/>
                <w:sz w:val="22"/>
                <w:szCs w:val="22"/>
              </w:rPr>
              <w:t>Outcome</w:t>
            </w:r>
          </w:p>
        </w:tc>
        <w:tc>
          <w:tcPr>
            <w:tcW w:w="5220" w:type="dxa"/>
            <w:shd w:val="clear" w:color="auto" w:fill="D9D9D9"/>
            <w:vAlign w:val="center"/>
          </w:tcPr>
          <w:p w14:paraId="51C12663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00"/>
              <w:rPr>
                <w:b/>
                <w:sz w:val="22"/>
                <w:szCs w:val="22"/>
              </w:rPr>
            </w:pPr>
            <w:r w:rsidRPr="00DB4D13">
              <w:rPr>
                <w:b/>
                <w:sz w:val="22"/>
                <w:szCs w:val="22"/>
              </w:rPr>
              <w:t>Hospital Discharge Code(s)</w:t>
            </w:r>
          </w:p>
        </w:tc>
        <w:tc>
          <w:tcPr>
            <w:tcW w:w="2340" w:type="dxa"/>
            <w:shd w:val="clear" w:color="auto" w:fill="D9D9D9"/>
            <w:vAlign w:val="center"/>
          </w:tcPr>
          <w:p w14:paraId="79EA87EA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00"/>
              <w:rPr>
                <w:b/>
                <w:sz w:val="22"/>
                <w:szCs w:val="22"/>
              </w:rPr>
            </w:pPr>
            <w:r w:rsidRPr="00DB4D13">
              <w:rPr>
                <w:b/>
                <w:sz w:val="22"/>
                <w:szCs w:val="22"/>
              </w:rPr>
              <w:t>Comments</w:t>
            </w:r>
          </w:p>
        </w:tc>
      </w:tr>
      <w:tr w:rsidR="00123B93" w:rsidRPr="00DB4D13" w14:paraId="457BDD29" w14:textId="77777777" w:rsidTr="00900FDF">
        <w:tc>
          <w:tcPr>
            <w:tcW w:w="1620" w:type="dxa"/>
          </w:tcPr>
          <w:p w14:paraId="68D311B6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Ischemic stroke</w:t>
            </w:r>
          </w:p>
        </w:tc>
        <w:tc>
          <w:tcPr>
            <w:tcW w:w="5220" w:type="dxa"/>
          </w:tcPr>
          <w:p w14:paraId="045B61F1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ICD-9 Dx 433.x1  Occlusion and stenosis of precerebral arteries with cerebral infarction</w:t>
            </w:r>
          </w:p>
          <w:p w14:paraId="40C90077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ICD-9 Dx 434.x1  Occlusion and stenosis of cerebral arteries with cerebral infarction</w:t>
            </w:r>
          </w:p>
        </w:tc>
        <w:tc>
          <w:tcPr>
            <w:tcW w:w="2340" w:type="dxa"/>
          </w:tcPr>
          <w:p w14:paraId="240D0F55" w14:textId="57B2B73C" w:rsidR="00123B9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PPV 95.5% in commercially-insured population</w:t>
            </w:r>
          </w:p>
          <w:p w14:paraId="62A37638" w14:textId="77777777" w:rsidR="00D83B15" w:rsidRDefault="00D83B15" w:rsidP="00D83B15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</w:p>
          <w:p w14:paraId="7A23AB9F" w14:textId="7E024DF9" w:rsidR="00D83B15" w:rsidRPr="00DB4D13" w:rsidRDefault="003D3A3B" w:rsidP="000C2A1B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  <w:hyperlink r:id="rId9" w:history="1">
              <w:r w:rsidR="00D83B15" w:rsidRPr="00481CAB">
                <w:rPr>
                  <w:rStyle w:val="Hyperlink"/>
                </w:rPr>
                <w:t>Wahl PM</w:t>
              </w:r>
            </w:hyperlink>
            <w:r w:rsidR="00D83B15" w:rsidRPr="00481CAB">
              <w:t>, </w:t>
            </w:r>
            <w:hyperlink r:id="rId10" w:history="1">
              <w:r w:rsidR="00D83B15" w:rsidRPr="00481CAB">
                <w:rPr>
                  <w:rStyle w:val="Hyperlink"/>
                </w:rPr>
                <w:t>Rodgers K</w:t>
              </w:r>
            </w:hyperlink>
            <w:r w:rsidR="00D83B15" w:rsidRPr="00481CAB">
              <w:t>, </w:t>
            </w:r>
            <w:hyperlink r:id="rId11" w:history="1">
              <w:r w:rsidR="00D83B15" w:rsidRPr="00481CAB">
                <w:rPr>
                  <w:rStyle w:val="Hyperlink"/>
                </w:rPr>
                <w:t>Schneeweiss S</w:t>
              </w:r>
            </w:hyperlink>
            <w:r w:rsidR="00D83B15" w:rsidRPr="00481CAB">
              <w:t>, </w:t>
            </w:r>
            <w:hyperlink r:id="rId12" w:history="1">
              <w:r w:rsidR="00D83B15" w:rsidRPr="00481CAB">
                <w:rPr>
                  <w:rStyle w:val="Hyperlink"/>
                </w:rPr>
                <w:t>Gage BF</w:t>
              </w:r>
            </w:hyperlink>
            <w:r w:rsidR="00D83B15" w:rsidRPr="00481CAB">
              <w:t>, </w:t>
            </w:r>
            <w:hyperlink r:id="rId13" w:history="1">
              <w:r w:rsidR="00D83B15" w:rsidRPr="00481CAB">
                <w:rPr>
                  <w:rStyle w:val="Hyperlink"/>
                </w:rPr>
                <w:t>Butler J</w:t>
              </w:r>
            </w:hyperlink>
            <w:r w:rsidR="00D83B15" w:rsidRPr="00481CAB">
              <w:t>, </w:t>
            </w:r>
            <w:hyperlink r:id="rId14" w:history="1">
              <w:r w:rsidR="00D83B15" w:rsidRPr="00481CAB">
                <w:rPr>
                  <w:rStyle w:val="Hyperlink"/>
                </w:rPr>
                <w:t>Wilmer C</w:t>
              </w:r>
            </w:hyperlink>
            <w:r w:rsidR="00D83B15" w:rsidRPr="00481CAB">
              <w:t>, </w:t>
            </w:r>
            <w:hyperlink r:id="rId15" w:history="1">
              <w:r w:rsidR="00D83B15" w:rsidRPr="00481CAB">
                <w:rPr>
                  <w:rStyle w:val="Hyperlink"/>
                </w:rPr>
                <w:t>Nash M</w:t>
              </w:r>
            </w:hyperlink>
            <w:r w:rsidR="00D83B15" w:rsidRPr="00481CAB">
              <w:t>, </w:t>
            </w:r>
            <w:hyperlink r:id="rId16" w:history="1">
              <w:r w:rsidR="00D83B15" w:rsidRPr="00481CAB">
                <w:rPr>
                  <w:rStyle w:val="Hyperlink"/>
                </w:rPr>
                <w:t>Esper G</w:t>
              </w:r>
            </w:hyperlink>
            <w:r w:rsidR="00D83B15" w:rsidRPr="00481CAB">
              <w:t>, </w:t>
            </w:r>
            <w:hyperlink r:id="rId17" w:history="1">
              <w:r w:rsidR="00D83B15" w:rsidRPr="00481CAB">
                <w:rPr>
                  <w:rStyle w:val="Hyperlink"/>
                </w:rPr>
                <w:t>Gitlin N</w:t>
              </w:r>
            </w:hyperlink>
            <w:r w:rsidR="00D83B15" w:rsidRPr="00481CAB">
              <w:t>, </w:t>
            </w:r>
            <w:hyperlink r:id="rId18" w:history="1">
              <w:r w:rsidR="00D83B15" w:rsidRPr="00481CAB">
                <w:rPr>
                  <w:rStyle w:val="Hyperlink"/>
                </w:rPr>
                <w:t>Osborn N</w:t>
              </w:r>
            </w:hyperlink>
            <w:r w:rsidR="00D83B15" w:rsidRPr="00481CAB">
              <w:t>, </w:t>
            </w:r>
            <w:hyperlink r:id="rId19" w:history="1">
              <w:r w:rsidR="00D83B15" w:rsidRPr="00481CAB">
                <w:rPr>
                  <w:rStyle w:val="Hyperlink"/>
                </w:rPr>
                <w:t>Short LJ</w:t>
              </w:r>
            </w:hyperlink>
            <w:r w:rsidR="00D83B15" w:rsidRPr="00481CAB">
              <w:t>, </w:t>
            </w:r>
            <w:hyperlink r:id="rId20" w:history="1">
              <w:r w:rsidR="00D83B15" w:rsidRPr="00481CAB">
                <w:rPr>
                  <w:rStyle w:val="Hyperlink"/>
                </w:rPr>
                <w:t>Bohn RL</w:t>
              </w:r>
            </w:hyperlink>
            <w:r w:rsidR="00D83B15" w:rsidRPr="00481CAB">
              <w:t>.</w:t>
            </w:r>
            <w:r w:rsidR="00D83B15">
              <w:t xml:space="preserve"> Validation of claims-based diagnostic and procedure codes for cardiovascular and gastrointestinal serious adverse events in a commercially insured population. </w:t>
            </w:r>
            <w:r w:rsidR="00D83B15">
              <w:rPr>
                <w:i/>
                <w:iCs/>
              </w:rPr>
              <w:t>Pharmcoepidemiol Drug Saf</w:t>
            </w:r>
            <w:r w:rsidR="00D83B15">
              <w:t>. 2010;19(6): 596-603.</w:t>
            </w:r>
          </w:p>
        </w:tc>
      </w:tr>
      <w:tr w:rsidR="00123B93" w:rsidRPr="00DB4D13" w14:paraId="04C3C40C" w14:textId="77777777" w:rsidTr="00900FDF">
        <w:tc>
          <w:tcPr>
            <w:tcW w:w="1620" w:type="dxa"/>
          </w:tcPr>
          <w:p w14:paraId="3BE04509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Hemorrhagic stroke</w:t>
            </w:r>
          </w:p>
        </w:tc>
        <w:tc>
          <w:tcPr>
            <w:tcW w:w="5220" w:type="dxa"/>
          </w:tcPr>
          <w:p w14:paraId="25C54DA0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As primary ICD-9 discharge diagnosis (Dx):</w:t>
            </w:r>
          </w:p>
          <w:p w14:paraId="1D3FC76C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430.x  Subarachnoid hemorrhage (SAH)</w:t>
            </w:r>
          </w:p>
          <w:p w14:paraId="32D23AF9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431.x  Intracerebral hemorrhage (ICH)</w:t>
            </w:r>
          </w:p>
        </w:tc>
        <w:tc>
          <w:tcPr>
            <w:tcW w:w="2340" w:type="dxa"/>
          </w:tcPr>
          <w:p w14:paraId="462D39E6" w14:textId="77777777" w:rsidR="00123B93" w:rsidRPr="00DB4D13" w:rsidRDefault="00123B93" w:rsidP="00900FDF">
            <w:pPr>
              <w:pStyle w:val="CSText"/>
              <w:ind w:left="115" w:right="115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Median PPV 96% (86% if all discharge diagnoses) for ICH based on 2 validation studies;</w:t>
            </w:r>
          </w:p>
          <w:p w14:paraId="1C7B12C2" w14:textId="77777777" w:rsidR="00D83B15" w:rsidRDefault="00123B93" w:rsidP="00900FDF">
            <w:pPr>
              <w:pStyle w:val="CSText"/>
              <w:ind w:left="115" w:right="115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PPV 93% (80% if all discharge diagnoses) for SAH based on 2 validation studies</w:t>
            </w:r>
          </w:p>
          <w:p w14:paraId="546A2B18" w14:textId="77777777" w:rsidR="00D83B15" w:rsidRDefault="00D83B15" w:rsidP="00D83B15">
            <w:pPr>
              <w:pStyle w:val="CSText"/>
              <w:ind w:right="115"/>
              <w:rPr>
                <w:sz w:val="22"/>
                <w:szCs w:val="22"/>
              </w:rPr>
            </w:pPr>
          </w:p>
          <w:p w14:paraId="3B5E370D" w14:textId="4CED5860" w:rsidR="00D83B15" w:rsidRDefault="003D3A3B" w:rsidP="00D83B15">
            <w:hyperlink r:id="rId21" w:history="1">
              <w:r w:rsidR="00D83B15" w:rsidRPr="00481CAB">
                <w:rPr>
                  <w:rStyle w:val="Hyperlink"/>
                </w:rPr>
                <w:t>Andrade SE</w:t>
              </w:r>
            </w:hyperlink>
            <w:r w:rsidR="00D83B15" w:rsidRPr="00481CAB">
              <w:t>, </w:t>
            </w:r>
            <w:hyperlink r:id="rId22" w:history="1">
              <w:r w:rsidR="00D83B15" w:rsidRPr="00481CAB">
                <w:rPr>
                  <w:rStyle w:val="Hyperlink"/>
                </w:rPr>
                <w:t>Harrold LR</w:t>
              </w:r>
            </w:hyperlink>
            <w:r w:rsidR="00D83B15" w:rsidRPr="00481CAB">
              <w:t>, </w:t>
            </w:r>
            <w:hyperlink r:id="rId23" w:history="1">
              <w:r w:rsidR="00D83B15" w:rsidRPr="00481CAB">
                <w:rPr>
                  <w:rStyle w:val="Hyperlink"/>
                </w:rPr>
                <w:t>Tjia J</w:t>
              </w:r>
            </w:hyperlink>
            <w:r w:rsidR="00D83B15" w:rsidRPr="00481CAB">
              <w:t>, </w:t>
            </w:r>
            <w:hyperlink r:id="rId24" w:history="1">
              <w:r w:rsidR="00D83B15" w:rsidRPr="00481CAB">
                <w:rPr>
                  <w:rStyle w:val="Hyperlink"/>
                </w:rPr>
                <w:t>Cutrona SL</w:t>
              </w:r>
            </w:hyperlink>
            <w:r w:rsidR="00D83B15" w:rsidRPr="00481CAB">
              <w:t>, </w:t>
            </w:r>
            <w:hyperlink r:id="rId25" w:history="1">
              <w:r w:rsidR="00D83B15" w:rsidRPr="00481CAB">
                <w:rPr>
                  <w:rStyle w:val="Hyperlink"/>
                </w:rPr>
                <w:t>Saczynski JS</w:t>
              </w:r>
            </w:hyperlink>
            <w:r w:rsidR="00D83B15" w:rsidRPr="00481CAB">
              <w:t>, </w:t>
            </w:r>
            <w:hyperlink r:id="rId26" w:history="1">
              <w:r w:rsidR="00D83B15" w:rsidRPr="00481CAB">
                <w:rPr>
                  <w:rStyle w:val="Hyperlink"/>
                </w:rPr>
                <w:t>Dodd KS</w:t>
              </w:r>
            </w:hyperlink>
            <w:r w:rsidR="00D83B15" w:rsidRPr="00481CAB">
              <w:t>, </w:t>
            </w:r>
            <w:hyperlink r:id="rId27" w:history="1">
              <w:r w:rsidR="00D83B15" w:rsidRPr="00481CAB">
                <w:rPr>
                  <w:rStyle w:val="Hyperlink"/>
                </w:rPr>
                <w:t>Goldberg RJ</w:t>
              </w:r>
            </w:hyperlink>
            <w:r w:rsidR="00D83B15" w:rsidRPr="00481CAB">
              <w:t>, </w:t>
            </w:r>
            <w:hyperlink r:id="rId28" w:history="1">
              <w:r w:rsidR="00D83B15" w:rsidRPr="00481CAB">
                <w:rPr>
                  <w:rStyle w:val="Hyperlink"/>
                </w:rPr>
                <w:t>Gurwitz JH</w:t>
              </w:r>
            </w:hyperlink>
            <w:r w:rsidR="00D83B15" w:rsidRPr="00481CAB">
              <w:t>.</w:t>
            </w:r>
            <w:r w:rsidR="00D83B15">
              <w:t xml:space="preserve"> A systematic review of validated methods for identifying cerebrovascular </w:t>
            </w:r>
            <w:r w:rsidR="00D83B15">
              <w:lastRenderedPageBreak/>
              <w:t xml:space="preserve">accident or transient ischemic attack using administrative data. </w:t>
            </w:r>
            <w:r w:rsidR="00D83B15">
              <w:rPr>
                <w:i/>
                <w:iCs/>
              </w:rPr>
              <w:t>Pharmcoepidemiol Drug Saf</w:t>
            </w:r>
            <w:r w:rsidR="00D83B15">
              <w:t>. 2012;21: 100-128.</w:t>
            </w:r>
          </w:p>
          <w:p w14:paraId="5013056B" w14:textId="7E2C4AC4" w:rsidR="00123B93" w:rsidRPr="00DB4D13" w:rsidRDefault="00123B93" w:rsidP="000C2A1B">
            <w:pPr>
              <w:pStyle w:val="CSText"/>
              <w:ind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 </w:t>
            </w:r>
            <w:hyperlink w:anchor="_ENREF_16" w:tooltip="Andrade, 2012 #47" w:history="1">
              <w:r w:rsidRPr="00DB4D13">
                <w:rPr>
                  <w:sz w:val="22"/>
                  <w:szCs w:val="22"/>
                </w:rPr>
                <w:fldChar w:fldCharType="begin">
                  <w:fldData xml:space="preserve">PEVuZE5vdGU+PENpdGU+PEF1dGhvcj5BbmRyYWRlPC9BdXRob3I+PFllYXI+MjAxMjwvWWVhcj48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</w:fldData>
                </w:fldChar>
              </w:r>
              <w:r w:rsidRPr="00DB4D13">
                <w:rPr>
                  <w:sz w:val="22"/>
                  <w:szCs w:val="22"/>
                </w:rPr>
                <w:instrText xml:space="preserve"> ADDIN EN.CITE </w:instrText>
              </w:r>
              <w:r w:rsidRPr="00DB4D13">
                <w:rPr>
                  <w:sz w:val="22"/>
                  <w:szCs w:val="22"/>
                </w:rPr>
                <w:fldChar w:fldCharType="begin">
                  <w:fldData xml:space="preserve">PEVuZE5vdGU+PENpdGU+PEF1dGhvcj5BbmRyYWRlPC9BdXRob3I+PFllYXI+MjAxMjwvWWVhcj48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</w:fldData>
                </w:fldChar>
              </w:r>
              <w:r w:rsidRPr="00DB4D13">
                <w:rPr>
                  <w:sz w:val="22"/>
                  <w:szCs w:val="22"/>
                </w:rPr>
                <w:instrText xml:space="preserve"> ADDIN EN.CITE.DATA </w:instrText>
              </w:r>
              <w:r w:rsidRPr="00DB4D13">
                <w:rPr>
                  <w:sz w:val="22"/>
                  <w:szCs w:val="22"/>
                </w:rPr>
              </w:r>
              <w:r w:rsidRPr="00DB4D13">
                <w:rPr>
                  <w:sz w:val="22"/>
                  <w:szCs w:val="22"/>
                </w:rPr>
                <w:fldChar w:fldCharType="end"/>
              </w:r>
              <w:r w:rsidRPr="00DB4D13">
                <w:rPr>
                  <w:sz w:val="22"/>
                  <w:szCs w:val="22"/>
                </w:rPr>
              </w:r>
              <w:r w:rsidRPr="00DB4D13">
                <w:rPr>
                  <w:sz w:val="22"/>
                  <w:szCs w:val="22"/>
                </w:rPr>
                <w:fldChar w:fldCharType="end"/>
              </w:r>
            </w:hyperlink>
          </w:p>
        </w:tc>
      </w:tr>
      <w:tr w:rsidR="00123B93" w:rsidRPr="00DB4D13" w14:paraId="687B4EF5" w14:textId="77777777" w:rsidTr="00900FDF">
        <w:tc>
          <w:tcPr>
            <w:tcW w:w="1620" w:type="dxa"/>
          </w:tcPr>
          <w:p w14:paraId="2A628ABE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>Myocardial infarction (MI)</w:t>
            </w:r>
          </w:p>
        </w:tc>
        <w:tc>
          <w:tcPr>
            <w:tcW w:w="5220" w:type="dxa"/>
          </w:tcPr>
          <w:p w14:paraId="21716D5F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Dx 410.X (acute myocardial infarction) excluding 410.x2 (subsequent episode of care), as the principal (primary) or the next (secondary) diagnosis</w:t>
            </w:r>
          </w:p>
          <w:p w14:paraId="177DA0E4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AND </w:t>
            </w:r>
          </w:p>
          <w:p w14:paraId="49921A54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a length of stay (LOS) between 3-180 days, or death if LOS is &lt; 3 days</w:t>
            </w:r>
          </w:p>
        </w:tc>
        <w:tc>
          <w:tcPr>
            <w:tcW w:w="2340" w:type="dxa"/>
          </w:tcPr>
          <w:p w14:paraId="739D5AD0" w14:textId="3B5F5769" w:rsidR="00D83B15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PPV 94% in Medicare claims data</w:t>
            </w:r>
          </w:p>
          <w:p w14:paraId="1F2B4A3F" w14:textId="5ACC217C" w:rsidR="00D83B15" w:rsidRDefault="00D83B15" w:rsidP="00D83B15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</w:p>
          <w:p w14:paraId="642D80A4" w14:textId="366E072D" w:rsidR="00D83B15" w:rsidRPr="00DB4D13" w:rsidRDefault="003D3A3B" w:rsidP="000C2A1B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  <w:hyperlink r:id="rId29" w:history="1">
              <w:r w:rsidR="00D83B15" w:rsidRPr="00654157">
                <w:rPr>
                  <w:rStyle w:val="Hyperlink"/>
                </w:rPr>
                <w:t>Kiyota Y</w:t>
              </w:r>
            </w:hyperlink>
            <w:r w:rsidR="00D83B15" w:rsidRPr="00654157">
              <w:t>, </w:t>
            </w:r>
            <w:hyperlink r:id="rId30" w:history="1">
              <w:r w:rsidR="00D83B15" w:rsidRPr="00654157">
                <w:rPr>
                  <w:rStyle w:val="Hyperlink"/>
                </w:rPr>
                <w:t>Schneeweiss S</w:t>
              </w:r>
            </w:hyperlink>
            <w:r w:rsidR="00D83B15" w:rsidRPr="00654157">
              <w:t>, </w:t>
            </w:r>
            <w:hyperlink r:id="rId31" w:history="1">
              <w:r w:rsidR="00D83B15" w:rsidRPr="00654157">
                <w:rPr>
                  <w:rStyle w:val="Hyperlink"/>
                </w:rPr>
                <w:t>Glynn RJ</w:t>
              </w:r>
            </w:hyperlink>
            <w:r w:rsidR="00D83B15" w:rsidRPr="00654157">
              <w:t>, </w:t>
            </w:r>
            <w:hyperlink r:id="rId32" w:history="1">
              <w:r w:rsidR="00D83B15" w:rsidRPr="00654157">
                <w:rPr>
                  <w:rStyle w:val="Hyperlink"/>
                </w:rPr>
                <w:t>Cannuscio CC</w:t>
              </w:r>
            </w:hyperlink>
            <w:r w:rsidR="00D83B15" w:rsidRPr="00654157">
              <w:t>, </w:t>
            </w:r>
            <w:hyperlink r:id="rId33" w:history="1">
              <w:r w:rsidR="00D83B15" w:rsidRPr="00654157">
                <w:rPr>
                  <w:rStyle w:val="Hyperlink"/>
                </w:rPr>
                <w:t>Avorn J</w:t>
              </w:r>
            </w:hyperlink>
            <w:r w:rsidR="00D83B15" w:rsidRPr="00654157">
              <w:t>, </w:t>
            </w:r>
            <w:hyperlink r:id="rId34" w:history="1">
              <w:r w:rsidR="00D83B15" w:rsidRPr="00654157">
                <w:rPr>
                  <w:rStyle w:val="Hyperlink"/>
                </w:rPr>
                <w:t>Solomon DH</w:t>
              </w:r>
            </w:hyperlink>
            <w:r w:rsidR="00D83B15" w:rsidRPr="00654157">
              <w:t>.</w:t>
            </w:r>
            <w:r w:rsidR="00D83B15">
              <w:t xml:space="preserve"> Accuracy of Medicare claims-based diagnosis of acute myocardial infarction: estimating positive predictive value on the basis of review of hospital records. </w:t>
            </w:r>
            <w:r w:rsidR="00D83B15">
              <w:rPr>
                <w:i/>
                <w:iCs/>
              </w:rPr>
              <w:t>Am J Heart</w:t>
            </w:r>
            <w:r w:rsidR="00D83B15">
              <w:t>. 2004;148(1):99-104.</w:t>
            </w:r>
          </w:p>
          <w:p w14:paraId="3F458139" w14:textId="1BF16EEC" w:rsidR="00123B93" w:rsidRPr="00DB4D13" w:rsidRDefault="00123B93" w:rsidP="00D83B15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</w:p>
        </w:tc>
      </w:tr>
      <w:tr w:rsidR="00123B93" w:rsidRPr="00DB4D13" w14:paraId="02DBD347" w14:textId="77777777" w:rsidTr="00900FDF">
        <w:tc>
          <w:tcPr>
            <w:tcW w:w="1620" w:type="dxa"/>
          </w:tcPr>
          <w:p w14:paraId="54433BDE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Deep vein thrombosis (DVT)</w:t>
            </w:r>
          </w:p>
        </w:tc>
        <w:tc>
          <w:tcPr>
            <w:tcW w:w="5220" w:type="dxa"/>
          </w:tcPr>
          <w:p w14:paraId="325C8A91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  <w:u w:val="single"/>
              </w:rPr>
            </w:pPr>
            <w:r w:rsidRPr="00DB4D13">
              <w:rPr>
                <w:sz w:val="22"/>
                <w:szCs w:val="22"/>
                <w:u w:val="single"/>
              </w:rPr>
              <w:t>Validated algorithm:</w:t>
            </w:r>
          </w:p>
          <w:p w14:paraId="233CAB21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ICD-9 451.1x  (Phlebitis and thrombophlebitis of deep vessels of lower extremities)</w:t>
            </w:r>
          </w:p>
          <w:p w14:paraId="697DCB48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ICD-9 451.2x (of lower extremities, unspecified)</w:t>
            </w:r>
          </w:p>
          <w:p w14:paraId="19EC6F23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ICD-9 451.81 (of Iliac vein)</w:t>
            </w:r>
          </w:p>
          <w:p w14:paraId="1E704D5C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ICD-9 451.9x  (of unspecified site)</w:t>
            </w:r>
          </w:p>
          <w:p w14:paraId="55548C60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ICD-9 453.1x  (thrombophlebitis migrans)</w:t>
            </w:r>
          </w:p>
          <w:p w14:paraId="279A236E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ICD-9 453.2x ( venous embolism and thrombosis of vena cava)</w:t>
            </w:r>
          </w:p>
          <w:p w14:paraId="5F4E03A8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ICD-9 453.8x (venous embolism and thrombosis of other specified veins)</w:t>
            </w:r>
          </w:p>
          <w:p w14:paraId="4EEF35EC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ICD-9 453.9x (venous embolism and thrombosis of unspecified site)</w:t>
            </w:r>
          </w:p>
          <w:p w14:paraId="49F47C2B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  <w:u w:val="single"/>
              </w:rPr>
            </w:pPr>
            <w:r w:rsidRPr="00DB4D13">
              <w:rPr>
                <w:sz w:val="22"/>
                <w:szCs w:val="22"/>
                <w:u w:val="single"/>
              </w:rPr>
              <w:t>Not in the validated algorithm but will be included following Mini-Sentinel recommendation for VTE outcome:</w:t>
            </w:r>
          </w:p>
          <w:p w14:paraId="434C6ADE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>ICD-9 453.40 (Venous embolism and thrombosis of unspecified deep vessels of lower extremity (includes DVT)</w:t>
            </w:r>
          </w:p>
          <w:p w14:paraId="65AC9A0B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ICD-9 453.41 (Venous embolism and thrombosis of deep vessels of proximal lower extremity (includes femoral, iliac, popliteal, thigh, and upper leg)</w:t>
            </w:r>
          </w:p>
          <w:p w14:paraId="299E7835" w14:textId="77777777" w:rsidR="00123B93" w:rsidRPr="00DB4D13" w:rsidRDefault="00123B93" w:rsidP="00900FDF">
            <w:pPr>
              <w:pStyle w:val="CSText"/>
              <w:tabs>
                <w:tab w:val="left" w:pos="3780"/>
              </w:tabs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ICD-9 453.42 (Venous embolism and thrombosis of deep vessels of distal lower extremity (includes calf, lower leg, peroneal, and tibia)</w:t>
            </w:r>
          </w:p>
          <w:p w14:paraId="3F76456C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ICD-9 453.0 (Hepatic vein thrombosis)</w:t>
            </w:r>
          </w:p>
        </w:tc>
        <w:tc>
          <w:tcPr>
            <w:tcW w:w="2340" w:type="dxa"/>
          </w:tcPr>
          <w:p w14:paraId="3752149B" w14:textId="183908F0" w:rsidR="00123B9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>Algorithm for Deep vein thrombosis (DVT): ICD-9 codes of 451.1, 451.2, 451.81, 451.9, 453.1, 453.2, 453.8, 453.9 [hospital discharge, any position] had PPV of 0.72 and specificity &gt; 0.99 in Medicare population</w:t>
            </w:r>
          </w:p>
          <w:p w14:paraId="120EBD9F" w14:textId="5A8D3448" w:rsidR="00D83B15" w:rsidRDefault="00D83B15" w:rsidP="00D83B15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</w:p>
          <w:p w14:paraId="602C26BF" w14:textId="77777777" w:rsidR="00D83B15" w:rsidRDefault="003D3A3B" w:rsidP="00D83B15">
            <w:hyperlink r:id="rId35" w:history="1">
              <w:r w:rsidR="00D83B15" w:rsidRPr="008C0B89">
                <w:rPr>
                  <w:rStyle w:val="Hyperlink"/>
                </w:rPr>
                <w:t>Birman-Deych E</w:t>
              </w:r>
            </w:hyperlink>
            <w:r w:rsidR="00D83B15" w:rsidRPr="008C0B89">
              <w:t>, </w:t>
            </w:r>
            <w:hyperlink r:id="rId36" w:history="1">
              <w:r w:rsidR="00D83B15" w:rsidRPr="008C0B89">
                <w:rPr>
                  <w:rStyle w:val="Hyperlink"/>
                </w:rPr>
                <w:t>Waterman AD</w:t>
              </w:r>
            </w:hyperlink>
            <w:r w:rsidR="00D83B15" w:rsidRPr="008C0B89">
              <w:t>, </w:t>
            </w:r>
            <w:hyperlink r:id="rId37" w:history="1">
              <w:r w:rsidR="00D83B15" w:rsidRPr="008C0B89">
                <w:rPr>
                  <w:rStyle w:val="Hyperlink"/>
                </w:rPr>
                <w:t>Yan Y</w:t>
              </w:r>
            </w:hyperlink>
            <w:r w:rsidR="00D83B15" w:rsidRPr="008C0B89">
              <w:t>, </w:t>
            </w:r>
            <w:hyperlink r:id="rId38" w:history="1">
              <w:r w:rsidR="00D83B15" w:rsidRPr="008C0B89">
                <w:rPr>
                  <w:rStyle w:val="Hyperlink"/>
                </w:rPr>
                <w:t>Nilasena DS</w:t>
              </w:r>
            </w:hyperlink>
            <w:r w:rsidR="00D83B15" w:rsidRPr="008C0B89">
              <w:t>, </w:t>
            </w:r>
            <w:hyperlink r:id="rId39" w:history="1">
              <w:r w:rsidR="00D83B15" w:rsidRPr="008C0B89">
                <w:rPr>
                  <w:rStyle w:val="Hyperlink"/>
                </w:rPr>
                <w:t>Radford MJ</w:t>
              </w:r>
            </w:hyperlink>
            <w:r w:rsidR="00D83B15" w:rsidRPr="008C0B89">
              <w:t>, </w:t>
            </w:r>
            <w:hyperlink r:id="rId40" w:history="1">
              <w:r w:rsidR="00D83B15" w:rsidRPr="008C0B89">
                <w:rPr>
                  <w:rStyle w:val="Hyperlink"/>
                </w:rPr>
                <w:t>Gage BF</w:t>
              </w:r>
            </w:hyperlink>
            <w:r w:rsidR="00D83B15" w:rsidRPr="008C0B89">
              <w:t>.</w:t>
            </w:r>
            <w:r w:rsidR="00D83B15">
              <w:t xml:space="preserve"> Accuracy of ICD-9-CM diagnosis codes for identifying </w:t>
            </w:r>
            <w:r w:rsidR="00D83B15">
              <w:lastRenderedPageBreak/>
              <w:t xml:space="preserve">cardiovascular and stroke risk factors. </w:t>
            </w:r>
            <w:r w:rsidR="00D83B15">
              <w:rPr>
                <w:i/>
                <w:iCs/>
              </w:rPr>
              <w:t>Med Care</w:t>
            </w:r>
            <w:r w:rsidR="00D83B15">
              <w:t>. 2005;43(5):480-485.</w:t>
            </w:r>
          </w:p>
          <w:p w14:paraId="761B9ED8" w14:textId="77777777" w:rsidR="00D83B15" w:rsidRPr="00DB4D13" w:rsidRDefault="00D83B15" w:rsidP="000C2A1B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</w:p>
          <w:p w14:paraId="000CB72C" w14:textId="4C8B97C2" w:rsidR="00123B93" w:rsidRPr="00DB4D13" w:rsidRDefault="00123B93" w:rsidP="000C2A1B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</w:p>
        </w:tc>
      </w:tr>
      <w:tr w:rsidR="00123B93" w:rsidRPr="00DB4D13" w14:paraId="7C9687BA" w14:textId="77777777" w:rsidTr="00900FDF">
        <w:tc>
          <w:tcPr>
            <w:tcW w:w="1620" w:type="dxa"/>
          </w:tcPr>
          <w:p w14:paraId="4644F86D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>Pulmonary Embolism (PE)</w:t>
            </w:r>
          </w:p>
        </w:tc>
        <w:tc>
          <w:tcPr>
            <w:tcW w:w="5220" w:type="dxa"/>
          </w:tcPr>
          <w:p w14:paraId="5EFB467B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ICD-9 415.1x (pulmonary embolism and infarction)</w:t>
            </w:r>
          </w:p>
          <w:p w14:paraId="68CBBEFD" w14:textId="77777777" w:rsidR="00123B93" w:rsidRPr="00DB4D1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4E50EA2E" w14:textId="2249C452" w:rsidR="00123B93" w:rsidRDefault="00123B93" w:rsidP="00900FDF">
            <w:pPr>
              <w:pStyle w:val="CSText"/>
              <w:spacing w:before="60" w:after="60"/>
              <w:ind w:left="113" w:right="113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PPV of 72% in a community sample (45 YO and older) </w:t>
            </w:r>
          </w:p>
          <w:p w14:paraId="30A62911" w14:textId="77777777" w:rsidR="00D83B15" w:rsidRDefault="00D83B15" w:rsidP="00D83B15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</w:p>
          <w:p w14:paraId="6B6AD5BC" w14:textId="627172FF" w:rsidR="00D83B15" w:rsidRPr="00DB4D13" w:rsidRDefault="003D3A3B" w:rsidP="000C2A1B">
            <w:pPr>
              <w:pStyle w:val="CSText"/>
              <w:spacing w:before="60" w:after="60"/>
              <w:ind w:right="113"/>
              <w:rPr>
                <w:sz w:val="22"/>
                <w:szCs w:val="22"/>
              </w:rPr>
            </w:pPr>
            <w:hyperlink r:id="rId41" w:history="1">
              <w:r w:rsidR="00B43463" w:rsidRPr="00B85676">
                <w:rPr>
                  <w:rStyle w:val="Hyperlink"/>
                </w:rPr>
                <w:t>Cushman M</w:t>
              </w:r>
            </w:hyperlink>
            <w:r w:rsidR="00B43463" w:rsidRPr="00B85676">
              <w:t>, </w:t>
            </w:r>
            <w:hyperlink r:id="rId42" w:history="1">
              <w:r w:rsidR="00B43463" w:rsidRPr="00B85676">
                <w:rPr>
                  <w:rStyle w:val="Hyperlink"/>
                </w:rPr>
                <w:t>Tsai AW</w:t>
              </w:r>
            </w:hyperlink>
            <w:r w:rsidR="00B43463" w:rsidRPr="00B85676">
              <w:t>, </w:t>
            </w:r>
            <w:hyperlink r:id="rId43" w:history="1">
              <w:r w:rsidR="00B43463" w:rsidRPr="00B85676">
                <w:rPr>
                  <w:rStyle w:val="Hyperlink"/>
                </w:rPr>
                <w:t>White RH</w:t>
              </w:r>
            </w:hyperlink>
            <w:r w:rsidR="00B43463" w:rsidRPr="00B85676">
              <w:t>, </w:t>
            </w:r>
            <w:hyperlink r:id="rId44" w:history="1">
              <w:r w:rsidR="00B43463" w:rsidRPr="00B85676">
                <w:rPr>
                  <w:rStyle w:val="Hyperlink"/>
                </w:rPr>
                <w:t>Heckbert SR</w:t>
              </w:r>
            </w:hyperlink>
            <w:r w:rsidR="00B43463" w:rsidRPr="00B85676">
              <w:t>, </w:t>
            </w:r>
            <w:hyperlink r:id="rId45" w:history="1">
              <w:r w:rsidR="00B43463" w:rsidRPr="00B85676">
                <w:rPr>
                  <w:rStyle w:val="Hyperlink"/>
                </w:rPr>
                <w:t>Rosamond WD</w:t>
              </w:r>
            </w:hyperlink>
            <w:r w:rsidR="00B43463" w:rsidRPr="00B85676">
              <w:t>, </w:t>
            </w:r>
            <w:hyperlink r:id="rId46" w:history="1">
              <w:r w:rsidR="00B43463" w:rsidRPr="00B85676">
                <w:rPr>
                  <w:rStyle w:val="Hyperlink"/>
                </w:rPr>
                <w:t>Enright P</w:t>
              </w:r>
            </w:hyperlink>
            <w:r w:rsidR="00B43463" w:rsidRPr="00B85676">
              <w:t>, </w:t>
            </w:r>
            <w:hyperlink r:id="rId47" w:history="1">
              <w:r w:rsidR="00B43463" w:rsidRPr="00B85676">
                <w:rPr>
                  <w:rStyle w:val="Hyperlink"/>
                </w:rPr>
                <w:t>Folsom AR</w:t>
              </w:r>
            </w:hyperlink>
            <w:r w:rsidR="00B43463" w:rsidRPr="00B85676">
              <w:t>.</w:t>
            </w:r>
            <w:r w:rsidR="00B43463">
              <w:t xml:space="preserve"> Deep vein thrombosis and pulmonary embolism in two cohorts: the longitudinal investigation of thromboembolism etiology. </w:t>
            </w:r>
            <w:r w:rsidR="00B43463">
              <w:rPr>
                <w:i/>
                <w:iCs/>
              </w:rPr>
              <w:t>Am J Med</w:t>
            </w:r>
            <w:r w:rsidR="00B43463">
              <w:t>. 2004;117(1): 19-25.</w:t>
            </w:r>
          </w:p>
        </w:tc>
      </w:tr>
      <w:tr w:rsidR="00123B93" w:rsidRPr="00DB4D13" w14:paraId="7EB8FCBF" w14:textId="77777777" w:rsidTr="00900FDF">
        <w:tc>
          <w:tcPr>
            <w:tcW w:w="1620" w:type="dxa"/>
          </w:tcPr>
          <w:p w14:paraId="3F90333F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Major upper GI bleed</w:t>
            </w:r>
          </w:p>
        </w:tc>
        <w:tc>
          <w:tcPr>
            <w:tcW w:w="5220" w:type="dxa"/>
          </w:tcPr>
          <w:p w14:paraId="1A0AC91D" w14:textId="77777777" w:rsidR="00123B93" w:rsidRPr="00DB4D13" w:rsidRDefault="00123B93" w:rsidP="00900FDF">
            <w:pPr>
              <w:pStyle w:val="CSText"/>
              <w:ind w:left="115" w:right="115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  <w:lang w:val="de-DE"/>
              </w:rPr>
              <w:t xml:space="preserve">ICD-9 diagnoses: </w:t>
            </w:r>
          </w:p>
          <w:p w14:paraId="2AD20D1E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  <w:lang w:val="de-DE"/>
              </w:rPr>
            </w:pPr>
            <w:r w:rsidRPr="00DB4D13">
              <w:rPr>
                <w:sz w:val="22"/>
                <w:szCs w:val="22"/>
                <w:lang w:val="de-DE"/>
              </w:rPr>
              <w:t>531.0x (acute gastric ulcer with hemorrhage with/without obstruction)</w:t>
            </w:r>
          </w:p>
          <w:p w14:paraId="574DF87C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  <w:lang w:val="de-DE"/>
              </w:rPr>
            </w:pPr>
            <w:r w:rsidRPr="00DB4D13">
              <w:rPr>
                <w:sz w:val="22"/>
                <w:szCs w:val="22"/>
                <w:lang w:val="de-DE"/>
              </w:rPr>
              <w:t>531.2x (with hemorrhage and perforation with/without obstruction)</w:t>
            </w:r>
          </w:p>
          <w:p w14:paraId="65429CEA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  <w:lang w:val="de-DE"/>
              </w:rPr>
            </w:pPr>
            <w:r w:rsidRPr="00DB4D13">
              <w:rPr>
                <w:sz w:val="22"/>
                <w:szCs w:val="22"/>
                <w:lang w:val="de-DE"/>
              </w:rPr>
              <w:t>531.4x (chronic or unspecified gastric ulcer with hemorrhage with/without obstruction)</w:t>
            </w:r>
          </w:p>
          <w:p w14:paraId="478A9E1D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  <w:lang w:val="de-DE"/>
              </w:rPr>
            </w:pPr>
            <w:r w:rsidRPr="00DB4D13">
              <w:rPr>
                <w:sz w:val="22"/>
                <w:szCs w:val="22"/>
                <w:lang w:val="de-DE"/>
              </w:rPr>
              <w:t>531.6x (with hemorrhage and perforation with/without obstruction)</w:t>
            </w:r>
          </w:p>
          <w:p w14:paraId="2BE0A7F6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532.0x (acute duodenal ulcer with hemorrhage with/without obstruction)</w:t>
            </w:r>
          </w:p>
          <w:p w14:paraId="649851A5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532.2x (with hemorrhage and perforation with/without obstruction)</w:t>
            </w:r>
          </w:p>
          <w:p w14:paraId="42811982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532.4x (chronic or unspecified duodenal ulcer with hemorrhage with/without obstruction)</w:t>
            </w:r>
          </w:p>
          <w:p w14:paraId="6DBC5FA6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532.6x (with hemorrhage and perforation with/without obstruction)</w:t>
            </w:r>
          </w:p>
          <w:p w14:paraId="6EAE51D2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>533.0x (acute peptic ulcer of unspecified site with hemorrhage with/without obstruction)</w:t>
            </w:r>
          </w:p>
          <w:p w14:paraId="3085E27F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533.2x (with hemorrhage and perforation with/without obstruction)</w:t>
            </w:r>
          </w:p>
          <w:p w14:paraId="1B4EE9B2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533.4x (chronic or unspecified peptic ulcer of unspecified site with hemorrhage with/without obstruction)</w:t>
            </w:r>
          </w:p>
          <w:p w14:paraId="3D68170C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533.6x (with hemorrhage and perforation with/without obstruction), </w:t>
            </w:r>
          </w:p>
          <w:p w14:paraId="5D4908D7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534.0x (acute gastrojejunal ulcer with hemorrhage with/without obstruction)</w:t>
            </w:r>
          </w:p>
          <w:p w14:paraId="55E50602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534.2x (with hemorrhage and perforation with/without obstruction)</w:t>
            </w:r>
          </w:p>
          <w:p w14:paraId="4E2455C4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534.4x (chronic or unspecified gastrojejunal ulcer with hemorrhage with/without obstruction)</w:t>
            </w:r>
          </w:p>
          <w:p w14:paraId="62FB0E47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534.6x (with hemorrhage and perforation with/without obstruction)</w:t>
            </w:r>
          </w:p>
          <w:p w14:paraId="545F9DF9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578.0 (hematemesis) OR</w:t>
            </w:r>
          </w:p>
          <w:p w14:paraId="733C2DAC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procedure code 44.43 (endoscopic control of gastric or duodenal bleeding) OR</w:t>
            </w:r>
          </w:p>
          <w:p w14:paraId="66B125FB" w14:textId="77777777" w:rsidR="00123B93" w:rsidRPr="00DB4D13" w:rsidRDefault="00123B93" w:rsidP="00900FDF">
            <w:pPr>
              <w:pStyle w:val="CSText"/>
              <w:ind w:left="115" w:right="115" w:firstLine="40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CPT code 43255 (upper gastrointestinal endoscopy including esophagus, stomach, and either the duodenum and/or jejunum as appropriate with control of bleeding, any method)</w:t>
            </w:r>
          </w:p>
        </w:tc>
        <w:tc>
          <w:tcPr>
            <w:tcW w:w="2340" w:type="dxa"/>
          </w:tcPr>
          <w:p w14:paraId="572AED85" w14:textId="02FD4546" w:rsidR="00123B93" w:rsidRDefault="00123B93" w:rsidP="00900FDF">
            <w:pPr>
              <w:pStyle w:val="CSText"/>
              <w:ind w:left="115" w:right="115" w:firstLine="440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>PPV of 87.8% in commercially-insured population</w:t>
            </w:r>
          </w:p>
          <w:p w14:paraId="4B32AC5B" w14:textId="77777777" w:rsidR="006364BE" w:rsidRDefault="006364BE" w:rsidP="00900FDF">
            <w:pPr>
              <w:pStyle w:val="CSText"/>
              <w:ind w:left="115" w:right="115" w:firstLine="440"/>
              <w:rPr>
                <w:sz w:val="22"/>
                <w:szCs w:val="22"/>
              </w:rPr>
            </w:pPr>
          </w:p>
          <w:p w14:paraId="350AE9D2" w14:textId="31FEE83B" w:rsidR="006364BE" w:rsidRPr="00DB4D13" w:rsidRDefault="003D3A3B" w:rsidP="000C2A1B">
            <w:pPr>
              <w:pStyle w:val="CSText"/>
              <w:ind w:right="115"/>
              <w:rPr>
                <w:sz w:val="22"/>
                <w:szCs w:val="22"/>
              </w:rPr>
            </w:pPr>
            <w:hyperlink r:id="rId48" w:history="1">
              <w:r w:rsidR="006364BE" w:rsidRPr="00481CAB">
                <w:rPr>
                  <w:rStyle w:val="Hyperlink"/>
                </w:rPr>
                <w:t>Wahl PM</w:t>
              </w:r>
            </w:hyperlink>
            <w:r w:rsidR="006364BE" w:rsidRPr="00481CAB">
              <w:t>, </w:t>
            </w:r>
            <w:hyperlink r:id="rId49" w:history="1">
              <w:r w:rsidR="006364BE" w:rsidRPr="00481CAB">
                <w:rPr>
                  <w:rStyle w:val="Hyperlink"/>
                </w:rPr>
                <w:t>Rodgers K</w:t>
              </w:r>
            </w:hyperlink>
            <w:r w:rsidR="006364BE" w:rsidRPr="00481CAB">
              <w:t>, </w:t>
            </w:r>
            <w:hyperlink r:id="rId50" w:history="1">
              <w:r w:rsidR="006364BE" w:rsidRPr="00481CAB">
                <w:rPr>
                  <w:rStyle w:val="Hyperlink"/>
                </w:rPr>
                <w:t>Schneeweiss S</w:t>
              </w:r>
            </w:hyperlink>
            <w:r w:rsidR="006364BE" w:rsidRPr="00481CAB">
              <w:t>, </w:t>
            </w:r>
            <w:hyperlink r:id="rId51" w:history="1">
              <w:r w:rsidR="006364BE" w:rsidRPr="00481CAB">
                <w:rPr>
                  <w:rStyle w:val="Hyperlink"/>
                </w:rPr>
                <w:t>Gage BF</w:t>
              </w:r>
            </w:hyperlink>
            <w:r w:rsidR="006364BE" w:rsidRPr="00481CAB">
              <w:t>, </w:t>
            </w:r>
            <w:hyperlink r:id="rId52" w:history="1">
              <w:r w:rsidR="006364BE" w:rsidRPr="00481CAB">
                <w:rPr>
                  <w:rStyle w:val="Hyperlink"/>
                </w:rPr>
                <w:t>Butler J</w:t>
              </w:r>
            </w:hyperlink>
            <w:r w:rsidR="006364BE" w:rsidRPr="00481CAB">
              <w:t>, </w:t>
            </w:r>
            <w:hyperlink r:id="rId53" w:history="1">
              <w:r w:rsidR="006364BE" w:rsidRPr="00481CAB">
                <w:rPr>
                  <w:rStyle w:val="Hyperlink"/>
                </w:rPr>
                <w:t>Wilmer C</w:t>
              </w:r>
            </w:hyperlink>
            <w:r w:rsidR="006364BE" w:rsidRPr="00481CAB">
              <w:t>, </w:t>
            </w:r>
            <w:hyperlink r:id="rId54" w:history="1">
              <w:r w:rsidR="006364BE" w:rsidRPr="00481CAB">
                <w:rPr>
                  <w:rStyle w:val="Hyperlink"/>
                </w:rPr>
                <w:t>Nash M</w:t>
              </w:r>
            </w:hyperlink>
            <w:r w:rsidR="006364BE" w:rsidRPr="00481CAB">
              <w:t>, </w:t>
            </w:r>
            <w:hyperlink r:id="rId55" w:history="1">
              <w:r w:rsidR="006364BE" w:rsidRPr="00481CAB">
                <w:rPr>
                  <w:rStyle w:val="Hyperlink"/>
                </w:rPr>
                <w:t>Esper G</w:t>
              </w:r>
            </w:hyperlink>
            <w:r w:rsidR="006364BE" w:rsidRPr="00481CAB">
              <w:t>, </w:t>
            </w:r>
            <w:hyperlink r:id="rId56" w:history="1">
              <w:r w:rsidR="006364BE" w:rsidRPr="00481CAB">
                <w:rPr>
                  <w:rStyle w:val="Hyperlink"/>
                </w:rPr>
                <w:t>Gitlin N</w:t>
              </w:r>
            </w:hyperlink>
            <w:r w:rsidR="006364BE" w:rsidRPr="00481CAB">
              <w:t>, </w:t>
            </w:r>
            <w:hyperlink r:id="rId57" w:history="1">
              <w:r w:rsidR="006364BE" w:rsidRPr="00481CAB">
                <w:rPr>
                  <w:rStyle w:val="Hyperlink"/>
                </w:rPr>
                <w:t>Osborn N</w:t>
              </w:r>
            </w:hyperlink>
            <w:r w:rsidR="006364BE" w:rsidRPr="00481CAB">
              <w:t>, </w:t>
            </w:r>
            <w:hyperlink r:id="rId58" w:history="1">
              <w:r w:rsidR="006364BE" w:rsidRPr="00481CAB">
                <w:rPr>
                  <w:rStyle w:val="Hyperlink"/>
                </w:rPr>
                <w:t>Short LJ</w:t>
              </w:r>
            </w:hyperlink>
            <w:r w:rsidR="006364BE" w:rsidRPr="00481CAB">
              <w:t>, </w:t>
            </w:r>
            <w:hyperlink r:id="rId59" w:history="1">
              <w:r w:rsidR="006364BE" w:rsidRPr="00481CAB">
                <w:rPr>
                  <w:rStyle w:val="Hyperlink"/>
                </w:rPr>
                <w:t>Bohn RL</w:t>
              </w:r>
            </w:hyperlink>
            <w:r w:rsidR="006364BE" w:rsidRPr="00481CAB">
              <w:t>.</w:t>
            </w:r>
            <w:r w:rsidR="006364BE">
              <w:t xml:space="preserve"> Validation of claims-based diagnostic and procedure codes for cardiovascular and gastrointestinal </w:t>
            </w:r>
            <w:r w:rsidR="006364BE">
              <w:lastRenderedPageBreak/>
              <w:t xml:space="preserve">serious adverse events in a commercially insured population. </w:t>
            </w:r>
            <w:r w:rsidR="006364BE">
              <w:rPr>
                <w:i/>
                <w:iCs/>
              </w:rPr>
              <w:t>Pharmcoepidemiol Drug Saf</w:t>
            </w:r>
            <w:r w:rsidR="006364BE">
              <w:t>. 2010;19(6): 596-603.</w:t>
            </w:r>
          </w:p>
        </w:tc>
      </w:tr>
    </w:tbl>
    <w:p w14:paraId="66223C40" w14:textId="77777777" w:rsidR="00123B93" w:rsidRDefault="00123B93" w:rsidP="00123B93"/>
    <w:tbl>
      <w:tblPr>
        <w:tblW w:w="0" w:type="auto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220"/>
        <w:gridCol w:w="2340"/>
      </w:tblGrid>
      <w:tr w:rsidR="00390C74" w:rsidRPr="00E12FE5" w14:paraId="34E6FEFA" w14:textId="77777777" w:rsidTr="00900FDF">
        <w:tc>
          <w:tcPr>
            <w:tcW w:w="1620" w:type="dxa"/>
          </w:tcPr>
          <w:p w14:paraId="5196A02A" w14:textId="388251E8" w:rsidR="00390C74" w:rsidRPr="00E12FE5" w:rsidRDefault="00390C74" w:rsidP="00390C74">
            <w:pPr>
              <w:spacing w:before="120"/>
              <w:rPr>
                <w:sz w:val="22"/>
                <w:szCs w:val="22"/>
              </w:rPr>
            </w:pPr>
            <w:r w:rsidRPr="00E12FE5">
              <w:rPr>
                <w:sz w:val="22"/>
                <w:szCs w:val="22"/>
              </w:rPr>
              <w:t>Hepatotoxicity</w:t>
            </w:r>
          </w:p>
        </w:tc>
        <w:tc>
          <w:tcPr>
            <w:tcW w:w="5220" w:type="dxa"/>
          </w:tcPr>
          <w:p w14:paraId="7A8D0B58" w14:textId="77777777" w:rsidR="00390C74" w:rsidRPr="00E12FE5" w:rsidRDefault="00390C74" w:rsidP="00390C74">
            <w:pPr>
              <w:pStyle w:val="CSText"/>
              <w:ind w:left="115" w:right="115" w:firstLine="440"/>
            </w:pPr>
            <w:r w:rsidRPr="00E12FE5">
              <w:rPr>
                <w:sz w:val="22"/>
                <w:szCs w:val="22"/>
              </w:rPr>
              <w:t>Inpatient ICD-9 diagnoses:</w:t>
            </w:r>
          </w:p>
          <w:p w14:paraId="0FF9158D" w14:textId="77777777" w:rsidR="00390C74" w:rsidRPr="00E12FE5" w:rsidRDefault="00390C74" w:rsidP="00390C74">
            <w:pPr>
              <w:pStyle w:val="CSText"/>
              <w:ind w:left="115" w:right="115" w:firstLine="440"/>
            </w:pPr>
            <w:r w:rsidRPr="00E12FE5">
              <w:rPr>
                <w:sz w:val="22"/>
                <w:szCs w:val="22"/>
              </w:rPr>
              <w:t>570.xx acute and subacute necrosis of liver</w:t>
            </w:r>
          </w:p>
          <w:p w14:paraId="61BC68F5" w14:textId="77777777" w:rsidR="00390C74" w:rsidRPr="00E12FE5" w:rsidRDefault="00390C74" w:rsidP="00390C74">
            <w:pPr>
              <w:pStyle w:val="CSText"/>
              <w:ind w:left="115" w:right="115" w:firstLine="440"/>
            </w:pPr>
            <w:r w:rsidRPr="00E12FE5">
              <w:rPr>
                <w:sz w:val="22"/>
                <w:szCs w:val="22"/>
              </w:rPr>
              <w:t>573.3x hepatitis unspecified (toxic)</w:t>
            </w:r>
          </w:p>
          <w:p w14:paraId="14137BB0" w14:textId="77777777" w:rsidR="00390C74" w:rsidRPr="00E12FE5" w:rsidRDefault="00390C74" w:rsidP="00390C74">
            <w:pPr>
              <w:pStyle w:val="CSText"/>
              <w:ind w:left="115" w:right="115" w:firstLine="440"/>
            </w:pPr>
            <w:r w:rsidRPr="00E12FE5">
              <w:rPr>
                <w:sz w:val="22"/>
                <w:szCs w:val="22"/>
              </w:rPr>
              <w:t>572.2x hepatic coma (hepatic encephalopathy)</w:t>
            </w:r>
          </w:p>
          <w:p w14:paraId="1A8B4FBD" w14:textId="77777777" w:rsidR="00390C74" w:rsidRPr="00E12FE5" w:rsidRDefault="00390C74" w:rsidP="00390C74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8DCDF7" w14:textId="77777777" w:rsidR="006364BE" w:rsidRDefault="00390C74" w:rsidP="00390C74">
            <w:pPr>
              <w:pStyle w:val="CSText"/>
              <w:ind w:left="113" w:right="113" w:firstLine="440"/>
            </w:pPr>
            <w:r w:rsidRPr="00E12FE5">
              <w:rPr>
                <w:sz w:val="22"/>
                <w:szCs w:val="22"/>
              </w:rPr>
              <w:t>PPV of  83% (95% CI 72-91%) in patients hospitalized for acetaminophen overdose and who developed hepatotoxicity (ALT&gt;1000 U/L)</w:t>
            </w:r>
          </w:p>
          <w:p w14:paraId="49EA6C1D" w14:textId="77777777" w:rsidR="006364BE" w:rsidRDefault="006364BE" w:rsidP="00390C74">
            <w:pPr>
              <w:pStyle w:val="CSText"/>
              <w:ind w:left="113" w:right="113" w:firstLine="440"/>
            </w:pPr>
          </w:p>
          <w:p w14:paraId="6D7ECF63" w14:textId="49E45E7E" w:rsidR="00390C74" w:rsidRPr="00E12FE5" w:rsidRDefault="003D3A3B" w:rsidP="000C2A1B">
            <w:pPr>
              <w:pStyle w:val="CSText"/>
              <w:ind w:right="113"/>
            </w:pPr>
            <w:hyperlink r:id="rId60" w:history="1">
              <w:r w:rsidR="006364BE" w:rsidRPr="005D795E">
                <w:rPr>
                  <w:rStyle w:val="Hyperlink"/>
                </w:rPr>
                <w:t>Myers RP</w:t>
              </w:r>
            </w:hyperlink>
            <w:r w:rsidR="006364BE" w:rsidRPr="005D795E">
              <w:t>, </w:t>
            </w:r>
            <w:hyperlink r:id="rId61" w:history="1">
              <w:r w:rsidR="006364BE" w:rsidRPr="005D795E">
                <w:rPr>
                  <w:rStyle w:val="Hyperlink"/>
                </w:rPr>
                <w:t>Leung Y</w:t>
              </w:r>
            </w:hyperlink>
            <w:r w:rsidR="006364BE" w:rsidRPr="005D795E">
              <w:t>, </w:t>
            </w:r>
            <w:hyperlink r:id="rId62" w:history="1">
              <w:r w:rsidR="006364BE" w:rsidRPr="005D795E">
                <w:rPr>
                  <w:rStyle w:val="Hyperlink"/>
                </w:rPr>
                <w:t>Shaheen AA</w:t>
              </w:r>
            </w:hyperlink>
            <w:r w:rsidR="006364BE" w:rsidRPr="005D795E">
              <w:t>, </w:t>
            </w:r>
            <w:hyperlink r:id="rId63" w:history="1">
              <w:r w:rsidR="006364BE" w:rsidRPr="005D795E">
                <w:rPr>
                  <w:rStyle w:val="Hyperlink"/>
                </w:rPr>
                <w:t>Li B</w:t>
              </w:r>
            </w:hyperlink>
            <w:r w:rsidR="006364BE" w:rsidRPr="005D795E">
              <w:t>.</w:t>
            </w:r>
            <w:r w:rsidR="006364BE">
              <w:t xml:space="preserve"> Validation of ICD-9-CM/ICD-10 coding algorithms for the identification of patients with acetaminophen overdose and hepatotoxicity using administrative data. </w:t>
            </w:r>
            <w:r w:rsidR="006364BE">
              <w:rPr>
                <w:i/>
                <w:iCs/>
              </w:rPr>
              <w:t>BMC Health Serv Res.</w:t>
            </w:r>
            <w:r w:rsidR="006364BE">
              <w:t xml:space="preserve"> 2007;7:159.</w:t>
            </w:r>
            <w:r w:rsidR="006364BE" w:rsidRPr="00E12FE5">
              <w:t xml:space="preserve"> </w:t>
            </w:r>
          </w:p>
        </w:tc>
      </w:tr>
      <w:tr w:rsidR="00123B93" w:rsidRPr="00E12FE5" w14:paraId="76759F75" w14:textId="77777777" w:rsidTr="00900FDF">
        <w:tc>
          <w:tcPr>
            <w:tcW w:w="1620" w:type="dxa"/>
          </w:tcPr>
          <w:p w14:paraId="52665905" w14:textId="426E5F22" w:rsidR="00123B93" w:rsidRPr="00E12FE5" w:rsidRDefault="00123B93" w:rsidP="00900FDF">
            <w:pPr>
              <w:spacing w:before="120"/>
            </w:pPr>
            <w:r w:rsidRPr="00E12FE5">
              <w:rPr>
                <w:sz w:val="22"/>
                <w:szCs w:val="22"/>
              </w:rPr>
              <w:lastRenderedPageBreak/>
              <w:t>Hip</w:t>
            </w:r>
            <w:r w:rsidR="00EB45C8">
              <w:rPr>
                <w:sz w:val="22"/>
                <w:szCs w:val="22"/>
              </w:rPr>
              <w:t xml:space="preserve"> Fracture</w:t>
            </w:r>
          </w:p>
        </w:tc>
        <w:tc>
          <w:tcPr>
            <w:tcW w:w="5220" w:type="dxa"/>
          </w:tcPr>
          <w:p w14:paraId="3B71FD44" w14:textId="77777777" w:rsidR="00123B93" w:rsidRPr="00E12FE5" w:rsidRDefault="00123B93" w:rsidP="00900FDF">
            <w:pPr>
              <w:tabs>
                <w:tab w:val="left" w:pos="360"/>
              </w:tabs>
            </w:pPr>
            <w:r w:rsidRPr="00E12FE5">
              <w:rPr>
                <w:bCs/>
                <w:sz w:val="22"/>
                <w:szCs w:val="22"/>
              </w:rPr>
              <w:t>Hip fracture</w:t>
            </w:r>
            <w:r w:rsidRPr="00E12FE5">
              <w:rPr>
                <w:sz w:val="22"/>
                <w:szCs w:val="22"/>
              </w:rPr>
              <w:t xml:space="preserve"> diagnosis </w:t>
            </w:r>
            <w:r w:rsidRPr="00E12FE5">
              <w:rPr>
                <w:sz w:val="22"/>
                <w:szCs w:val="22"/>
                <w:u w:val="single"/>
              </w:rPr>
              <w:t>during hospitalization</w:t>
            </w:r>
            <w:r w:rsidRPr="00E12FE5">
              <w:rPr>
                <w:sz w:val="22"/>
                <w:szCs w:val="22"/>
              </w:rPr>
              <w:t xml:space="preserve"> (</w:t>
            </w:r>
            <w:r w:rsidRPr="00E12FE5">
              <w:rPr>
                <w:bCs/>
                <w:sz w:val="22"/>
                <w:szCs w:val="22"/>
              </w:rPr>
              <w:t>ICD-9:</w:t>
            </w:r>
            <w:r w:rsidRPr="00E12FE5">
              <w:rPr>
                <w:sz w:val="22"/>
                <w:szCs w:val="22"/>
              </w:rPr>
              <w:t xml:space="preserve"> 820.xx, 733.14) + procedure code during hospitalization (</w:t>
            </w:r>
            <w:r w:rsidRPr="00E12FE5">
              <w:rPr>
                <w:bCs/>
                <w:sz w:val="22"/>
                <w:szCs w:val="22"/>
              </w:rPr>
              <w:t>ICD:</w:t>
            </w:r>
            <w:r w:rsidRPr="00E12FE5">
              <w:rPr>
                <w:sz w:val="22"/>
                <w:szCs w:val="22"/>
              </w:rPr>
              <w:t xml:space="preserve"> 78.55, 79.05, 79.15, 79.25, 79.35, 79.65, </w:t>
            </w:r>
            <w:r w:rsidRPr="00E12FE5">
              <w:rPr>
                <w:bCs/>
                <w:sz w:val="22"/>
                <w:szCs w:val="22"/>
              </w:rPr>
              <w:t>CPT-4:</w:t>
            </w:r>
            <w:r w:rsidRPr="00E12FE5">
              <w:rPr>
                <w:sz w:val="22"/>
                <w:szCs w:val="22"/>
              </w:rPr>
              <w:t xml:space="preserve"> 27230-27248)</w:t>
            </w:r>
          </w:p>
        </w:tc>
        <w:tc>
          <w:tcPr>
            <w:tcW w:w="2340" w:type="dxa"/>
          </w:tcPr>
          <w:p w14:paraId="1F0DFB7D" w14:textId="0448DC2B" w:rsidR="00123B93" w:rsidRPr="00E12FE5" w:rsidRDefault="00A37E75" w:rsidP="00900FDF">
            <w:pPr>
              <w:pStyle w:val="CSText"/>
              <w:ind w:left="113" w:right="113" w:firstLine="440"/>
            </w:pPr>
            <w:r w:rsidRPr="00492A62">
              <w:t>Solomon DH, Rassen JA, Glynn RJ, Lee J, Levin R, Schneeweiss S. The Comparative Safety of Analgesics in Older Adults With Arthritis. </w:t>
            </w:r>
            <w:r w:rsidRPr="00492A62">
              <w:rPr>
                <w:i/>
                <w:iCs/>
              </w:rPr>
              <w:t>Arch Intern Med.</w:t>
            </w:r>
            <w:r w:rsidRPr="00492A62">
              <w:t> 2010;170(22):1968–1978. </w:t>
            </w:r>
          </w:p>
        </w:tc>
      </w:tr>
      <w:tr w:rsidR="00123B93" w:rsidRPr="00E12FE5" w14:paraId="328653BC" w14:textId="77777777" w:rsidTr="00900FDF">
        <w:tc>
          <w:tcPr>
            <w:tcW w:w="1620" w:type="dxa"/>
          </w:tcPr>
          <w:p w14:paraId="78E87A26" w14:textId="77777777" w:rsidR="00123B93" w:rsidRPr="00E12FE5" w:rsidRDefault="00123B93" w:rsidP="00900FDF">
            <w:pPr>
              <w:spacing w:before="120"/>
              <w:rPr>
                <w:b/>
              </w:rPr>
            </w:pPr>
            <w:r w:rsidRPr="00E12FE5">
              <w:rPr>
                <w:b/>
              </w:rPr>
              <w:t>Acute kidney injury</w:t>
            </w:r>
            <w:r>
              <w:rPr>
                <w:b/>
              </w:rPr>
              <w:t xml:space="preserve"> based on claims</w:t>
            </w:r>
            <w:r w:rsidRPr="00E12FE5">
              <w:rPr>
                <w:rStyle w:val="EndnoteReference"/>
              </w:rPr>
              <w:endnoteReference w:id="1"/>
            </w:r>
          </w:p>
        </w:tc>
        <w:tc>
          <w:tcPr>
            <w:tcW w:w="5220" w:type="dxa"/>
          </w:tcPr>
          <w:p w14:paraId="09A3086E" w14:textId="77777777" w:rsidR="00123B93" w:rsidRPr="00E12FE5" w:rsidRDefault="00123B93" w:rsidP="00900FDF">
            <w:pPr>
              <w:spacing w:before="120"/>
            </w:pPr>
            <w:r w:rsidRPr="00E12FE5">
              <w:t xml:space="preserve">The following two ARF and ARF-D </w:t>
            </w:r>
            <w:r w:rsidRPr="00E12FE5">
              <w:rPr>
                <w:b/>
              </w:rPr>
              <w:t>individually and then as a composite</w:t>
            </w:r>
          </w:p>
        </w:tc>
        <w:tc>
          <w:tcPr>
            <w:tcW w:w="2340" w:type="dxa"/>
          </w:tcPr>
          <w:p w14:paraId="4E872AEB" w14:textId="77777777" w:rsidR="00123B93" w:rsidRPr="00E12FE5" w:rsidRDefault="00123B93" w:rsidP="00900FDF">
            <w:pPr>
              <w:pStyle w:val="CSText"/>
              <w:ind w:left="113" w:right="113" w:firstLine="440"/>
            </w:pPr>
          </w:p>
        </w:tc>
      </w:tr>
      <w:tr w:rsidR="00123B93" w:rsidRPr="00E12FE5" w14:paraId="08527A7F" w14:textId="77777777" w:rsidTr="00900FDF">
        <w:tc>
          <w:tcPr>
            <w:tcW w:w="1620" w:type="dxa"/>
          </w:tcPr>
          <w:p w14:paraId="66472F62" w14:textId="77777777" w:rsidR="00123B93" w:rsidRPr="00E12FE5" w:rsidRDefault="00123B93" w:rsidP="00900FDF">
            <w:pPr>
              <w:spacing w:before="120"/>
            </w:pPr>
            <w:r w:rsidRPr="00E12FE5">
              <w:t>ARF</w:t>
            </w:r>
          </w:p>
        </w:tc>
        <w:tc>
          <w:tcPr>
            <w:tcW w:w="5220" w:type="dxa"/>
          </w:tcPr>
          <w:p w14:paraId="53F1A582" w14:textId="77777777" w:rsidR="00123B93" w:rsidRPr="00E12FE5" w:rsidRDefault="00123B93" w:rsidP="00900FDF">
            <w:pPr>
              <w:spacing w:before="120"/>
            </w:pPr>
            <w:r w:rsidRPr="00E12FE5">
              <w:rPr>
                <w:rFonts w:ascii="Calibri" w:eastAsia="Malgun Gothic" w:hAnsi="Calibri" w:cs="Times New Roman"/>
              </w:rPr>
              <w:t>I</w:t>
            </w:r>
            <w:r w:rsidRPr="00E12FE5">
              <w:rPr>
                <w:rFonts w:ascii="Calibri" w:eastAsia="Malgun Gothic" w:hAnsi="Calibri" w:cs="Times New Roman"/>
                <w:szCs w:val="16"/>
              </w:rPr>
              <w:t>dentify patients with inpatient codes for ARF by the presence of ICD-9CM codes 584.5x, 584.6x, 584.7x, 584.8x, or 584.9x in any of the listed diagnoses</w:t>
            </w:r>
          </w:p>
        </w:tc>
        <w:tc>
          <w:tcPr>
            <w:tcW w:w="2340" w:type="dxa"/>
            <w:vMerge w:val="restart"/>
          </w:tcPr>
          <w:p w14:paraId="78673D12" w14:textId="5E2CE39D" w:rsidR="00123B93" w:rsidRPr="00E12FE5" w:rsidRDefault="00123B93" w:rsidP="00900FDF">
            <w:pPr>
              <w:rPr>
                <w:rFonts w:ascii="Calibri" w:eastAsia="Malgun Gothic" w:hAnsi="Calibri" w:cs="Times New Roman"/>
                <w:b/>
                <w:bCs/>
              </w:rPr>
            </w:pPr>
            <w:bookmarkStart w:id="2" w:name="OLE_LINK4"/>
            <w:r w:rsidRPr="00E12FE5">
              <w:rPr>
                <w:rFonts w:ascii="Calibri" w:eastAsia="Malgun Gothic" w:hAnsi="Calibri" w:cs="Times New Roman"/>
              </w:rPr>
              <w:t xml:space="preserve">Waikar SS, Wald R, Chertow GM, Curhan GC, Winkelmayer WC, Liangos O, Sosa MA, Jaber BL: Validity of ICD-9-CM Codes for Acute Renal Failure. </w:t>
            </w:r>
            <w:r w:rsidRPr="00E12FE5">
              <w:rPr>
                <w:rFonts w:ascii="Calibri" w:eastAsia="Malgun Gothic" w:hAnsi="Calibri" w:cs="Times New Roman"/>
                <w:i/>
                <w:iCs/>
              </w:rPr>
              <w:t>J Am Soc Nephrol.</w:t>
            </w:r>
            <w:r w:rsidRPr="00E12FE5">
              <w:rPr>
                <w:rFonts w:ascii="Calibri" w:eastAsia="Malgun Gothic" w:hAnsi="Calibri" w:cs="Times New Roman"/>
              </w:rPr>
              <w:t xml:space="preserve"> 2006;17:1688-1694.</w:t>
            </w:r>
            <w:bookmarkEnd w:id="2"/>
          </w:p>
          <w:p w14:paraId="2B9EDB5E" w14:textId="77777777" w:rsidR="00123B93" w:rsidRPr="00E12FE5" w:rsidRDefault="00123B93" w:rsidP="00900FDF">
            <w:pPr>
              <w:pStyle w:val="CSText"/>
              <w:ind w:left="113" w:right="113" w:firstLine="440"/>
            </w:pPr>
          </w:p>
        </w:tc>
      </w:tr>
      <w:tr w:rsidR="00123B93" w:rsidRPr="00103E67" w14:paraId="3BFBA2D7" w14:textId="77777777" w:rsidTr="00900FDF">
        <w:tc>
          <w:tcPr>
            <w:tcW w:w="1620" w:type="dxa"/>
          </w:tcPr>
          <w:p w14:paraId="5F320957" w14:textId="77777777" w:rsidR="00123B93" w:rsidRPr="00E12FE5" w:rsidRDefault="00123B93" w:rsidP="00900FDF">
            <w:pPr>
              <w:spacing w:before="120"/>
            </w:pPr>
            <w:r w:rsidRPr="00E12FE5">
              <w:t>ARF-D</w:t>
            </w:r>
          </w:p>
        </w:tc>
        <w:tc>
          <w:tcPr>
            <w:tcW w:w="5220" w:type="dxa"/>
          </w:tcPr>
          <w:p w14:paraId="1D9D3915" w14:textId="77777777" w:rsidR="00123B93" w:rsidRDefault="00123B93" w:rsidP="00900FDF">
            <w:pPr>
              <w:autoSpaceDE w:val="0"/>
              <w:autoSpaceDN w:val="0"/>
              <w:adjustRightInd w:val="0"/>
              <w:rPr>
                <w:rFonts w:ascii="Calibri" w:eastAsia="Malgun Gothic" w:hAnsi="Calibri" w:cs="Times New Roman"/>
                <w:b/>
                <w:bCs/>
                <w:color w:val="FF0000"/>
              </w:rPr>
            </w:pPr>
            <w:r w:rsidRPr="00E12FE5">
              <w:rPr>
                <w:rFonts w:ascii="Calibri" w:eastAsia="Malgun Gothic" w:hAnsi="Calibri" w:cs="Times New Roman"/>
                <w:szCs w:val="16"/>
              </w:rPr>
              <w:t>ARF-D can be identified by the additional presence of any of the following ICD-9CM codes for hemodialysis: procedure code 39.95 (hemodialysis) or diagnosis codes V45.1x (renal dialysis status), V56.0x (extracorporeal dialysis), or V56.1x (fitting and adjustment of dialysis catheter).</w:t>
            </w:r>
            <w:r>
              <w:rPr>
                <w:rFonts w:ascii="Palatino-Roman" w:eastAsia="Malgun Gothic" w:hAnsi="Palatino-Roman" w:cs="Times New Roman"/>
                <w:sz w:val="16"/>
                <w:szCs w:val="16"/>
              </w:rPr>
              <w:t xml:space="preserve"> </w:t>
            </w:r>
          </w:p>
          <w:p w14:paraId="33A39260" w14:textId="77777777" w:rsidR="00123B93" w:rsidRDefault="00123B93" w:rsidP="00900FDF">
            <w:pPr>
              <w:spacing w:before="120"/>
            </w:pPr>
          </w:p>
        </w:tc>
        <w:tc>
          <w:tcPr>
            <w:tcW w:w="2340" w:type="dxa"/>
            <w:vMerge/>
          </w:tcPr>
          <w:p w14:paraId="25334C1C" w14:textId="77777777" w:rsidR="00123B93" w:rsidRPr="00F17A6B" w:rsidRDefault="00123B93" w:rsidP="00900FDF">
            <w:pPr>
              <w:pStyle w:val="CSText"/>
              <w:ind w:left="113" w:right="113" w:firstLine="440"/>
            </w:pPr>
          </w:p>
        </w:tc>
      </w:tr>
    </w:tbl>
    <w:p w14:paraId="3FA2F5AF" w14:textId="77777777" w:rsidR="00123B93" w:rsidRDefault="00123B93" w:rsidP="00123B93"/>
    <w:p w14:paraId="02A2FEB7" w14:textId="77777777" w:rsidR="00123B93" w:rsidRDefault="00123B93" w:rsidP="00123B93"/>
    <w:p w14:paraId="54DBB0D4" w14:textId="77777777" w:rsidR="00123B93" w:rsidRDefault="00123B93" w:rsidP="00123B93"/>
    <w:p w14:paraId="3A360563" w14:textId="77777777" w:rsidR="00123B93" w:rsidRDefault="00123B93" w:rsidP="00123B93"/>
    <w:p w14:paraId="61CDAAD1" w14:textId="77777777" w:rsidR="00123B93" w:rsidRDefault="00123B93" w:rsidP="00123B93"/>
    <w:p w14:paraId="146621FD" w14:textId="77777777" w:rsidR="005806F9" w:rsidRDefault="005806F9">
      <w:r>
        <w:br w:type="page"/>
      </w:r>
    </w:p>
    <w:p w14:paraId="69B823C5" w14:textId="11482F94" w:rsidR="00123B93" w:rsidRPr="005806F9" w:rsidRDefault="00421F3F" w:rsidP="00123B93">
      <w:pPr>
        <w:rPr>
          <w:b/>
          <w:bCs/>
        </w:rPr>
      </w:pPr>
      <w:r>
        <w:rPr>
          <w:b/>
          <w:bCs/>
        </w:rPr>
        <w:lastRenderedPageBreak/>
        <w:t xml:space="preserve">eTable 2. </w:t>
      </w:r>
      <w:r w:rsidR="00123B93" w:rsidRPr="005806F9">
        <w:rPr>
          <w:b/>
          <w:bCs/>
        </w:rPr>
        <w:t>Covariates</w:t>
      </w:r>
      <w:r w:rsidR="006F7BF6">
        <w:rPr>
          <w:b/>
          <w:bCs/>
        </w:rPr>
        <w:t xml:space="preserve"> defined using</w:t>
      </w:r>
      <w:r w:rsidR="00123B93" w:rsidRPr="005806F9">
        <w:rPr>
          <w:b/>
          <w:bCs/>
        </w:rPr>
        <w:t xml:space="preserve"> inpatient or outpatient diagnos</w:t>
      </w:r>
      <w:r w:rsidR="006F7BF6">
        <w:rPr>
          <w:b/>
          <w:bCs/>
        </w:rPr>
        <w:t>i</w:t>
      </w:r>
      <w:r w:rsidR="00123B93" w:rsidRPr="005806F9">
        <w:rPr>
          <w:b/>
          <w:bCs/>
        </w:rPr>
        <w:t xml:space="preserve">s codes </w:t>
      </w:r>
    </w:p>
    <w:p w14:paraId="58413DAB" w14:textId="2A1EF7CF" w:rsidR="00123B93" w:rsidRDefault="00123B93" w:rsidP="00123B93">
      <w:pPr>
        <w:rPr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5150"/>
        <w:gridCol w:w="2205"/>
      </w:tblGrid>
      <w:tr w:rsidR="00123B93" w:rsidRPr="00DB4D13" w14:paraId="2FB446F6" w14:textId="77777777" w:rsidTr="00900FDF">
        <w:trPr>
          <w:tblHeader/>
        </w:trPr>
        <w:tc>
          <w:tcPr>
            <w:tcW w:w="1975" w:type="dxa"/>
          </w:tcPr>
          <w:p w14:paraId="59E7A1AF" w14:textId="77777777" w:rsidR="00123B93" w:rsidRPr="00DB4D13" w:rsidRDefault="00123B93" w:rsidP="00900FDF">
            <w:pPr>
              <w:pStyle w:val="CSText"/>
              <w:spacing w:before="60" w:after="60"/>
              <w:ind w:left="115" w:right="115" w:firstLine="400"/>
              <w:rPr>
                <w:b/>
                <w:sz w:val="22"/>
                <w:szCs w:val="22"/>
              </w:rPr>
            </w:pPr>
            <w:r w:rsidRPr="00DB4D13">
              <w:rPr>
                <w:b/>
                <w:sz w:val="22"/>
                <w:szCs w:val="22"/>
              </w:rPr>
              <w:t>Covariate</w:t>
            </w:r>
          </w:p>
        </w:tc>
        <w:tc>
          <w:tcPr>
            <w:tcW w:w="5150" w:type="dxa"/>
          </w:tcPr>
          <w:p w14:paraId="2632AB3D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b/>
                <w:sz w:val="22"/>
                <w:szCs w:val="22"/>
              </w:rPr>
            </w:pPr>
            <w:r w:rsidRPr="00DB4D13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2205" w:type="dxa"/>
          </w:tcPr>
          <w:p w14:paraId="00E015E3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b/>
                <w:sz w:val="22"/>
                <w:szCs w:val="22"/>
              </w:rPr>
            </w:pPr>
            <w:r w:rsidRPr="00DB4D13">
              <w:rPr>
                <w:b/>
                <w:sz w:val="22"/>
                <w:szCs w:val="22"/>
              </w:rPr>
              <w:t>Comments</w:t>
            </w:r>
          </w:p>
        </w:tc>
      </w:tr>
      <w:tr w:rsidR="00123B93" w:rsidRPr="00DB4D13" w14:paraId="77D4A5B2" w14:textId="77777777" w:rsidTr="00900FDF">
        <w:tc>
          <w:tcPr>
            <w:tcW w:w="1975" w:type="dxa"/>
          </w:tcPr>
          <w:p w14:paraId="32130643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Coronary Artery Disease (CAD)</w:t>
            </w:r>
          </w:p>
        </w:tc>
        <w:tc>
          <w:tcPr>
            <w:tcW w:w="5150" w:type="dxa"/>
          </w:tcPr>
          <w:p w14:paraId="1EE414D7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ICD-9 Dx: 410.x-414.x, 429.2 </w:t>
            </w:r>
          </w:p>
          <w:p w14:paraId="2F004BCB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V45.81 </w:t>
            </w:r>
          </w:p>
        </w:tc>
        <w:tc>
          <w:tcPr>
            <w:tcW w:w="2205" w:type="dxa"/>
          </w:tcPr>
          <w:p w14:paraId="3968781C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3D9208B4" w14:textId="77777777" w:rsidTr="00900FDF">
        <w:trPr>
          <w:trHeight w:val="467"/>
        </w:trPr>
        <w:tc>
          <w:tcPr>
            <w:tcW w:w="1975" w:type="dxa"/>
          </w:tcPr>
          <w:p w14:paraId="12F915FA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DVT</w:t>
            </w:r>
          </w:p>
        </w:tc>
        <w:tc>
          <w:tcPr>
            <w:tcW w:w="5150" w:type="dxa"/>
          </w:tcPr>
          <w:p w14:paraId="78CCCD3E" w14:textId="77777777" w:rsidR="00123B93" w:rsidRPr="00DB4D13" w:rsidRDefault="00123B93" w:rsidP="00900FDF">
            <w:pPr>
              <w:pStyle w:val="CSText"/>
              <w:keepNext/>
              <w:keepLines/>
              <w:numPr>
                <w:ilvl w:val="2"/>
                <w:numId w:val="1"/>
              </w:numPr>
              <w:spacing w:before="60" w:after="60"/>
              <w:ind w:left="0" w:right="113"/>
              <w:outlineLvl w:val="2"/>
              <w:rPr>
                <w:sz w:val="22"/>
                <w:szCs w:val="22"/>
                <w:lang w:val="de-DE"/>
              </w:rPr>
            </w:pPr>
            <w:r w:rsidRPr="00DB4D13">
              <w:rPr>
                <w:sz w:val="22"/>
                <w:szCs w:val="22"/>
                <w:lang w:val="de-DE"/>
              </w:rPr>
              <w:t xml:space="preserve">   ICD-9 : 451.xx, 453.xx</w:t>
            </w:r>
          </w:p>
        </w:tc>
        <w:tc>
          <w:tcPr>
            <w:tcW w:w="2205" w:type="dxa"/>
          </w:tcPr>
          <w:p w14:paraId="63EAB0EB" w14:textId="77777777" w:rsidR="00123B93" w:rsidRPr="00DB4D13" w:rsidRDefault="00123B93" w:rsidP="00900FDF">
            <w:pPr>
              <w:pStyle w:val="CSText"/>
              <w:keepNext/>
              <w:keepLines/>
              <w:numPr>
                <w:ilvl w:val="2"/>
                <w:numId w:val="1"/>
              </w:numPr>
              <w:spacing w:before="60" w:after="60"/>
              <w:ind w:left="115" w:right="115"/>
              <w:outlineLvl w:val="2"/>
              <w:rPr>
                <w:sz w:val="22"/>
                <w:szCs w:val="22"/>
                <w:lang w:val="de-DE"/>
              </w:rPr>
            </w:pPr>
          </w:p>
        </w:tc>
      </w:tr>
      <w:tr w:rsidR="00123B93" w:rsidRPr="00DB4D13" w14:paraId="0B9826B0" w14:textId="77777777" w:rsidTr="00900FDF">
        <w:trPr>
          <w:trHeight w:val="467"/>
        </w:trPr>
        <w:tc>
          <w:tcPr>
            <w:tcW w:w="1975" w:type="dxa"/>
          </w:tcPr>
          <w:p w14:paraId="2664B95C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PE</w:t>
            </w:r>
          </w:p>
        </w:tc>
        <w:tc>
          <w:tcPr>
            <w:tcW w:w="5150" w:type="dxa"/>
          </w:tcPr>
          <w:p w14:paraId="0127BB58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ICD-9: 415.11, 415.12, 415.19</w:t>
            </w:r>
          </w:p>
        </w:tc>
        <w:tc>
          <w:tcPr>
            <w:tcW w:w="2205" w:type="dxa"/>
          </w:tcPr>
          <w:p w14:paraId="6C4AC5EE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51276A99" w14:textId="77777777" w:rsidTr="00900FDF">
        <w:trPr>
          <w:trHeight w:val="467"/>
        </w:trPr>
        <w:tc>
          <w:tcPr>
            <w:tcW w:w="1975" w:type="dxa"/>
          </w:tcPr>
          <w:p w14:paraId="6710EA41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Atrial fibrillation/flutter</w:t>
            </w:r>
          </w:p>
        </w:tc>
        <w:tc>
          <w:tcPr>
            <w:tcW w:w="5150" w:type="dxa"/>
          </w:tcPr>
          <w:p w14:paraId="0EF7A1EC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one ICD-9 diagnosis code of 427.3 (Atrial fibrillation/flutter), 427.31 (atrial fibrillation), 427.32 (Atrial flutter)</w:t>
            </w:r>
          </w:p>
        </w:tc>
        <w:tc>
          <w:tcPr>
            <w:tcW w:w="2205" w:type="dxa"/>
          </w:tcPr>
          <w:p w14:paraId="4D0B9A33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67919588" w14:textId="77777777" w:rsidTr="00900FDF">
        <w:tc>
          <w:tcPr>
            <w:tcW w:w="1975" w:type="dxa"/>
          </w:tcPr>
          <w:p w14:paraId="703141C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Hypertension</w:t>
            </w:r>
          </w:p>
        </w:tc>
        <w:tc>
          <w:tcPr>
            <w:tcW w:w="5150" w:type="dxa"/>
          </w:tcPr>
          <w:p w14:paraId="2CB55319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At least 1 Dx of ICD-9 codes 401.x – 405.x </w:t>
            </w:r>
          </w:p>
          <w:p w14:paraId="4341BDD3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OR</w:t>
            </w:r>
          </w:p>
          <w:p w14:paraId="4C1C160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At least 1 dispensing of a CCB, ACEI, ARB, BB, a thiazide diuretic or a direct antihypertensive agent</w:t>
            </w:r>
          </w:p>
        </w:tc>
        <w:tc>
          <w:tcPr>
            <w:tcW w:w="2205" w:type="dxa"/>
          </w:tcPr>
          <w:p w14:paraId="6C85E43B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34D7D5EB" w14:textId="77777777" w:rsidTr="00900FDF">
        <w:tc>
          <w:tcPr>
            <w:tcW w:w="1975" w:type="dxa"/>
          </w:tcPr>
          <w:p w14:paraId="57226409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Diabetes</w:t>
            </w:r>
          </w:p>
        </w:tc>
        <w:tc>
          <w:tcPr>
            <w:tcW w:w="5150" w:type="dxa"/>
          </w:tcPr>
          <w:p w14:paraId="5D64A11B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At least 2 outpatient diagnoses of DM  (ICD-9 250.X (diabetes)) OR 1 hospital discharge Dx of DM OR 1 diagnosis of DM plus an insulin or oral antidiabetic dispensing</w:t>
            </w:r>
          </w:p>
        </w:tc>
        <w:tc>
          <w:tcPr>
            <w:tcW w:w="2205" w:type="dxa"/>
          </w:tcPr>
          <w:p w14:paraId="788581F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4F176F93" w14:textId="77777777" w:rsidTr="00900FDF">
        <w:tc>
          <w:tcPr>
            <w:tcW w:w="1975" w:type="dxa"/>
          </w:tcPr>
          <w:p w14:paraId="57367582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Hyperlipidemia</w:t>
            </w:r>
          </w:p>
        </w:tc>
        <w:tc>
          <w:tcPr>
            <w:tcW w:w="5150" w:type="dxa"/>
          </w:tcPr>
          <w:p w14:paraId="5F46CD99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ICD-9 272.0, 272.2, 272.4</w:t>
            </w:r>
          </w:p>
        </w:tc>
        <w:tc>
          <w:tcPr>
            <w:tcW w:w="2205" w:type="dxa"/>
          </w:tcPr>
          <w:p w14:paraId="3A4A4A76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750F53DF" w14:textId="77777777" w:rsidTr="00900FDF">
        <w:tc>
          <w:tcPr>
            <w:tcW w:w="1975" w:type="dxa"/>
          </w:tcPr>
          <w:p w14:paraId="0F975B02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Heart failure (CHF)</w:t>
            </w:r>
          </w:p>
        </w:tc>
        <w:tc>
          <w:tcPr>
            <w:tcW w:w="5150" w:type="dxa"/>
          </w:tcPr>
          <w:p w14:paraId="3C8B223C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1 inpatient or 2 outpatient claims with any of ICD-9 codes : 428.x, 398.91, 402.01, 402.11, 402.91, 404.01, 404.11, 404.91, 404.03, 404.13, 404.93</w:t>
            </w:r>
          </w:p>
        </w:tc>
        <w:tc>
          <w:tcPr>
            <w:tcW w:w="2205" w:type="dxa"/>
          </w:tcPr>
          <w:p w14:paraId="40AD2EB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Validated  in Medicare algorithm:</w:t>
            </w:r>
          </w:p>
          <w:p w14:paraId="4EE5F0EE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Hospital discharge ICD-9 codes: 428.x, 398.91, 402.01, 402.11, 402.91, 404.01, 404.11, 404.91, 404.03, 404.13, 404.93</w:t>
            </w:r>
          </w:p>
          <w:p w14:paraId="6658BB1E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PPV  0.97, Spec. 0.97, Sens. 0.76</w:t>
            </w:r>
            <w:hyperlink w:anchor="_ENREF_1" w:tooltip="Birman-Deych, 2005 #2020" w:history="1">
              <w:r w:rsidRPr="00DB4D13">
                <w:rPr>
                  <w:sz w:val="22"/>
                  <w:szCs w:val="22"/>
                </w:rPr>
                <w:fldChar w:fldCharType="begin">
                  <w:fldData xml:space="preserve">PEVuZE5vdGU+PENpdGU+PEF1dGhvcj5CaXJtYW4tRGV5Y2g8L0F1dGhvcj48WWVhcj4yMDA1PC9Z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</w:fldData>
                </w:fldChar>
              </w:r>
              <w:r w:rsidRPr="00DB4D13">
                <w:rPr>
                  <w:sz w:val="22"/>
                  <w:szCs w:val="22"/>
                </w:rPr>
                <w:instrText xml:space="preserve"> ADDIN EN.CITE </w:instrText>
              </w:r>
              <w:r w:rsidRPr="00DB4D13">
                <w:rPr>
                  <w:sz w:val="22"/>
                  <w:szCs w:val="22"/>
                </w:rPr>
                <w:fldChar w:fldCharType="begin">
                  <w:fldData xml:space="preserve">PEVuZE5vdGU+PENpdGU+PEF1dGhvcj5CaXJtYW4tRGV5Y2g8L0F1dGhvcj48WWVhcj4yMDA1PC9Z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</w:fldData>
                </w:fldChar>
              </w:r>
              <w:r w:rsidRPr="00DB4D13">
                <w:rPr>
                  <w:sz w:val="22"/>
                  <w:szCs w:val="22"/>
                </w:rPr>
                <w:instrText xml:space="preserve"> ADDIN EN.CITE.DATA </w:instrText>
              </w:r>
              <w:r w:rsidRPr="00DB4D13">
                <w:rPr>
                  <w:sz w:val="22"/>
                  <w:szCs w:val="22"/>
                </w:rPr>
              </w:r>
              <w:r w:rsidRPr="00DB4D13">
                <w:rPr>
                  <w:sz w:val="22"/>
                  <w:szCs w:val="22"/>
                </w:rPr>
                <w:fldChar w:fldCharType="end"/>
              </w:r>
              <w:r w:rsidRPr="00DB4D13">
                <w:rPr>
                  <w:sz w:val="22"/>
                  <w:szCs w:val="22"/>
                </w:rPr>
              </w:r>
              <w:r w:rsidRPr="00DB4D13">
                <w:rPr>
                  <w:sz w:val="22"/>
                  <w:szCs w:val="22"/>
                </w:rPr>
                <w:fldChar w:fldCharType="separate"/>
              </w:r>
              <w:r w:rsidRPr="00DB4D13">
                <w:rPr>
                  <w:noProof/>
                  <w:sz w:val="22"/>
                  <w:szCs w:val="22"/>
                  <w:vertAlign w:val="superscript"/>
                </w:rPr>
                <w:t>1</w:t>
              </w:r>
              <w:r w:rsidRPr="00DB4D13">
                <w:rPr>
                  <w:sz w:val="22"/>
                  <w:szCs w:val="22"/>
                </w:rPr>
                <w:fldChar w:fldCharType="end"/>
              </w:r>
            </w:hyperlink>
          </w:p>
        </w:tc>
      </w:tr>
      <w:tr w:rsidR="00123B93" w:rsidRPr="00DB4D13" w14:paraId="179334C7" w14:textId="77777777" w:rsidTr="00900FDF">
        <w:tc>
          <w:tcPr>
            <w:tcW w:w="1975" w:type="dxa"/>
          </w:tcPr>
          <w:p w14:paraId="68119A61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  <w:lang w:val="en-GB"/>
              </w:rPr>
              <w:t>Hemorrhagic stroke</w:t>
            </w:r>
          </w:p>
        </w:tc>
        <w:tc>
          <w:tcPr>
            <w:tcW w:w="5150" w:type="dxa"/>
          </w:tcPr>
          <w:p w14:paraId="065C6B8F" w14:textId="77777777" w:rsidR="00123B93" w:rsidRPr="00DB4D13" w:rsidRDefault="00123B93" w:rsidP="00900FDF">
            <w:pPr>
              <w:pStyle w:val="CSText"/>
              <w:spacing w:before="60" w:after="60"/>
              <w:ind w:left="113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  <w:lang w:val="en-GB"/>
              </w:rPr>
              <w:t>1 inpatient or 2 outpatient claims with any of 430.x – 432.x,</w:t>
            </w:r>
          </w:p>
        </w:tc>
        <w:tc>
          <w:tcPr>
            <w:tcW w:w="2205" w:type="dxa"/>
          </w:tcPr>
          <w:p w14:paraId="22970B24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2FACC58A" w14:textId="77777777" w:rsidTr="00900FDF">
        <w:tc>
          <w:tcPr>
            <w:tcW w:w="1975" w:type="dxa"/>
          </w:tcPr>
          <w:p w14:paraId="055C81D3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  <w:lang w:val="en-GB"/>
              </w:rPr>
              <w:t>Ischemic stroke</w:t>
            </w:r>
          </w:p>
        </w:tc>
        <w:tc>
          <w:tcPr>
            <w:tcW w:w="5150" w:type="dxa"/>
          </w:tcPr>
          <w:p w14:paraId="48ED32B9" w14:textId="77777777" w:rsidR="00123B93" w:rsidRPr="00DB4D13" w:rsidRDefault="00123B93" w:rsidP="00900FDF">
            <w:pPr>
              <w:pStyle w:val="CSText"/>
              <w:spacing w:before="60" w:after="60"/>
              <w:ind w:left="113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  <w:lang w:val="en-GB"/>
              </w:rPr>
              <w:t xml:space="preserve"> 1 inpatient or 2 outpatient claims with any of  ICD-9 codes: 433.x,  434.x, 436.x, 437.1</w:t>
            </w:r>
          </w:p>
        </w:tc>
        <w:tc>
          <w:tcPr>
            <w:tcW w:w="2205" w:type="dxa"/>
          </w:tcPr>
          <w:p w14:paraId="4EBFD074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Differs from the outcome definition as higher sensitivity is preferred for covariates definition</w:t>
            </w:r>
          </w:p>
        </w:tc>
      </w:tr>
      <w:tr w:rsidR="00123B93" w:rsidRPr="00DB4D13" w14:paraId="120E87BD" w14:textId="77777777" w:rsidTr="00900FDF">
        <w:tc>
          <w:tcPr>
            <w:tcW w:w="1975" w:type="dxa"/>
          </w:tcPr>
          <w:p w14:paraId="52369F76" w14:textId="1BA477A3" w:rsidR="00123B93" w:rsidRPr="00DB4D13" w:rsidRDefault="00EB45C8" w:rsidP="00900FDF">
            <w:pPr>
              <w:pStyle w:val="CSText"/>
              <w:ind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 </w:t>
            </w:r>
            <w:r w:rsidR="00123B93" w:rsidRPr="00DB4D13">
              <w:rPr>
                <w:sz w:val="22"/>
                <w:szCs w:val="22"/>
              </w:rPr>
              <w:t>COPD</w:t>
            </w:r>
          </w:p>
        </w:tc>
        <w:tc>
          <w:tcPr>
            <w:tcW w:w="5150" w:type="dxa"/>
          </w:tcPr>
          <w:p w14:paraId="149045B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491.xx, 492.xx, or 496.xx</w:t>
            </w:r>
          </w:p>
        </w:tc>
        <w:tc>
          <w:tcPr>
            <w:tcW w:w="2205" w:type="dxa"/>
          </w:tcPr>
          <w:p w14:paraId="7DCF3AC5" w14:textId="77777777" w:rsidR="00123B93" w:rsidRPr="00DB4D13" w:rsidRDefault="00123B93" w:rsidP="00900FDF">
            <w:pPr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23B93" w:rsidRPr="00DB4D13" w14:paraId="252B0382" w14:textId="77777777" w:rsidTr="00900FDF">
        <w:tc>
          <w:tcPr>
            <w:tcW w:w="1975" w:type="dxa"/>
          </w:tcPr>
          <w:p w14:paraId="7A5E0BC5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Pneumonia</w:t>
            </w:r>
          </w:p>
        </w:tc>
        <w:tc>
          <w:tcPr>
            <w:tcW w:w="5150" w:type="dxa"/>
          </w:tcPr>
          <w:p w14:paraId="04F68C5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480.xx – 486.xx, 487.0x, 507.xx</w:t>
            </w:r>
          </w:p>
        </w:tc>
        <w:tc>
          <w:tcPr>
            <w:tcW w:w="2205" w:type="dxa"/>
          </w:tcPr>
          <w:p w14:paraId="01729E2E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3B08707B" w14:textId="77777777" w:rsidTr="00900FDF">
        <w:tc>
          <w:tcPr>
            <w:tcW w:w="1975" w:type="dxa"/>
            <w:vAlign w:val="center"/>
          </w:tcPr>
          <w:p w14:paraId="7B6CBE5F" w14:textId="59DCA4E5" w:rsidR="00123B93" w:rsidRPr="00DB4D13" w:rsidRDefault="00873FA5" w:rsidP="00900FDF">
            <w:pPr>
              <w:pStyle w:val="CSTextinTable10pt"/>
              <w:keepNext w:val="0"/>
              <w:keepLines w:val="0"/>
              <w:rPr>
                <w:rFonts w:eastAsia="PMingLiU"/>
                <w:sz w:val="22"/>
                <w:szCs w:val="22"/>
                <w:lang w:eastAsia="en-US"/>
              </w:rPr>
            </w:pPr>
            <w:r w:rsidRPr="00DB4D13">
              <w:rPr>
                <w:rFonts w:eastAsia="PMingLiU"/>
                <w:sz w:val="22"/>
                <w:szCs w:val="22"/>
                <w:lang w:eastAsia="en-US"/>
              </w:rPr>
              <w:t xml:space="preserve"> </w:t>
            </w:r>
            <w:r w:rsidR="00123B93" w:rsidRPr="00DB4D13">
              <w:rPr>
                <w:rFonts w:eastAsia="PMingLiU"/>
                <w:sz w:val="22"/>
                <w:szCs w:val="22"/>
                <w:lang w:eastAsia="en-US"/>
              </w:rPr>
              <w:t>Cancer</w:t>
            </w:r>
          </w:p>
        </w:tc>
        <w:tc>
          <w:tcPr>
            <w:tcW w:w="5150" w:type="dxa"/>
            <w:vAlign w:val="center"/>
          </w:tcPr>
          <w:p w14:paraId="15D02D70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140.x-195.x, 196.x-198.x, 199.x, 200.x-208.x, 230.x-234.x, 235.x-238.x, 239.x, excluding non-melanoma skin cancer ( = 173.xx), v10.xx </w:t>
            </w:r>
          </w:p>
        </w:tc>
        <w:tc>
          <w:tcPr>
            <w:tcW w:w="2205" w:type="dxa"/>
          </w:tcPr>
          <w:p w14:paraId="6E6BDCF4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79B883C7" w14:textId="77777777" w:rsidTr="00900FDF">
        <w:tc>
          <w:tcPr>
            <w:tcW w:w="1975" w:type="dxa"/>
          </w:tcPr>
          <w:p w14:paraId="632D35F6" w14:textId="009234BF" w:rsidR="00123B93" w:rsidRPr="00DB4D13" w:rsidRDefault="00EB45C8" w:rsidP="00EB45C8">
            <w:pPr>
              <w:pStyle w:val="CSText"/>
              <w:spacing w:before="60" w:after="60"/>
              <w:ind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lastRenderedPageBreak/>
              <w:t xml:space="preserve"> A</w:t>
            </w:r>
            <w:r w:rsidR="00123B93" w:rsidRPr="00DB4D13">
              <w:rPr>
                <w:sz w:val="22"/>
                <w:szCs w:val="22"/>
              </w:rPr>
              <w:t>cute MI</w:t>
            </w:r>
          </w:p>
        </w:tc>
        <w:tc>
          <w:tcPr>
            <w:tcW w:w="5150" w:type="dxa"/>
          </w:tcPr>
          <w:p w14:paraId="587C0DEF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ICD-9 410</w:t>
            </w:r>
          </w:p>
        </w:tc>
        <w:tc>
          <w:tcPr>
            <w:tcW w:w="2205" w:type="dxa"/>
          </w:tcPr>
          <w:p w14:paraId="2A2F756C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3DED8418" w14:textId="77777777" w:rsidTr="00900FDF">
        <w:tc>
          <w:tcPr>
            <w:tcW w:w="1975" w:type="dxa"/>
          </w:tcPr>
          <w:p w14:paraId="36A45770" w14:textId="77BD9EDE" w:rsidR="00123B93" w:rsidRPr="00DB4D13" w:rsidRDefault="00974CF7" w:rsidP="00974CF7">
            <w:pPr>
              <w:pStyle w:val="CSText"/>
              <w:spacing w:before="60" w:after="60"/>
              <w:ind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 </w:t>
            </w:r>
            <w:r w:rsidR="00123B93" w:rsidRPr="00DB4D13">
              <w:rPr>
                <w:sz w:val="22"/>
                <w:szCs w:val="22"/>
              </w:rPr>
              <w:t>Peptic Ulcer Disease</w:t>
            </w:r>
          </w:p>
        </w:tc>
        <w:tc>
          <w:tcPr>
            <w:tcW w:w="5150" w:type="dxa"/>
          </w:tcPr>
          <w:p w14:paraId="59BB3E20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Diseases of esophagus: 530.1x – 530.4x, 530.8x, 530.9x</w:t>
            </w:r>
          </w:p>
          <w:p w14:paraId="7F4B34AD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Gastric ulcer: 531.x</w:t>
            </w:r>
          </w:p>
          <w:p w14:paraId="0330D600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Duodenal ulcer: 532.x</w:t>
            </w:r>
          </w:p>
          <w:p w14:paraId="038E68F0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Peptic ulcer: 533.x</w:t>
            </w:r>
          </w:p>
          <w:p w14:paraId="095C75BE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Acute gastritis: 535.0x</w:t>
            </w:r>
          </w:p>
          <w:p w14:paraId="3B1DA71F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Other specified gastritis: 535.4x</w:t>
            </w:r>
          </w:p>
          <w:p w14:paraId="7BA1282D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Unspecified gastritis and gastroduodenitis: 535.5x</w:t>
            </w:r>
          </w:p>
          <w:p w14:paraId="708F5070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Duodenitis: 535.6x</w:t>
            </w:r>
          </w:p>
        </w:tc>
        <w:tc>
          <w:tcPr>
            <w:tcW w:w="2205" w:type="dxa"/>
          </w:tcPr>
          <w:p w14:paraId="450DCFE6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28C9A8C1" w14:textId="77777777" w:rsidTr="00900FDF">
        <w:tc>
          <w:tcPr>
            <w:tcW w:w="1975" w:type="dxa"/>
          </w:tcPr>
          <w:p w14:paraId="5BF168E1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Upper GI bleed</w:t>
            </w:r>
          </w:p>
        </w:tc>
        <w:tc>
          <w:tcPr>
            <w:tcW w:w="5150" w:type="dxa"/>
          </w:tcPr>
          <w:p w14:paraId="5751699C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  <w:lang w:val="de-DE"/>
              </w:rPr>
            </w:pPr>
            <w:r w:rsidRPr="00DB4D13">
              <w:rPr>
                <w:sz w:val="22"/>
                <w:szCs w:val="22"/>
                <w:lang w:val="de-DE"/>
              </w:rPr>
              <w:t>ICD-9 diagnosis: 531.0x, 531.2x, 531.4x, 531.6x</w:t>
            </w:r>
          </w:p>
          <w:p w14:paraId="694D78C2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 xml:space="preserve">532.0x, 532.2x, 532.4x, 532.6x, 533.0x, 533.2x, 533.4x, 533.6x, </w:t>
            </w:r>
          </w:p>
          <w:p w14:paraId="5C1EAAAD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534.0x, 534.2x, 534.4x, 534.6x, 578.0 OR</w:t>
            </w:r>
          </w:p>
          <w:p w14:paraId="1F86A6E3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procedure code 44.43 OR</w:t>
            </w:r>
          </w:p>
          <w:p w14:paraId="0BBD057F" w14:textId="77777777" w:rsidR="00123B93" w:rsidRPr="00DB4D13" w:rsidRDefault="00123B93" w:rsidP="00900FDF">
            <w:pPr>
              <w:pStyle w:val="CSText"/>
              <w:spacing w:before="60" w:after="60"/>
              <w:ind w:left="113" w:right="11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CPT code 43255</w:t>
            </w:r>
          </w:p>
        </w:tc>
        <w:tc>
          <w:tcPr>
            <w:tcW w:w="2205" w:type="dxa"/>
          </w:tcPr>
          <w:p w14:paraId="6D8880FF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40DE13E1" w14:textId="77777777" w:rsidTr="00900FDF">
        <w:tc>
          <w:tcPr>
            <w:tcW w:w="1975" w:type="dxa"/>
          </w:tcPr>
          <w:p w14:paraId="0FE0E6A0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Prior liver disease</w:t>
            </w:r>
          </w:p>
        </w:tc>
        <w:tc>
          <w:tcPr>
            <w:tcW w:w="5150" w:type="dxa"/>
          </w:tcPr>
          <w:p w14:paraId="41FC43C5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diagnosis:</w:t>
            </w:r>
          </w:p>
          <w:p w14:paraId="05C0A686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070.x viral hepatitis</w:t>
            </w:r>
          </w:p>
          <w:p w14:paraId="4AC120DF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571.x chronic liver disease and cirrhosis</w:t>
            </w:r>
          </w:p>
          <w:p w14:paraId="6E16DBB5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572.x liver abscess and sequalae of chronic liver disease</w:t>
            </w:r>
          </w:p>
          <w:p w14:paraId="7DF7A0A4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573.x other disorders of liver</w:t>
            </w:r>
          </w:p>
          <w:p w14:paraId="1FDAB761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456.0 – 456.2x esophageal varices</w:t>
            </w:r>
          </w:p>
          <w:p w14:paraId="24B9CB33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155.0 primary cancer of liver</w:t>
            </w:r>
          </w:p>
          <w:p w14:paraId="06B51788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155.1 cancer of intrahepatic bile ducts</w:t>
            </w:r>
          </w:p>
          <w:p w14:paraId="6C547221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155.2 cancer of liver not specified as primary or secondary</w:t>
            </w:r>
          </w:p>
          <w:p w14:paraId="7EAB3EE4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576.8 cholestasis</w:t>
            </w:r>
          </w:p>
          <w:p w14:paraId="0A98A80B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procedure codes:</w:t>
            </w:r>
          </w:p>
          <w:p w14:paraId="1D73612D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39.1 intra-abdominal venous shunt</w:t>
            </w:r>
          </w:p>
          <w:p w14:paraId="6E63B125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42.91 ligation of esophageal varices</w:t>
            </w:r>
          </w:p>
          <w:p w14:paraId="018FC252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</w:p>
        </w:tc>
        <w:tc>
          <w:tcPr>
            <w:tcW w:w="2205" w:type="dxa"/>
          </w:tcPr>
          <w:p w14:paraId="031E6A3B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1B12F21C" w14:textId="77777777" w:rsidTr="00900FDF">
        <w:tc>
          <w:tcPr>
            <w:tcW w:w="1975" w:type="dxa"/>
          </w:tcPr>
          <w:p w14:paraId="22AD77CA" w14:textId="19000FA2" w:rsidR="00123B93" w:rsidRPr="00DB4D13" w:rsidRDefault="00F709F6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Chronic Kidney Disease</w:t>
            </w:r>
          </w:p>
          <w:p w14:paraId="73D951D4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  <w:tc>
          <w:tcPr>
            <w:tcW w:w="5150" w:type="dxa"/>
          </w:tcPr>
          <w:p w14:paraId="73251CDC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Acute renal disease (see below)</w:t>
            </w:r>
          </w:p>
          <w:p w14:paraId="71D12505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Chronic renal disease (see below)</w:t>
            </w:r>
          </w:p>
          <w:p w14:paraId="7F862FD1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Diabetic nephropathy (see below)</w:t>
            </w:r>
          </w:p>
          <w:p w14:paraId="59E560A2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Hypertensive nephropathy (see below)</w:t>
            </w:r>
          </w:p>
          <w:p w14:paraId="4FB8FC7E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Miscellaneous Renal Insufficiency (see below)</w:t>
            </w:r>
          </w:p>
          <w:p w14:paraId="06BB5F38" w14:textId="77777777" w:rsidR="00123B93" w:rsidRPr="00DB4D13" w:rsidRDefault="00123B93" w:rsidP="00900FDF">
            <w:pPr>
              <w:pStyle w:val="CSText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Or ESRD (see below)</w:t>
            </w:r>
          </w:p>
          <w:p w14:paraId="5D409AF8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5" w:type="dxa"/>
          </w:tcPr>
          <w:p w14:paraId="1285FBB5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This definition of renal dysfunction is based on prior work</w:t>
            </w:r>
            <w:r w:rsidRPr="00DB4D13">
              <w:rPr>
                <w:sz w:val="22"/>
                <w:szCs w:val="22"/>
              </w:rPr>
              <w:fldChar w:fldCharType="begin">
                <w:fldData xml:space="preserve">PEVuZE5vdGU+PENpdGU+PEF1dGhvcj5Nb2xuYXI8L0F1dGhvcj48WWVhcj4yMDExPC9ZZWFyPjxS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=
</w:fldData>
              </w:fldChar>
            </w:r>
            <w:r w:rsidRPr="00DB4D13">
              <w:rPr>
                <w:sz w:val="22"/>
                <w:szCs w:val="22"/>
              </w:rPr>
              <w:instrText xml:space="preserve"> ADDIN EN.CITE </w:instrText>
            </w:r>
            <w:r w:rsidRPr="00DB4D13">
              <w:rPr>
                <w:sz w:val="22"/>
                <w:szCs w:val="22"/>
              </w:rPr>
              <w:fldChar w:fldCharType="begin">
                <w:fldData xml:space="preserve">PEVuZE5vdGU+PENpdGU+PEF1dGhvcj5Nb2xuYXI8L0F1dGhvcj48WWVhcj4yMDExPC9ZZWFyPjxS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=
</w:fldData>
              </w:fldChar>
            </w:r>
            <w:r w:rsidRPr="00DB4D13">
              <w:rPr>
                <w:sz w:val="22"/>
                <w:szCs w:val="22"/>
              </w:rPr>
              <w:instrText xml:space="preserve"> ADDIN EN.CITE.DATA </w:instrText>
            </w:r>
            <w:r w:rsidRPr="00DB4D13">
              <w:rPr>
                <w:sz w:val="22"/>
                <w:szCs w:val="22"/>
              </w:rPr>
            </w:r>
            <w:r w:rsidRPr="00DB4D13">
              <w:rPr>
                <w:sz w:val="22"/>
                <w:szCs w:val="22"/>
              </w:rPr>
              <w:fldChar w:fldCharType="end"/>
            </w:r>
            <w:r w:rsidRPr="00DB4D13">
              <w:rPr>
                <w:sz w:val="22"/>
                <w:szCs w:val="22"/>
              </w:rPr>
            </w:r>
            <w:r w:rsidRPr="00DB4D13">
              <w:rPr>
                <w:sz w:val="22"/>
                <w:szCs w:val="22"/>
              </w:rPr>
              <w:fldChar w:fldCharType="separate"/>
            </w:r>
            <w:hyperlink w:anchor="_ENREF_3" w:tooltip="Molnar, 2011 #28" w:history="1">
              <w:r w:rsidRPr="00DB4D13">
                <w:rPr>
                  <w:noProof/>
                  <w:sz w:val="22"/>
                  <w:szCs w:val="22"/>
                  <w:vertAlign w:val="superscript"/>
                </w:rPr>
                <w:t>3</w:t>
              </w:r>
            </w:hyperlink>
            <w:r w:rsidRPr="00DB4D13">
              <w:rPr>
                <w:noProof/>
                <w:sz w:val="22"/>
                <w:szCs w:val="22"/>
                <w:vertAlign w:val="superscript"/>
              </w:rPr>
              <w:t>,</w:t>
            </w:r>
            <w:hyperlink w:anchor="_ENREF_4" w:tooltip="Winkelmayer, 2005 #27" w:history="1">
              <w:r w:rsidRPr="00DB4D13">
                <w:rPr>
                  <w:noProof/>
                  <w:sz w:val="22"/>
                  <w:szCs w:val="22"/>
                  <w:vertAlign w:val="superscript"/>
                </w:rPr>
                <w:t>4</w:t>
              </w:r>
            </w:hyperlink>
            <w:r w:rsidRPr="00DB4D13">
              <w:rPr>
                <w:sz w:val="22"/>
                <w:szCs w:val="22"/>
              </w:rPr>
              <w:fldChar w:fldCharType="end"/>
            </w:r>
            <w:r w:rsidRPr="00DB4D13">
              <w:rPr>
                <w:sz w:val="22"/>
                <w:szCs w:val="22"/>
              </w:rPr>
              <w:t xml:space="preserve"> and will be used for covariate adjustment. It is a combination of several diagnoses that are not well distinguished in claims databases.</w:t>
            </w:r>
          </w:p>
          <w:p w14:paraId="3915F98A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1123087B" w14:textId="77777777" w:rsidTr="00900FDF">
        <w:tc>
          <w:tcPr>
            <w:tcW w:w="1975" w:type="dxa"/>
          </w:tcPr>
          <w:p w14:paraId="40DEE0E2" w14:textId="77777777" w:rsidR="00123B93" w:rsidRPr="00DB4D13" w:rsidRDefault="00123B93" w:rsidP="00900FD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i/>
                <w:sz w:val="22"/>
                <w:szCs w:val="22"/>
              </w:rPr>
              <w:t>Acute Renal Disease</w:t>
            </w:r>
          </w:p>
        </w:tc>
        <w:tc>
          <w:tcPr>
            <w:tcW w:w="5150" w:type="dxa"/>
          </w:tcPr>
          <w:p w14:paraId="4166073B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580.0,  580.4, 580.8, 580.9, 581.0, 581.1, 581.2, 581.2, 581.3, 581.8, 581.9, 584.6, 584.7, 584.8, 584.9</w:t>
            </w:r>
          </w:p>
        </w:tc>
        <w:tc>
          <w:tcPr>
            <w:tcW w:w="2205" w:type="dxa"/>
          </w:tcPr>
          <w:p w14:paraId="02304711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05D1C8C6" w14:textId="77777777" w:rsidTr="00900FDF">
        <w:tc>
          <w:tcPr>
            <w:tcW w:w="1975" w:type="dxa"/>
          </w:tcPr>
          <w:p w14:paraId="08091E19" w14:textId="77777777" w:rsidR="00123B93" w:rsidRPr="00DB4D13" w:rsidRDefault="00123B93" w:rsidP="00900FD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Chronic Renal Insufficiency</w:t>
            </w:r>
          </w:p>
        </w:tc>
        <w:tc>
          <w:tcPr>
            <w:tcW w:w="5150" w:type="dxa"/>
          </w:tcPr>
          <w:p w14:paraId="60D44D2B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582.x, 583.x, 585.x, 586.x, 587.x</w:t>
            </w:r>
          </w:p>
        </w:tc>
        <w:tc>
          <w:tcPr>
            <w:tcW w:w="2205" w:type="dxa"/>
          </w:tcPr>
          <w:p w14:paraId="4BA14B47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6FE6A5A3" w14:textId="77777777" w:rsidTr="00900FDF">
        <w:tc>
          <w:tcPr>
            <w:tcW w:w="1975" w:type="dxa"/>
          </w:tcPr>
          <w:p w14:paraId="5C100F92" w14:textId="77777777" w:rsidR="00123B93" w:rsidRPr="00DB4D13" w:rsidRDefault="00123B93" w:rsidP="00900FD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i/>
                <w:sz w:val="22"/>
                <w:szCs w:val="22"/>
              </w:rPr>
              <w:t>Diabetic Nephropathy</w:t>
            </w:r>
          </w:p>
        </w:tc>
        <w:tc>
          <w:tcPr>
            <w:tcW w:w="5150" w:type="dxa"/>
          </w:tcPr>
          <w:p w14:paraId="6F32445B" w14:textId="77777777" w:rsidR="00123B93" w:rsidRPr="00DB4D13" w:rsidRDefault="00123B93" w:rsidP="00900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250.4, 250.40, 250.41,</w:t>
            </w:r>
          </w:p>
          <w:p w14:paraId="76753B9C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250.42, 250.43</w:t>
            </w:r>
          </w:p>
        </w:tc>
        <w:tc>
          <w:tcPr>
            <w:tcW w:w="2205" w:type="dxa"/>
          </w:tcPr>
          <w:p w14:paraId="0A7CC6E3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591215A0" w14:textId="77777777" w:rsidTr="00900FDF">
        <w:tc>
          <w:tcPr>
            <w:tcW w:w="1975" w:type="dxa"/>
          </w:tcPr>
          <w:p w14:paraId="7E6D60BD" w14:textId="77777777" w:rsidR="00123B93" w:rsidRPr="00DB4D13" w:rsidRDefault="00123B93" w:rsidP="00900FD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i/>
                <w:sz w:val="22"/>
                <w:szCs w:val="22"/>
              </w:rPr>
              <w:t>Hypertensive Nephropathy</w:t>
            </w:r>
          </w:p>
        </w:tc>
        <w:tc>
          <w:tcPr>
            <w:tcW w:w="5150" w:type="dxa"/>
          </w:tcPr>
          <w:p w14:paraId="45251CAF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403.xx, 404.xx</w:t>
            </w:r>
          </w:p>
        </w:tc>
        <w:tc>
          <w:tcPr>
            <w:tcW w:w="2205" w:type="dxa"/>
          </w:tcPr>
          <w:p w14:paraId="3BCA4050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33F2DBAA" w14:textId="77777777" w:rsidTr="00900FDF">
        <w:tc>
          <w:tcPr>
            <w:tcW w:w="1975" w:type="dxa"/>
          </w:tcPr>
          <w:p w14:paraId="25D48FCA" w14:textId="77777777" w:rsidR="00123B93" w:rsidRPr="00DB4D13" w:rsidRDefault="00123B93" w:rsidP="00900FD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i/>
                <w:sz w:val="22"/>
                <w:szCs w:val="22"/>
              </w:rPr>
              <w:t>Miscellaneous Renal Insufficiency</w:t>
            </w:r>
          </w:p>
        </w:tc>
        <w:tc>
          <w:tcPr>
            <w:tcW w:w="5150" w:type="dxa"/>
          </w:tcPr>
          <w:p w14:paraId="669D0B1A" w14:textId="77777777" w:rsidR="00123B93" w:rsidRPr="00DB4D13" w:rsidRDefault="00123B93" w:rsidP="00900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274.10, 440.1, 442.1, 453.3,</w:t>
            </w:r>
          </w:p>
          <w:p w14:paraId="31BFD2AB" w14:textId="77777777" w:rsidR="00123B93" w:rsidRPr="00DB4D13" w:rsidRDefault="00123B93" w:rsidP="00900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581.xx, 593.xx, 753.0,</w:t>
            </w:r>
          </w:p>
          <w:p w14:paraId="2701A504" w14:textId="77777777" w:rsidR="00123B93" w:rsidRPr="00DB4D13" w:rsidRDefault="00123B93" w:rsidP="00900F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753.3, 866.00 866.01,</w:t>
            </w:r>
          </w:p>
          <w:p w14:paraId="05245B74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866.1</w:t>
            </w:r>
          </w:p>
        </w:tc>
        <w:tc>
          <w:tcPr>
            <w:tcW w:w="2205" w:type="dxa"/>
          </w:tcPr>
          <w:p w14:paraId="5ED5322D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  <w:tr w:rsidR="00123B93" w:rsidRPr="00DB4D13" w14:paraId="7759C61E" w14:textId="77777777" w:rsidTr="00900FDF">
        <w:tc>
          <w:tcPr>
            <w:tcW w:w="1975" w:type="dxa"/>
          </w:tcPr>
          <w:p w14:paraId="06E1D124" w14:textId="77777777" w:rsidR="00123B93" w:rsidRPr="00DB4D13" w:rsidRDefault="00123B93" w:rsidP="00900FD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i/>
                <w:sz w:val="22"/>
                <w:szCs w:val="22"/>
              </w:rPr>
              <w:t>ESRD (with and without dialysis)</w:t>
            </w:r>
          </w:p>
        </w:tc>
        <w:tc>
          <w:tcPr>
            <w:tcW w:w="5150" w:type="dxa"/>
          </w:tcPr>
          <w:p w14:paraId="20211764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DIALYSIS</w:t>
            </w:r>
          </w:p>
          <w:p w14:paraId="308B0B7B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ICD-9 procedure:</w:t>
            </w:r>
          </w:p>
          <w:p w14:paraId="61443158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39.95 hemodialysis</w:t>
            </w:r>
          </w:p>
          <w:p w14:paraId="1025D7A3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54.98 peritoneal dialysis</w:t>
            </w:r>
          </w:p>
          <w:p w14:paraId="16CE3374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38.95 Venous catheterization for renal dialysis</w:t>
            </w:r>
          </w:p>
          <w:p w14:paraId="7F989532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39.27 Arteriovenostomy for renal dialysis</w:t>
            </w:r>
          </w:p>
          <w:p w14:paraId="1BA097E0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39.42 Revision of arteriovenous shunt for renal dialysis</w:t>
            </w:r>
          </w:p>
          <w:p w14:paraId="7AEF37D3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39.43 Removal of arteriovenous shunt for renal dialysis</w:t>
            </w:r>
          </w:p>
          <w:p w14:paraId="463D967C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</w:p>
          <w:p w14:paraId="43C2DE33" w14:textId="77777777" w:rsidR="00123B93" w:rsidRPr="00DB4D13" w:rsidRDefault="00123B93" w:rsidP="00900FDF">
            <w:pPr>
              <w:pStyle w:val="CSText"/>
              <w:spacing w:before="60"/>
              <w:ind w:left="115" w:right="115" w:hanging="133"/>
              <w:rPr>
                <w:sz w:val="22"/>
                <w:szCs w:val="22"/>
                <w:lang w:val="fr-FR"/>
              </w:rPr>
            </w:pPr>
            <w:r w:rsidRPr="00DB4D13">
              <w:rPr>
                <w:sz w:val="22"/>
                <w:szCs w:val="22"/>
                <w:lang w:val="fr-FR"/>
              </w:rPr>
              <w:t>ICD-9 diagnoses:</w:t>
            </w:r>
          </w:p>
          <w:p w14:paraId="25D32B7D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  <w:lang w:val="fr-FR"/>
              </w:rPr>
            </w:pPr>
            <w:r w:rsidRPr="00DB4D13">
              <w:rPr>
                <w:sz w:val="22"/>
                <w:szCs w:val="22"/>
                <w:lang w:val="fr-FR"/>
              </w:rPr>
              <w:t>V45.1 renal dialysis status</w:t>
            </w:r>
          </w:p>
          <w:p w14:paraId="31380F89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V56.0 extracorporeal dialysis</w:t>
            </w:r>
          </w:p>
          <w:p w14:paraId="4EB8CC4A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V56.8 peritoneal dialysis</w:t>
            </w:r>
          </w:p>
          <w:p w14:paraId="228224B3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</w:p>
          <w:p w14:paraId="75C6BD7E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CPT4:</w:t>
            </w:r>
          </w:p>
          <w:p w14:paraId="64607C23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90935      HEMODIALYSIS PROC W/SINGLE PHYSICIAN EVALUATION</w:t>
            </w:r>
          </w:p>
          <w:p w14:paraId="6487442C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90937      HEMODIALYSIS, REPEATED EVAL, W/WO REVISION DIALYSIS PRESCRIPTION</w:t>
            </w:r>
          </w:p>
          <w:p w14:paraId="344F36AF" w14:textId="77777777" w:rsidR="00123B93" w:rsidRPr="00DB4D13" w:rsidRDefault="00123B93" w:rsidP="00900FDF">
            <w:pPr>
              <w:ind w:left="702" w:hanging="720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90940      HEMODIALYSIS ACCESS FLOW STUDY, BY INDICATOR DILUTION METHOD, HOOK UP;  MEASUREMENT &amp; DISCONNECTION</w:t>
            </w:r>
          </w:p>
          <w:p w14:paraId="5DF1A439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90945      DIALYSIS, OTHER THAN HEMODIALYSIS, SINGLE PHYSICIAN EVAL</w:t>
            </w:r>
          </w:p>
          <w:p w14:paraId="1A3617F2" w14:textId="77777777" w:rsidR="00123B93" w:rsidRPr="00DB4D13" w:rsidRDefault="00123B93" w:rsidP="00900FDF">
            <w:pPr>
              <w:ind w:left="741" w:hanging="720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90947      DIALYSIS PROCEDURE, OTHER THAN HEMODIALYSIS, REPEATED PHYSICIAN EVAL</w:t>
            </w:r>
          </w:p>
          <w:p w14:paraId="28414E58" w14:textId="77777777" w:rsidR="00123B93" w:rsidRPr="00DB4D13" w:rsidRDefault="00123B93" w:rsidP="00900FDF">
            <w:pPr>
              <w:ind w:left="702" w:hanging="702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90989      DIALYSIS TRAINING, PATIENT, W/HELPER WHERE APPLICABLE, ANY MODE, COMPLETED COURSE</w:t>
            </w:r>
          </w:p>
          <w:p w14:paraId="6C675EFB" w14:textId="77777777" w:rsidR="00123B93" w:rsidRPr="00DB4D13" w:rsidRDefault="00123B93" w:rsidP="00900FDF">
            <w:pPr>
              <w:ind w:left="702" w:hanging="702"/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90993      </w:t>
            </w:r>
            <w:r w:rsidRPr="00DB4D13">
              <w:rPr>
                <w:rFonts w:ascii="Times New Roman" w:hAnsi="Times New Roman" w:cs="Times New Roman"/>
                <w:caps/>
                <w:sz w:val="22"/>
                <w:szCs w:val="22"/>
              </w:rPr>
              <w:t>DIALYSIS TRAINING, PATIENT, W/HELPER WHERE APPLICABLE, ANY MODE, COURSE INCOMPLETE, PER SESSION</w:t>
            </w:r>
          </w:p>
          <w:p w14:paraId="54B3BB4B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99512      HOME VISIT, HEMODIALYSIS</w:t>
            </w:r>
          </w:p>
          <w:p w14:paraId="0E250CAF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99559      HOME INFUSION, PERITONEAL DIALYSIS, PER VISIT</w:t>
            </w:r>
          </w:p>
          <w:p w14:paraId="3E644049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</w:p>
          <w:p w14:paraId="2702F887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lastRenderedPageBreak/>
              <w:t>OR</w:t>
            </w:r>
          </w:p>
          <w:p w14:paraId="38051BE0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RENAL TRANSPLANT</w:t>
            </w:r>
          </w:p>
          <w:p w14:paraId="370B2922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V42.0    Kidney transplant</w:t>
            </w:r>
          </w:p>
          <w:p w14:paraId="4235BF24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55.6x     Kidney transplant</w:t>
            </w:r>
          </w:p>
          <w:p w14:paraId="22F28DFD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996.81  Complication of transplanted kidney</w:t>
            </w:r>
          </w:p>
          <w:p w14:paraId="4E3DE871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</w:p>
          <w:p w14:paraId="380B2678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CPT4:</w:t>
            </w:r>
          </w:p>
          <w:p w14:paraId="1ECFA742" w14:textId="77777777" w:rsidR="00123B93" w:rsidRPr="00DB4D13" w:rsidRDefault="00123B93" w:rsidP="00900FDF">
            <w:pPr>
              <w:pStyle w:val="CSText"/>
              <w:ind w:left="741" w:right="115" w:hanging="759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50360       RENAL ALLOTRANSPLANTATION, IMPLANTATION, GRAFT; W/O DONOR &amp; RECIPIENT NEPHRECTOMY</w:t>
            </w:r>
          </w:p>
          <w:p w14:paraId="1F504467" w14:textId="77777777" w:rsidR="00123B93" w:rsidRPr="00DB4D13" w:rsidRDefault="00123B93" w:rsidP="00900FDF">
            <w:pPr>
              <w:pStyle w:val="CSText"/>
              <w:ind w:left="741" w:right="115" w:hanging="741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50365      RENAL ALLOTRANSPLANTATION, IMPLANTATION, GRAFT; W/RECIPIENT NEPHRECTOMY</w:t>
            </w:r>
          </w:p>
          <w:p w14:paraId="655CEA73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50380      RENAL AUTOTRANSPLANTATION, REIMPLANTATION, KIDNEY</w:t>
            </w:r>
          </w:p>
          <w:p w14:paraId="389B1F1C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054D24" w14:textId="77777777" w:rsidR="00123B93" w:rsidRPr="00DB4D13" w:rsidRDefault="00123B93" w:rsidP="00900FDF">
            <w:pPr>
              <w:rPr>
                <w:rFonts w:ascii="Times New Roman" w:hAnsi="Times New Roman" w:cs="Times New Roman"/>
                <w:smallCaps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mallCaps/>
                <w:sz w:val="22"/>
                <w:szCs w:val="22"/>
              </w:rPr>
              <w:t>OR</w:t>
            </w:r>
          </w:p>
          <w:p w14:paraId="106D1B00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RENAL ICD9-defined ESRD</w:t>
            </w:r>
          </w:p>
          <w:p w14:paraId="44B175F6" w14:textId="77777777" w:rsidR="00123B93" w:rsidRPr="00DB4D13" w:rsidRDefault="00123B93" w:rsidP="00900FDF">
            <w:pPr>
              <w:pStyle w:val="CSText"/>
              <w:ind w:left="115" w:right="115" w:hanging="133"/>
              <w:rPr>
                <w:sz w:val="22"/>
                <w:szCs w:val="22"/>
              </w:rPr>
            </w:pPr>
            <w:r w:rsidRPr="00DB4D13">
              <w:rPr>
                <w:sz w:val="22"/>
                <w:szCs w:val="22"/>
              </w:rPr>
              <w:t>585.5 ESKD with no mention of dialysis</w:t>
            </w:r>
          </w:p>
          <w:p w14:paraId="67074996" w14:textId="77777777" w:rsidR="00123B93" w:rsidRPr="00DB4D13" w:rsidRDefault="00123B93" w:rsidP="00900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4D13">
              <w:rPr>
                <w:rFonts w:ascii="Times New Roman" w:hAnsi="Times New Roman" w:cs="Times New Roman"/>
                <w:sz w:val="22"/>
                <w:szCs w:val="22"/>
              </w:rPr>
              <w:t>585.6 ESKD on dialysis</w:t>
            </w:r>
          </w:p>
        </w:tc>
        <w:tc>
          <w:tcPr>
            <w:tcW w:w="2205" w:type="dxa"/>
          </w:tcPr>
          <w:p w14:paraId="1D9EFCED" w14:textId="77777777" w:rsidR="00123B93" w:rsidRPr="00DB4D13" w:rsidRDefault="00123B93" w:rsidP="00900FDF">
            <w:pPr>
              <w:pStyle w:val="CSText"/>
              <w:spacing w:before="60" w:after="60"/>
              <w:ind w:left="115" w:right="115"/>
              <w:rPr>
                <w:sz w:val="22"/>
                <w:szCs w:val="22"/>
              </w:rPr>
            </w:pPr>
          </w:p>
        </w:tc>
      </w:tr>
    </w:tbl>
    <w:p w14:paraId="6124CF63" w14:textId="77777777" w:rsidR="00123B93" w:rsidRDefault="00123B93" w:rsidP="00123B93"/>
    <w:p w14:paraId="2693312F" w14:textId="77777777" w:rsidR="00123B93" w:rsidRDefault="00123B93"/>
    <w:sectPr w:rsidR="00123B93" w:rsidSect="0085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CF62" w14:textId="77777777" w:rsidR="003D3A3B" w:rsidRDefault="003D3A3B" w:rsidP="00123B93">
      <w:r>
        <w:separator/>
      </w:r>
    </w:p>
  </w:endnote>
  <w:endnote w:type="continuationSeparator" w:id="0">
    <w:p w14:paraId="0F6B385E" w14:textId="77777777" w:rsidR="003D3A3B" w:rsidRDefault="003D3A3B" w:rsidP="00123B93">
      <w:r>
        <w:continuationSeparator/>
      </w:r>
    </w:p>
  </w:endnote>
  <w:endnote w:id="1">
    <w:p w14:paraId="1E9C8B0D" w14:textId="3A86CAB6" w:rsidR="00324868" w:rsidRPr="00E51D69" w:rsidRDefault="00123B93" w:rsidP="00324868">
      <w:pPr>
        <w:pStyle w:val="EndnoteText"/>
        <w:ind w:left="360" w:hanging="360"/>
        <w:rPr>
          <w:rFonts w:ascii="Times New Roman" w:hAnsi="Times New Roman"/>
          <w:sz w:val="24"/>
          <w:szCs w:val="24"/>
        </w:rPr>
      </w:pPr>
      <w:r w:rsidRPr="00E51D69">
        <w:rPr>
          <w:rStyle w:val="EndnoteReference"/>
          <w:rFonts w:ascii="Times New Roman" w:hAnsi="Times New Roman"/>
          <w:sz w:val="24"/>
          <w:szCs w:val="24"/>
        </w:rPr>
        <w:endnoteRef/>
      </w:r>
      <w:r w:rsidRPr="00E51D69">
        <w:rPr>
          <w:rFonts w:ascii="Times New Roman" w:hAnsi="Times New Roman"/>
          <w:sz w:val="24"/>
          <w:szCs w:val="24"/>
        </w:rPr>
        <w:t xml:space="preserve"> Waikar SS, Wald R, Chertow GM, Curhan GC, Winkelmayer WC, Liangos O, Sosa MA, Jaber BL: </w:t>
      </w:r>
      <w:bookmarkStart w:id="1" w:name="OLE_LINK3"/>
      <w:r w:rsidRPr="00E51D69">
        <w:rPr>
          <w:rFonts w:ascii="Times New Roman" w:hAnsi="Times New Roman"/>
          <w:sz w:val="24"/>
          <w:szCs w:val="24"/>
        </w:rPr>
        <w:t>Validity of ICD-9-CM Codes for Acute Renal Failure</w:t>
      </w:r>
      <w:bookmarkEnd w:id="1"/>
      <w:r w:rsidRPr="00E51D69">
        <w:rPr>
          <w:rFonts w:ascii="Times New Roman" w:hAnsi="Times New Roman"/>
          <w:sz w:val="24"/>
          <w:szCs w:val="24"/>
        </w:rPr>
        <w:t xml:space="preserve">. </w:t>
      </w:r>
      <w:r w:rsidRPr="00E51D69">
        <w:rPr>
          <w:rFonts w:ascii="Times New Roman" w:hAnsi="Times New Roman"/>
          <w:iCs/>
          <w:sz w:val="24"/>
          <w:szCs w:val="24"/>
        </w:rPr>
        <w:t>J Am Soc Nephrol</w:t>
      </w:r>
      <w:r w:rsidRPr="00E51D69">
        <w:rPr>
          <w:rFonts w:ascii="Times New Roman" w:hAnsi="Times New Roman"/>
          <w:sz w:val="24"/>
          <w:szCs w:val="24"/>
        </w:rPr>
        <w:t xml:space="preserve"> 2006; 17:1688-1694.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-Roman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937BB" w14:textId="77777777" w:rsidR="003D3A3B" w:rsidRDefault="003D3A3B" w:rsidP="00123B93">
      <w:r>
        <w:separator/>
      </w:r>
    </w:p>
  </w:footnote>
  <w:footnote w:type="continuationSeparator" w:id="0">
    <w:p w14:paraId="0B8EAF8C" w14:textId="77777777" w:rsidR="003D3A3B" w:rsidRDefault="003D3A3B" w:rsidP="00123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9718C"/>
    <w:multiLevelType w:val="hybridMultilevel"/>
    <w:tmpl w:val="9F0610FC"/>
    <w:lvl w:ilvl="0" w:tplc="EF56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EA49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2026B"/>
    <w:multiLevelType w:val="hybridMultilevel"/>
    <w:tmpl w:val="ADA6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E0"/>
    <w:rsid w:val="00012425"/>
    <w:rsid w:val="00091F0A"/>
    <w:rsid w:val="000C2A1B"/>
    <w:rsid w:val="00123B93"/>
    <w:rsid w:val="0016215E"/>
    <w:rsid w:val="001628BF"/>
    <w:rsid w:val="00250DC1"/>
    <w:rsid w:val="00324868"/>
    <w:rsid w:val="00390C74"/>
    <w:rsid w:val="0039510B"/>
    <w:rsid w:val="003D3A3B"/>
    <w:rsid w:val="00413561"/>
    <w:rsid w:val="00421F3F"/>
    <w:rsid w:val="00471F7B"/>
    <w:rsid w:val="00473AA7"/>
    <w:rsid w:val="004A2372"/>
    <w:rsid w:val="005002BF"/>
    <w:rsid w:val="005806F9"/>
    <w:rsid w:val="005E66E0"/>
    <w:rsid w:val="006364BE"/>
    <w:rsid w:val="006E0924"/>
    <w:rsid w:val="006F7BF6"/>
    <w:rsid w:val="007212D5"/>
    <w:rsid w:val="00740F4B"/>
    <w:rsid w:val="0080462C"/>
    <w:rsid w:val="00853A4F"/>
    <w:rsid w:val="00873FA5"/>
    <w:rsid w:val="008807B9"/>
    <w:rsid w:val="00923F43"/>
    <w:rsid w:val="00974CF7"/>
    <w:rsid w:val="0098495E"/>
    <w:rsid w:val="00A37E75"/>
    <w:rsid w:val="00A46DA6"/>
    <w:rsid w:val="00B43463"/>
    <w:rsid w:val="00B77925"/>
    <w:rsid w:val="00C06BF8"/>
    <w:rsid w:val="00CF5281"/>
    <w:rsid w:val="00D00F73"/>
    <w:rsid w:val="00D3631E"/>
    <w:rsid w:val="00D83B15"/>
    <w:rsid w:val="00DB4D13"/>
    <w:rsid w:val="00E12794"/>
    <w:rsid w:val="00E92671"/>
    <w:rsid w:val="00EB45C8"/>
    <w:rsid w:val="00EB762B"/>
    <w:rsid w:val="00F7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E60A"/>
  <w14:defaultImageDpi w14:val="32767"/>
  <w15:chartTrackingRefBased/>
  <w15:docId w15:val="{D04B7611-ADD9-6147-A8A2-2D606FF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Text">
    <w:name w:val="CS Text"/>
    <w:basedOn w:val="Normal"/>
    <w:link w:val="CSTextZchn"/>
    <w:uiPriority w:val="99"/>
    <w:qFormat/>
    <w:rsid w:val="00123B93"/>
    <w:rPr>
      <w:rFonts w:ascii="Times New Roman" w:eastAsia="PMingLiU" w:hAnsi="Times New Roman" w:cs="Times New Roman"/>
    </w:rPr>
  </w:style>
  <w:style w:type="character" w:customStyle="1" w:styleId="CSTextZchn">
    <w:name w:val="CS Text Zchn"/>
    <w:basedOn w:val="DefaultParagraphFont"/>
    <w:link w:val="CSText"/>
    <w:uiPriority w:val="99"/>
    <w:rsid w:val="00123B93"/>
    <w:rPr>
      <w:rFonts w:ascii="Times New Roman" w:eastAsia="PMingLiU" w:hAnsi="Times New Roman" w:cs="Times New Roman"/>
    </w:rPr>
  </w:style>
  <w:style w:type="character" w:styleId="EndnoteReference">
    <w:name w:val="endnote reference"/>
    <w:basedOn w:val="DefaultParagraphFont"/>
    <w:semiHidden/>
    <w:rsid w:val="00123B9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23B93"/>
    <w:pPr>
      <w:autoSpaceDE w:val="0"/>
      <w:autoSpaceDN w:val="0"/>
      <w:spacing w:after="120"/>
      <w:ind w:firstLine="432"/>
    </w:pPr>
    <w:rPr>
      <w:rFonts w:ascii="Times" w:eastAsia="Times New Roman" w:hAnsi="Times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3B93"/>
    <w:rPr>
      <w:rFonts w:ascii="Times" w:eastAsia="Times New Roman" w:hAnsi="Times"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123B93"/>
    <w:rPr>
      <w:b/>
      <w:bCs/>
    </w:rPr>
  </w:style>
  <w:style w:type="paragraph" w:styleId="NoSpacing">
    <w:name w:val="No Spacing"/>
    <w:basedOn w:val="Normal"/>
    <w:uiPriority w:val="1"/>
    <w:qFormat/>
    <w:rsid w:val="00123B93"/>
    <w:rPr>
      <w:rFonts w:ascii="Calibri" w:hAnsi="Calibri" w:cs="Times New Roman"/>
      <w:sz w:val="22"/>
      <w:szCs w:val="22"/>
    </w:rPr>
  </w:style>
  <w:style w:type="paragraph" w:customStyle="1" w:styleId="CSTextinTable10pt">
    <w:name w:val="CS Text_in_Table:10pt"/>
    <w:basedOn w:val="Normal"/>
    <w:rsid w:val="00123B93"/>
    <w:pPr>
      <w:keepNext/>
      <w:keepLines/>
      <w:tabs>
        <w:tab w:val="left" w:pos="144"/>
      </w:tabs>
      <w:spacing w:before="60" w:after="60"/>
    </w:pPr>
    <w:rPr>
      <w:rFonts w:ascii="Times New Roman" w:eastAsia="Times New Roman" w:hAnsi="Times New Roman" w:cs="Times New Roman"/>
      <w:sz w:val="20"/>
      <w:lang w:eastAsia="de-DE"/>
    </w:rPr>
  </w:style>
  <w:style w:type="paragraph" w:styleId="ListParagraph">
    <w:name w:val="List Paragraph"/>
    <w:basedOn w:val="Normal"/>
    <w:uiPriority w:val="34"/>
    <w:qFormat/>
    <w:rsid w:val="00123B93"/>
    <w:pPr>
      <w:widowControl w:val="0"/>
      <w:ind w:left="720"/>
      <w:contextualSpacing/>
      <w:jc w:val="both"/>
    </w:pPr>
    <w:rPr>
      <w:rFonts w:eastAsiaTheme="minorEastAsia"/>
      <w:kern w:val="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77925"/>
  </w:style>
  <w:style w:type="character" w:styleId="Hyperlink">
    <w:name w:val="Hyperlink"/>
    <w:basedOn w:val="DefaultParagraphFont"/>
    <w:uiPriority w:val="99"/>
    <w:unhideWhenUsed/>
    <w:rsid w:val="00D83B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?term=Dodd%20KS%5BAuthor%5D&amp;cauthor=true&amp;cauthor_uid=22262598" TargetMode="External"/><Relationship Id="rId21" Type="http://schemas.openxmlformats.org/officeDocument/2006/relationships/hyperlink" Target="https://www.ncbi.nlm.nih.gov/pubmed/?term=Andrade%20SE%5BAuthor%5D&amp;cauthor=true&amp;cauthor_uid=22262598" TargetMode="External"/><Relationship Id="rId34" Type="http://schemas.openxmlformats.org/officeDocument/2006/relationships/hyperlink" Target="https://www.ncbi.nlm.nih.gov/pubmed/?term=Solomon%20DH%5BAuthor%5D&amp;cauthor=true&amp;cauthor_uid=15215798" TargetMode="External"/><Relationship Id="rId42" Type="http://schemas.openxmlformats.org/officeDocument/2006/relationships/hyperlink" Target="https://www.ncbi.nlm.nih.gov/pubmed/?term=Tsai%20AW%5BAuthor%5D&amp;cauthor=true&amp;cauthor_uid=15210384" TargetMode="External"/><Relationship Id="rId47" Type="http://schemas.openxmlformats.org/officeDocument/2006/relationships/hyperlink" Target="https://www.ncbi.nlm.nih.gov/pubmed/?term=Folsom%20AR%5BAuthor%5D&amp;cauthor=true&amp;cauthor_uid=15210384" TargetMode="External"/><Relationship Id="rId50" Type="http://schemas.openxmlformats.org/officeDocument/2006/relationships/hyperlink" Target="https://www.ncbi.nlm.nih.gov/pubmed/?term=Schneeweiss%20S%5BAuthor%5D&amp;cauthor=true&amp;cauthor_uid=20140892" TargetMode="External"/><Relationship Id="rId55" Type="http://schemas.openxmlformats.org/officeDocument/2006/relationships/hyperlink" Target="https://www.ncbi.nlm.nih.gov/pubmed/?term=Esper%20G%5BAuthor%5D&amp;cauthor=true&amp;cauthor_uid=20140892" TargetMode="External"/><Relationship Id="rId63" Type="http://schemas.openxmlformats.org/officeDocument/2006/relationships/hyperlink" Target="https://www.ncbi.nlm.nih.gov/pubmed/?term=Li%20B%5BAuthor%5D&amp;cauthor=true&amp;cauthor_uid=17910762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Esper%20G%5BAuthor%5D&amp;cauthor=true&amp;cauthor_uid=20140892" TargetMode="External"/><Relationship Id="rId29" Type="http://schemas.openxmlformats.org/officeDocument/2006/relationships/hyperlink" Target="https://www.ncbi.nlm.nih.gov/pubmed/?term=Kiyota%20Y%5BAuthor%5D&amp;cauthor=true&amp;cauthor_uid=15215798" TargetMode="External"/><Relationship Id="rId11" Type="http://schemas.openxmlformats.org/officeDocument/2006/relationships/hyperlink" Target="https://www.ncbi.nlm.nih.gov/pubmed/?term=Schneeweiss%20S%5BAuthor%5D&amp;cauthor=true&amp;cauthor_uid=20140892" TargetMode="External"/><Relationship Id="rId24" Type="http://schemas.openxmlformats.org/officeDocument/2006/relationships/hyperlink" Target="https://www.ncbi.nlm.nih.gov/pubmed/?term=Cutrona%20SL%5BAuthor%5D&amp;cauthor=true&amp;cauthor_uid=22262598" TargetMode="External"/><Relationship Id="rId32" Type="http://schemas.openxmlformats.org/officeDocument/2006/relationships/hyperlink" Target="https://www.ncbi.nlm.nih.gov/pubmed/?term=Cannuscio%20CC%5BAuthor%5D&amp;cauthor=true&amp;cauthor_uid=15215798" TargetMode="External"/><Relationship Id="rId37" Type="http://schemas.openxmlformats.org/officeDocument/2006/relationships/hyperlink" Target="https://www.ncbi.nlm.nih.gov/pubmed/?term=Yan%20Y%5BAuthor%5D&amp;cauthor=true&amp;cauthor_uid=15838413" TargetMode="External"/><Relationship Id="rId40" Type="http://schemas.openxmlformats.org/officeDocument/2006/relationships/hyperlink" Target="https://www.ncbi.nlm.nih.gov/pubmed/?term=Gage%20BF%5BAuthor%5D&amp;cauthor=true&amp;cauthor_uid=15838413" TargetMode="External"/><Relationship Id="rId45" Type="http://schemas.openxmlformats.org/officeDocument/2006/relationships/hyperlink" Target="https://www.ncbi.nlm.nih.gov/pubmed/?term=Rosamond%20WD%5BAuthor%5D&amp;cauthor=true&amp;cauthor_uid=15210384" TargetMode="External"/><Relationship Id="rId53" Type="http://schemas.openxmlformats.org/officeDocument/2006/relationships/hyperlink" Target="https://www.ncbi.nlm.nih.gov/pubmed/?term=Wilmer%20C%5BAuthor%5D&amp;cauthor=true&amp;cauthor_uid=20140892" TargetMode="External"/><Relationship Id="rId58" Type="http://schemas.openxmlformats.org/officeDocument/2006/relationships/hyperlink" Target="https://www.ncbi.nlm.nih.gov/pubmed/?term=Short%20LJ%5BAuthor%5D&amp;cauthor=true&amp;cauthor_uid=2014089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ncbi.nlm.nih.gov/pubmed/?term=Leung%20Y%5BAuthor%5D&amp;cauthor=true&amp;cauthor_uid=17910762" TargetMode="External"/><Relationship Id="rId19" Type="http://schemas.openxmlformats.org/officeDocument/2006/relationships/hyperlink" Target="https://www.ncbi.nlm.nih.gov/pubmed/?term=Short%20LJ%5BAuthor%5D&amp;cauthor=true&amp;cauthor_uid=20140892" TargetMode="External"/><Relationship Id="rId14" Type="http://schemas.openxmlformats.org/officeDocument/2006/relationships/hyperlink" Target="https://www.ncbi.nlm.nih.gov/pubmed/?term=Wilmer%20C%5BAuthor%5D&amp;cauthor=true&amp;cauthor_uid=20140892" TargetMode="External"/><Relationship Id="rId22" Type="http://schemas.openxmlformats.org/officeDocument/2006/relationships/hyperlink" Target="https://www.ncbi.nlm.nih.gov/pubmed/?term=Harrold%20LR%5BAuthor%5D&amp;cauthor=true&amp;cauthor_uid=22262598" TargetMode="External"/><Relationship Id="rId27" Type="http://schemas.openxmlformats.org/officeDocument/2006/relationships/hyperlink" Target="https://www.ncbi.nlm.nih.gov/pubmed/?term=Goldberg%20RJ%5BAuthor%5D&amp;cauthor=true&amp;cauthor_uid=22262598" TargetMode="External"/><Relationship Id="rId30" Type="http://schemas.openxmlformats.org/officeDocument/2006/relationships/hyperlink" Target="https://www.ncbi.nlm.nih.gov/pubmed/?term=Schneeweiss%20S%5BAuthor%5D&amp;cauthor=true&amp;cauthor_uid=15215798" TargetMode="External"/><Relationship Id="rId35" Type="http://schemas.openxmlformats.org/officeDocument/2006/relationships/hyperlink" Target="https://www.ncbi.nlm.nih.gov/pubmed/?term=Birman-Deych%20E%5BAuthor%5D&amp;cauthor=true&amp;cauthor_uid=15838413" TargetMode="External"/><Relationship Id="rId43" Type="http://schemas.openxmlformats.org/officeDocument/2006/relationships/hyperlink" Target="https://www.ncbi.nlm.nih.gov/pubmed/?term=White%20RH%5BAuthor%5D&amp;cauthor=true&amp;cauthor_uid=15210384" TargetMode="External"/><Relationship Id="rId48" Type="http://schemas.openxmlformats.org/officeDocument/2006/relationships/hyperlink" Target="https://www.ncbi.nlm.nih.gov/pubmed/?term=Wahl%20PM%5BAuthor%5D&amp;cauthor=true&amp;cauthor_uid=20140892" TargetMode="External"/><Relationship Id="rId56" Type="http://schemas.openxmlformats.org/officeDocument/2006/relationships/hyperlink" Target="https://www.ncbi.nlm.nih.gov/pubmed/?term=Gitlin%20N%5BAuthor%5D&amp;cauthor=true&amp;cauthor_uid=20140892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www.ncbi.nlm.nih.gov/pubmed/?term=Gage%20BF%5BAuthor%5D&amp;cauthor=true&amp;cauthor_uid=201408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?term=Gage%20BF%5BAuthor%5D&amp;cauthor=true&amp;cauthor_uid=20140892" TargetMode="External"/><Relationship Id="rId17" Type="http://schemas.openxmlformats.org/officeDocument/2006/relationships/hyperlink" Target="https://www.ncbi.nlm.nih.gov/pubmed/?term=Gitlin%20N%5BAuthor%5D&amp;cauthor=true&amp;cauthor_uid=20140892" TargetMode="External"/><Relationship Id="rId25" Type="http://schemas.openxmlformats.org/officeDocument/2006/relationships/hyperlink" Target="https://www.ncbi.nlm.nih.gov/pubmed/?term=Saczynski%20JS%5BAuthor%5D&amp;cauthor=true&amp;cauthor_uid=22262598" TargetMode="External"/><Relationship Id="rId33" Type="http://schemas.openxmlformats.org/officeDocument/2006/relationships/hyperlink" Target="https://www.ncbi.nlm.nih.gov/pubmed/?term=Avorn%20J%5BAuthor%5D&amp;cauthor=true&amp;cauthor_uid=15215798" TargetMode="External"/><Relationship Id="rId38" Type="http://schemas.openxmlformats.org/officeDocument/2006/relationships/hyperlink" Target="https://www.ncbi.nlm.nih.gov/pubmed/?term=Nilasena%20DS%5BAuthor%5D&amp;cauthor=true&amp;cauthor_uid=15838413" TargetMode="External"/><Relationship Id="rId46" Type="http://schemas.openxmlformats.org/officeDocument/2006/relationships/hyperlink" Target="https://www.ncbi.nlm.nih.gov/pubmed/?term=Enright%20P%5BAuthor%5D&amp;cauthor=true&amp;cauthor_uid=15210384" TargetMode="External"/><Relationship Id="rId59" Type="http://schemas.openxmlformats.org/officeDocument/2006/relationships/hyperlink" Target="https://www.ncbi.nlm.nih.gov/pubmed/?term=Bohn%20RL%5BAuthor%5D&amp;cauthor=true&amp;cauthor_uid=20140892" TargetMode="External"/><Relationship Id="rId20" Type="http://schemas.openxmlformats.org/officeDocument/2006/relationships/hyperlink" Target="https://www.ncbi.nlm.nih.gov/pubmed/?term=Bohn%20RL%5BAuthor%5D&amp;cauthor=true&amp;cauthor_uid=20140892" TargetMode="External"/><Relationship Id="rId41" Type="http://schemas.openxmlformats.org/officeDocument/2006/relationships/hyperlink" Target="https://www.ncbi.nlm.nih.gov/pubmed/?term=Cushman%20M%5BAuthor%5D&amp;cauthor=true&amp;cauthor_uid=15210384" TargetMode="External"/><Relationship Id="rId54" Type="http://schemas.openxmlformats.org/officeDocument/2006/relationships/hyperlink" Target="https://www.ncbi.nlm.nih.gov/pubmed/?term=Nash%20M%5BAuthor%5D&amp;cauthor=true&amp;cauthor_uid=20140892" TargetMode="External"/><Relationship Id="rId62" Type="http://schemas.openxmlformats.org/officeDocument/2006/relationships/hyperlink" Target="https://www.ncbi.nlm.nih.gov/pubmed/?term=Shaheen%20AA%5BAuthor%5D&amp;cauthor=true&amp;cauthor_uid=179107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ncbi.nlm.nih.gov/pubmed/?term=Nash%20M%5BAuthor%5D&amp;cauthor=true&amp;cauthor_uid=20140892" TargetMode="External"/><Relationship Id="rId23" Type="http://schemas.openxmlformats.org/officeDocument/2006/relationships/hyperlink" Target="https://www.ncbi.nlm.nih.gov/pubmed/?term=Tjia%20J%5BAuthor%5D&amp;cauthor=true&amp;cauthor_uid=22262598" TargetMode="External"/><Relationship Id="rId28" Type="http://schemas.openxmlformats.org/officeDocument/2006/relationships/hyperlink" Target="https://www.ncbi.nlm.nih.gov/pubmed/?term=Gurwitz%20JH%5BAuthor%5D&amp;cauthor=true&amp;cauthor_uid=22262598" TargetMode="External"/><Relationship Id="rId36" Type="http://schemas.openxmlformats.org/officeDocument/2006/relationships/hyperlink" Target="https://www.ncbi.nlm.nih.gov/pubmed/?term=Waterman%20AD%5BAuthor%5D&amp;cauthor=true&amp;cauthor_uid=15838413" TargetMode="External"/><Relationship Id="rId49" Type="http://schemas.openxmlformats.org/officeDocument/2006/relationships/hyperlink" Target="https://www.ncbi.nlm.nih.gov/pubmed/?term=Rodgers%20K%5BAuthor%5D&amp;cauthor=true&amp;cauthor_uid=20140892" TargetMode="External"/><Relationship Id="rId57" Type="http://schemas.openxmlformats.org/officeDocument/2006/relationships/hyperlink" Target="https://www.ncbi.nlm.nih.gov/pubmed/?term=Osborn%20N%5BAuthor%5D&amp;cauthor=true&amp;cauthor_uid=20140892" TargetMode="External"/><Relationship Id="rId10" Type="http://schemas.openxmlformats.org/officeDocument/2006/relationships/hyperlink" Target="https://www.ncbi.nlm.nih.gov/pubmed/?term=Rodgers%20K%5BAuthor%5D&amp;cauthor=true&amp;cauthor_uid=20140892" TargetMode="External"/><Relationship Id="rId31" Type="http://schemas.openxmlformats.org/officeDocument/2006/relationships/hyperlink" Target="https://www.ncbi.nlm.nih.gov/pubmed/?term=Glynn%20RJ%5BAuthor%5D&amp;cauthor=true&amp;cauthor_uid=15215798" TargetMode="External"/><Relationship Id="rId44" Type="http://schemas.openxmlformats.org/officeDocument/2006/relationships/hyperlink" Target="https://www.ncbi.nlm.nih.gov/pubmed/?term=Heckbert%20SR%5BAuthor%5D&amp;cauthor=true&amp;cauthor_uid=15210384" TargetMode="External"/><Relationship Id="rId52" Type="http://schemas.openxmlformats.org/officeDocument/2006/relationships/hyperlink" Target="https://www.ncbi.nlm.nih.gov/pubmed/?term=Butler%20J%5BAuthor%5D&amp;cauthor=true&amp;cauthor_uid=20140892" TargetMode="External"/><Relationship Id="rId60" Type="http://schemas.openxmlformats.org/officeDocument/2006/relationships/hyperlink" Target="https://www.ncbi.nlm.nih.gov/pubmed/?term=Myers%20RP%5BAuthor%5D&amp;cauthor=true&amp;cauthor_uid=1791076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Wahl%20PM%5BAuthor%5D&amp;cauthor=true&amp;cauthor_uid=20140892" TargetMode="External"/><Relationship Id="rId13" Type="http://schemas.openxmlformats.org/officeDocument/2006/relationships/hyperlink" Target="https://www.ncbi.nlm.nih.gov/pubmed/?term=Butler%20J%5BAuthor%5D&amp;cauthor=true&amp;cauthor_uid=20140892" TargetMode="External"/><Relationship Id="rId18" Type="http://schemas.openxmlformats.org/officeDocument/2006/relationships/hyperlink" Target="https://www.ncbi.nlm.nih.gov/pubmed/?term=Osborn%20N%5BAuthor%5D&amp;cauthor=true&amp;cauthor_uid=20140892" TargetMode="External"/><Relationship Id="rId39" Type="http://schemas.openxmlformats.org/officeDocument/2006/relationships/hyperlink" Target="https://www.ncbi.nlm.nih.gov/pubmed/?term=Radford%20MJ%5BAuthor%5D&amp;cauthor=true&amp;cauthor_uid=15838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2835</Words>
  <Characters>16164</Characters>
  <Application>Microsoft Office Word</Application>
  <DocSecurity>0</DocSecurity>
  <Lines>134</Lines>
  <Paragraphs>37</Paragraphs>
  <ScaleCrop>false</ScaleCrop>
  <Company/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Connolly</dc:creator>
  <cp:keywords/>
  <dc:description/>
  <cp:lastModifiedBy>John Connolly</cp:lastModifiedBy>
  <cp:revision>4</cp:revision>
  <dcterms:created xsi:type="dcterms:W3CDTF">2019-10-23T01:25:00Z</dcterms:created>
  <dcterms:modified xsi:type="dcterms:W3CDTF">2019-10-23T01:49:00Z</dcterms:modified>
</cp:coreProperties>
</file>