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9E460" w14:textId="77777777" w:rsidR="00D719F1" w:rsidRPr="00BB727F" w:rsidRDefault="00D719F1" w:rsidP="00D719F1">
      <w:pPr>
        <w:spacing w:line="276" w:lineRule="auto"/>
        <w:rPr>
          <w:rFonts w:ascii="Times New Roman" w:hAnsi="Times New Roman" w:cs="Times New Roman"/>
          <w:u w:val="single"/>
          <w:lang w:val="en-US"/>
        </w:rPr>
      </w:pPr>
      <w:r w:rsidRPr="00212B04">
        <w:rPr>
          <w:rFonts w:ascii="Times New Roman" w:hAnsi="Times New Roman" w:cs="Times New Roman"/>
          <w:u w:val="single"/>
          <w:lang w:val="es-BO"/>
        </w:rPr>
        <w:t xml:space="preserve">Versión en español, no revisada por la editorial. </w:t>
      </w:r>
      <w:r w:rsidRPr="00212B04">
        <w:rPr>
          <w:rFonts w:ascii="Times New Roman" w:hAnsi="Times New Roman" w:cs="Times New Roman"/>
          <w:u w:val="single"/>
          <w:lang w:val="en-US"/>
        </w:rPr>
        <w:t>Spanish version not reviewed by the editorial board.</w:t>
      </w:r>
    </w:p>
    <w:p w14:paraId="1322B657" w14:textId="77777777" w:rsidR="00D719F1" w:rsidRPr="00D719F1" w:rsidRDefault="00D719F1" w:rsidP="00C91C2F">
      <w:pPr>
        <w:spacing w:line="276" w:lineRule="auto"/>
        <w:rPr>
          <w:rFonts w:ascii="Times New Roman" w:hAnsi="Times New Roman" w:cs="Times New Roman"/>
          <w:b/>
          <w:bCs/>
          <w:lang w:val="en-US"/>
        </w:rPr>
      </w:pPr>
    </w:p>
    <w:p w14:paraId="337325DE" w14:textId="7FBD102E" w:rsidR="00C91C2F" w:rsidRPr="00212B04" w:rsidRDefault="00C91C2F" w:rsidP="00C91C2F">
      <w:pPr>
        <w:spacing w:line="276" w:lineRule="auto"/>
        <w:rPr>
          <w:rFonts w:ascii="Times New Roman" w:hAnsi="Times New Roman" w:cs="Times New Roman"/>
          <w:b/>
          <w:bCs/>
          <w:lang w:val="es-BO"/>
        </w:rPr>
      </w:pPr>
      <w:r w:rsidRPr="00212B04">
        <w:rPr>
          <w:rFonts w:ascii="Times New Roman" w:hAnsi="Times New Roman" w:cs="Times New Roman"/>
          <w:b/>
          <w:bCs/>
          <w:lang w:val="es-BO"/>
        </w:rPr>
        <w:t>En medio de dos realidades</w:t>
      </w:r>
    </w:p>
    <w:p w14:paraId="50B564E5" w14:textId="5D78B9B5" w:rsidR="0028361E" w:rsidRPr="00212B04" w:rsidRDefault="00F94C74" w:rsidP="00C91C2F">
      <w:pPr>
        <w:spacing w:line="276" w:lineRule="auto"/>
        <w:rPr>
          <w:rFonts w:ascii="Times New Roman" w:hAnsi="Times New Roman" w:cs="Times New Roman"/>
          <w:lang w:val="es-BO"/>
        </w:rPr>
      </w:pPr>
      <w:r w:rsidRPr="00212B04">
        <w:rPr>
          <w:rFonts w:ascii="Times New Roman" w:hAnsi="Times New Roman" w:cs="Times New Roman"/>
          <w:lang w:val="es-BO"/>
        </w:rPr>
        <w:t>Para m</w:t>
      </w:r>
      <w:r w:rsidR="008F5959" w:rsidRPr="00212B04">
        <w:rPr>
          <w:rFonts w:ascii="Times New Roman" w:hAnsi="Times New Roman" w:cs="Times New Roman"/>
          <w:lang w:val="es-BO"/>
        </w:rPr>
        <w:t>í</w:t>
      </w:r>
      <w:r w:rsidRPr="00212B04">
        <w:rPr>
          <w:rFonts w:ascii="Times New Roman" w:hAnsi="Times New Roman" w:cs="Times New Roman"/>
          <w:lang w:val="es-BO"/>
        </w:rPr>
        <w:t>, las circunstancias globales del 2020 reconstru</w:t>
      </w:r>
      <w:r w:rsidR="008F5959" w:rsidRPr="00212B04">
        <w:rPr>
          <w:rFonts w:ascii="Times New Roman" w:hAnsi="Times New Roman" w:cs="Times New Roman"/>
          <w:lang w:val="es-BO"/>
        </w:rPr>
        <w:t>yeron</w:t>
      </w:r>
      <w:r w:rsidRPr="00212B04">
        <w:rPr>
          <w:rFonts w:ascii="Times New Roman" w:hAnsi="Times New Roman" w:cs="Times New Roman"/>
          <w:lang w:val="es-BO"/>
        </w:rPr>
        <w:t xml:space="preserve"> mi percepción de lo que significa ser una epidemióloga. </w:t>
      </w:r>
      <w:r w:rsidR="00BB727F">
        <w:rPr>
          <w:rFonts w:ascii="Times New Roman" w:hAnsi="Times New Roman" w:cs="Times New Roman"/>
          <w:lang w:val="es-BO"/>
        </w:rPr>
        <w:t>R</w:t>
      </w:r>
      <w:r w:rsidRPr="00212B04">
        <w:rPr>
          <w:rFonts w:ascii="Times New Roman" w:hAnsi="Times New Roman" w:cs="Times New Roman"/>
          <w:lang w:val="es-BO"/>
        </w:rPr>
        <w:t xml:space="preserve">equirió entender mis privilegios, y como resultado, descifrar cómo hacerme responsable </w:t>
      </w:r>
      <w:r w:rsidR="00BB727F">
        <w:rPr>
          <w:rFonts w:ascii="Times New Roman" w:hAnsi="Times New Roman" w:cs="Times New Roman"/>
          <w:lang w:val="es-BO"/>
        </w:rPr>
        <w:t>por</w:t>
      </w:r>
      <w:r w:rsidRPr="00212B04">
        <w:rPr>
          <w:rFonts w:ascii="Times New Roman" w:hAnsi="Times New Roman" w:cs="Times New Roman"/>
          <w:lang w:val="es-BO"/>
        </w:rPr>
        <w:t xml:space="preserve"> ellos.</w:t>
      </w:r>
    </w:p>
    <w:p w14:paraId="5D89C0EB" w14:textId="2E56967E" w:rsidR="00F94C74" w:rsidRPr="00212B04" w:rsidRDefault="008F5959" w:rsidP="00C91C2F">
      <w:pPr>
        <w:spacing w:line="276" w:lineRule="auto"/>
        <w:rPr>
          <w:rFonts w:ascii="Times New Roman" w:hAnsi="Times New Roman" w:cs="Times New Roman"/>
          <w:lang w:val="es-BO"/>
        </w:rPr>
      </w:pPr>
      <w:r w:rsidRPr="00212B04">
        <w:rPr>
          <w:rFonts w:ascii="Times New Roman" w:hAnsi="Times New Roman" w:cs="Times New Roman"/>
          <w:lang w:val="es-BO"/>
        </w:rPr>
        <w:t>Hace siete años</w:t>
      </w:r>
      <w:r w:rsidR="00F94C74" w:rsidRPr="00212B04">
        <w:rPr>
          <w:rFonts w:ascii="Times New Roman" w:hAnsi="Times New Roman" w:cs="Times New Roman"/>
          <w:lang w:val="es-BO"/>
        </w:rPr>
        <w:t>, no me hubiese imagina</w:t>
      </w:r>
      <w:r w:rsidR="00C91C2F" w:rsidRPr="00212B04">
        <w:rPr>
          <w:rFonts w:ascii="Times New Roman" w:hAnsi="Times New Roman" w:cs="Times New Roman"/>
          <w:lang w:val="es-BO"/>
        </w:rPr>
        <w:t>do</w:t>
      </w:r>
      <w:r w:rsidR="00F94C74" w:rsidRPr="00212B04">
        <w:rPr>
          <w:rFonts w:ascii="Times New Roman" w:hAnsi="Times New Roman" w:cs="Times New Roman"/>
          <w:lang w:val="es-BO"/>
        </w:rPr>
        <w:t xml:space="preserve"> dónde estoy hoy. Cuando terminé mis estudios en medicina, en mi ciudad natal </w:t>
      </w:r>
      <w:r w:rsidRPr="00212B04">
        <w:rPr>
          <w:rFonts w:ascii="Times New Roman" w:hAnsi="Times New Roman" w:cs="Times New Roman"/>
          <w:lang w:val="es-BO"/>
        </w:rPr>
        <w:t xml:space="preserve">de </w:t>
      </w:r>
      <w:r w:rsidR="00F94C74" w:rsidRPr="00212B04">
        <w:rPr>
          <w:rFonts w:ascii="Times New Roman" w:hAnsi="Times New Roman" w:cs="Times New Roman"/>
          <w:lang w:val="es-BO"/>
        </w:rPr>
        <w:t xml:space="preserve">La Paz, Bolivia (un país de ingreso mediano bajo en Sudamérica), decidí emigrar a Argentina para buscar </w:t>
      </w:r>
      <w:r w:rsidRPr="00212B04">
        <w:rPr>
          <w:rFonts w:ascii="Times New Roman" w:hAnsi="Times New Roman" w:cs="Times New Roman"/>
          <w:lang w:val="es-BO"/>
        </w:rPr>
        <w:t xml:space="preserve">una </w:t>
      </w:r>
      <w:r w:rsidR="00F94C74" w:rsidRPr="00212B04">
        <w:rPr>
          <w:rFonts w:ascii="Times New Roman" w:hAnsi="Times New Roman" w:cs="Times New Roman"/>
          <w:lang w:val="es-BO"/>
        </w:rPr>
        <w:t xml:space="preserve">mayor </w:t>
      </w:r>
      <w:r w:rsidRPr="00212B04">
        <w:rPr>
          <w:rFonts w:ascii="Times New Roman" w:hAnsi="Times New Roman" w:cs="Times New Roman"/>
          <w:lang w:val="es-BO"/>
        </w:rPr>
        <w:t xml:space="preserve">formación </w:t>
      </w:r>
      <w:r w:rsidR="00F94C74" w:rsidRPr="00212B04">
        <w:rPr>
          <w:rFonts w:ascii="Times New Roman" w:hAnsi="Times New Roman" w:cs="Times New Roman"/>
          <w:lang w:val="es-BO"/>
        </w:rPr>
        <w:t>en investigación científica. A</w:t>
      </w:r>
      <w:r w:rsidRPr="00212B04">
        <w:rPr>
          <w:rFonts w:ascii="Times New Roman" w:hAnsi="Times New Roman" w:cs="Times New Roman"/>
          <w:lang w:val="es-BO"/>
        </w:rPr>
        <w:t>ll</w:t>
      </w:r>
      <w:r w:rsidR="00F94C74" w:rsidRPr="00212B04">
        <w:rPr>
          <w:rFonts w:ascii="Times New Roman" w:hAnsi="Times New Roman" w:cs="Times New Roman"/>
          <w:lang w:val="es-BO"/>
        </w:rPr>
        <w:t xml:space="preserve">í, pude profundizar mi experiencia y conocimiento en epidemiología, hasta el punto de sentir que para </w:t>
      </w:r>
      <w:r w:rsidRPr="00212B04">
        <w:rPr>
          <w:rFonts w:ascii="Times New Roman" w:hAnsi="Times New Roman" w:cs="Times New Roman"/>
          <w:lang w:val="es-BO"/>
        </w:rPr>
        <w:t>abordar</w:t>
      </w:r>
      <w:r w:rsidR="00F94C74" w:rsidRPr="00212B04">
        <w:rPr>
          <w:rFonts w:ascii="Times New Roman" w:hAnsi="Times New Roman" w:cs="Times New Roman"/>
          <w:lang w:val="es-BO"/>
        </w:rPr>
        <w:t xml:space="preserve"> preguntas de investigación que requieren datos complejos, requería mayor entrenamiento en métodos avanzados en epidemiología. Hoy, soy </w:t>
      </w:r>
      <w:r w:rsidRPr="00212B04">
        <w:rPr>
          <w:rFonts w:ascii="Times New Roman" w:hAnsi="Times New Roman" w:cs="Times New Roman"/>
          <w:lang w:val="es-BO"/>
        </w:rPr>
        <w:t xml:space="preserve">candidata a doctorado </w:t>
      </w:r>
      <w:r w:rsidR="00F94C74" w:rsidRPr="00212B04">
        <w:rPr>
          <w:rFonts w:ascii="Times New Roman" w:hAnsi="Times New Roman" w:cs="Times New Roman"/>
          <w:lang w:val="es-BO"/>
        </w:rPr>
        <w:t xml:space="preserve">en Epidemiología, y me siento privilegiada de </w:t>
      </w:r>
      <w:r w:rsidRPr="00212B04">
        <w:rPr>
          <w:rFonts w:ascii="Times New Roman" w:hAnsi="Times New Roman" w:cs="Times New Roman"/>
          <w:lang w:val="es-BO"/>
        </w:rPr>
        <w:t>estar</w:t>
      </w:r>
      <w:r w:rsidR="00F94C74" w:rsidRPr="00212B04">
        <w:rPr>
          <w:rFonts w:ascii="Times New Roman" w:hAnsi="Times New Roman" w:cs="Times New Roman"/>
          <w:lang w:val="es-BO"/>
        </w:rPr>
        <w:t xml:space="preserve"> </w:t>
      </w:r>
      <w:r w:rsidRPr="00212B04">
        <w:rPr>
          <w:rFonts w:ascii="Times New Roman" w:hAnsi="Times New Roman" w:cs="Times New Roman"/>
          <w:lang w:val="es-BO"/>
        </w:rPr>
        <w:t>en</w:t>
      </w:r>
      <w:r w:rsidR="00F94C74" w:rsidRPr="00212B04">
        <w:rPr>
          <w:rFonts w:ascii="Times New Roman" w:hAnsi="Times New Roman" w:cs="Times New Roman"/>
          <w:lang w:val="es-BO"/>
        </w:rPr>
        <w:t xml:space="preserve"> una universidad prestigiosa, dónde me enfoco en el </w:t>
      </w:r>
      <w:r w:rsidRPr="00212B04">
        <w:rPr>
          <w:rFonts w:ascii="Times New Roman" w:hAnsi="Times New Roman" w:cs="Times New Roman"/>
          <w:lang w:val="es-BO"/>
        </w:rPr>
        <w:t>subcampo</w:t>
      </w:r>
      <w:r w:rsidR="00F94C74" w:rsidRPr="00212B04">
        <w:rPr>
          <w:rFonts w:ascii="Times New Roman" w:hAnsi="Times New Roman" w:cs="Times New Roman"/>
          <w:lang w:val="es-BO"/>
        </w:rPr>
        <w:t xml:space="preserve"> de</w:t>
      </w:r>
      <w:r w:rsidRPr="00212B04">
        <w:rPr>
          <w:rFonts w:ascii="Times New Roman" w:hAnsi="Times New Roman" w:cs="Times New Roman"/>
          <w:lang w:val="es-BO"/>
        </w:rPr>
        <w:t>l</w:t>
      </w:r>
      <w:r w:rsidR="00F94C74" w:rsidRPr="00212B04">
        <w:rPr>
          <w:rFonts w:ascii="Times New Roman" w:hAnsi="Times New Roman" w:cs="Times New Roman"/>
          <w:lang w:val="es-BO"/>
        </w:rPr>
        <w:t xml:space="preserve"> desarrollo de métodos de inferencia causal. Tengo un ingreso estable como investigadora durante la pandemia, y tengo acceso a múltiples recursos para crecer profesionalmente.</w:t>
      </w:r>
    </w:p>
    <w:p w14:paraId="0A5A7963" w14:textId="64A06CE3" w:rsidR="00F94C74" w:rsidRPr="00212B04" w:rsidRDefault="00F94C74" w:rsidP="00C91C2F">
      <w:pPr>
        <w:spacing w:line="276" w:lineRule="auto"/>
        <w:rPr>
          <w:rFonts w:ascii="Times New Roman" w:hAnsi="Times New Roman" w:cs="Times New Roman"/>
          <w:lang w:val="es-BO"/>
        </w:rPr>
      </w:pPr>
      <w:r w:rsidRPr="00212B04">
        <w:rPr>
          <w:rFonts w:ascii="Times New Roman" w:hAnsi="Times New Roman" w:cs="Times New Roman"/>
          <w:lang w:val="es-BO"/>
        </w:rPr>
        <w:t xml:space="preserve">Ser parte de una comunidad internacional de </w:t>
      </w:r>
      <w:r w:rsidR="00C91C2F" w:rsidRPr="00212B04">
        <w:rPr>
          <w:rFonts w:ascii="Times New Roman" w:hAnsi="Times New Roman" w:cs="Times New Roman"/>
          <w:lang w:val="es-BO"/>
        </w:rPr>
        <w:t>profesionales en epidemiología</w:t>
      </w:r>
      <w:r w:rsidRPr="00212B04">
        <w:rPr>
          <w:rFonts w:ascii="Times New Roman" w:hAnsi="Times New Roman" w:cs="Times New Roman"/>
          <w:lang w:val="es-BO"/>
        </w:rPr>
        <w:t xml:space="preserve"> (cómo lo es la </w:t>
      </w:r>
      <w:proofErr w:type="spellStart"/>
      <w:r w:rsidRPr="00212B04">
        <w:rPr>
          <w:rFonts w:ascii="Times New Roman" w:hAnsi="Times New Roman" w:cs="Times New Roman"/>
          <w:lang w:val="es-BO"/>
        </w:rPr>
        <w:t>Society</w:t>
      </w:r>
      <w:proofErr w:type="spellEnd"/>
      <w:r w:rsidRPr="00212B04">
        <w:rPr>
          <w:rFonts w:ascii="Times New Roman" w:hAnsi="Times New Roman" w:cs="Times New Roman"/>
          <w:lang w:val="es-BO"/>
        </w:rPr>
        <w:t xml:space="preserve"> </w:t>
      </w:r>
      <w:proofErr w:type="spellStart"/>
      <w:r w:rsidRPr="00212B04">
        <w:rPr>
          <w:rFonts w:ascii="Times New Roman" w:hAnsi="Times New Roman" w:cs="Times New Roman"/>
          <w:lang w:val="es-BO"/>
        </w:rPr>
        <w:t>of</w:t>
      </w:r>
      <w:proofErr w:type="spellEnd"/>
      <w:r w:rsidRPr="00212B04">
        <w:rPr>
          <w:rFonts w:ascii="Times New Roman" w:hAnsi="Times New Roman" w:cs="Times New Roman"/>
          <w:lang w:val="es-BO"/>
        </w:rPr>
        <w:t xml:space="preserve"> </w:t>
      </w:r>
      <w:proofErr w:type="spellStart"/>
      <w:r w:rsidRPr="00212B04">
        <w:rPr>
          <w:rFonts w:ascii="Times New Roman" w:hAnsi="Times New Roman" w:cs="Times New Roman"/>
          <w:lang w:val="es-BO"/>
        </w:rPr>
        <w:t>Epidemiologic</w:t>
      </w:r>
      <w:proofErr w:type="spellEnd"/>
      <w:r w:rsidRPr="00212B04">
        <w:rPr>
          <w:rFonts w:ascii="Times New Roman" w:hAnsi="Times New Roman" w:cs="Times New Roman"/>
          <w:lang w:val="es-BO"/>
        </w:rPr>
        <w:t xml:space="preserve"> </w:t>
      </w:r>
      <w:proofErr w:type="spellStart"/>
      <w:r w:rsidRPr="00212B04">
        <w:rPr>
          <w:rFonts w:ascii="Times New Roman" w:hAnsi="Times New Roman" w:cs="Times New Roman"/>
          <w:lang w:val="es-BO"/>
        </w:rPr>
        <w:t>Research</w:t>
      </w:r>
      <w:proofErr w:type="spellEnd"/>
      <w:r w:rsidRPr="00212B04">
        <w:rPr>
          <w:rFonts w:ascii="Times New Roman" w:hAnsi="Times New Roman" w:cs="Times New Roman"/>
          <w:lang w:val="es-BO"/>
        </w:rPr>
        <w:t xml:space="preserve">) me ayudó a poner en perspectiva que la epidemiología es un término paraguas que cubre varios campos </w:t>
      </w:r>
      <w:r w:rsidR="003F078A" w:rsidRPr="00212B04">
        <w:rPr>
          <w:rFonts w:ascii="Times New Roman" w:hAnsi="Times New Roman" w:cs="Times New Roman"/>
          <w:lang w:val="es-BO"/>
        </w:rPr>
        <w:t>e</w:t>
      </w:r>
      <w:r w:rsidRPr="00212B04">
        <w:rPr>
          <w:rFonts w:ascii="Times New Roman" w:hAnsi="Times New Roman" w:cs="Times New Roman"/>
          <w:lang w:val="es-BO"/>
        </w:rPr>
        <w:t>speci</w:t>
      </w:r>
      <w:r w:rsidR="008F5959" w:rsidRPr="00212B04">
        <w:rPr>
          <w:rFonts w:ascii="Times New Roman" w:hAnsi="Times New Roman" w:cs="Times New Roman"/>
          <w:lang w:val="es-BO"/>
        </w:rPr>
        <w:t>a</w:t>
      </w:r>
      <w:r w:rsidRPr="00212B04">
        <w:rPr>
          <w:rFonts w:ascii="Times New Roman" w:hAnsi="Times New Roman" w:cs="Times New Roman"/>
          <w:lang w:val="es-BO"/>
        </w:rPr>
        <w:t>lizados y diferentes caminos profesionales. Y aunque mi disertación se encuentra específicamente en un subcampo, la pandemia ha destacado que poder trabajar en un subcampo específico es un privilegio limitado a los países donde tanto la capacidad de salud pública como los recursos educativos y de investigación lo permiten. En países como el mío, profesionales en epidemiología y salud pública hacen el trabajo de campo, desarrollan su propia infraestructura de recolección de datos</w:t>
      </w:r>
      <w:r w:rsidR="00BB727F">
        <w:rPr>
          <w:rFonts w:ascii="Times New Roman" w:hAnsi="Times New Roman" w:cs="Times New Roman"/>
          <w:lang w:val="es-BO"/>
        </w:rPr>
        <w:t xml:space="preserve"> y los</w:t>
      </w:r>
      <w:r w:rsidRPr="00212B04">
        <w:rPr>
          <w:rFonts w:ascii="Times New Roman" w:hAnsi="Times New Roman" w:cs="Times New Roman"/>
          <w:lang w:val="es-BO"/>
        </w:rPr>
        <w:t xml:space="preserve"> analizan para responder todo tipo de preguntas de investigación e interactúan con las autoridades gubernamentales y tomadores de decisión locales. Trabajar actualmente con colegas de Bolivia, que se encuentran en la primera línea de acción durante la pandemia, desempeñando todas las tareas </w:t>
      </w:r>
      <w:r w:rsidR="00C91C2F" w:rsidRPr="00212B04">
        <w:rPr>
          <w:rFonts w:ascii="Times New Roman" w:hAnsi="Times New Roman" w:cs="Times New Roman"/>
          <w:lang w:val="es-BO"/>
        </w:rPr>
        <w:t xml:space="preserve">clave </w:t>
      </w:r>
      <w:r w:rsidRPr="00212B04">
        <w:rPr>
          <w:rFonts w:ascii="Times New Roman" w:hAnsi="Times New Roman" w:cs="Times New Roman"/>
          <w:lang w:val="es-BO"/>
        </w:rPr>
        <w:t>mencionadas, me rec</w:t>
      </w:r>
      <w:r w:rsidR="00C91C2F" w:rsidRPr="00212B04">
        <w:rPr>
          <w:rFonts w:ascii="Times New Roman" w:hAnsi="Times New Roman" w:cs="Times New Roman"/>
          <w:lang w:val="es-BO"/>
        </w:rPr>
        <w:t>uerda</w:t>
      </w:r>
      <w:r w:rsidRPr="00212B04">
        <w:rPr>
          <w:rFonts w:ascii="Times New Roman" w:hAnsi="Times New Roman" w:cs="Times New Roman"/>
          <w:lang w:val="es-BO"/>
        </w:rPr>
        <w:t xml:space="preserve"> que</w:t>
      </w:r>
      <w:r w:rsidR="00BB727F">
        <w:rPr>
          <w:rFonts w:ascii="Times New Roman" w:hAnsi="Times New Roman" w:cs="Times New Roman"/>
          <w:lang w:val="es-BO"/>
        </w:rPr>
        <w:t xml:space="preserve"> </w:t>
      </w:r>
      <w:r w:rsidRPr="00212B04">
        <w:rPr>
          <w:rFonts w:ascii="Times New Roman" w:hAnsi="Times New Roman" w:cs="Times New Roman"/>
          <w:lang w:val="es-BO"/>
        </w:rPr>
        <w:t>cómo epidemióloga, diferentes contextos requieren que contribuya con mucho más que mis habilidades especializadas.</w:t>
      </w:r>
    </w:p>
    <w:p w14:paraId="5728B6B9" w14:textId="2D6FD941" w:rsidR="00742D81" w:rsidRPr="00212B04" w:rsidRDefault="00742D81" w:rsidP="00C91C2F">
      <w:pPr>
        <w:spacing w:line="276" w:lineRule="auto"/>
        <w:rPr>
          <w:rFonts w:ascii="Times New Roman" w:hAnsi="Times New Roman" w:cs="Times New Roman"/>
          <w:lang w:val="es-BO"/>
        </w:rPr>
      </w:pPr>
      <w:r w:rsidRPr="00212B04">
        <w:rPr>
          <w:rFonts w:ascii="Times New Roman" w:hAnsi="Times New Roman" w:cs="Times New Roman"/>
          <w:lang w:val="es-BO"/>
        </w:rPr>
        <w:t>Estar involucrada en proyectos que están ocurriendo en Bolivia me hace consciente de cuánto de las principales investigaciones publicadas en revistas altamente reconocidas no se puede generalizar a poblaciones minori</w:t>
      </w:r>
      <w:r w:rsidR="00BB727F">
        <w:rPr>
          <w:rFonts w:ascii="Times New Roman" w:hAnsi="Times New Roman" w:cs="Times New Roman"/>
          <w:lang w:val="es-BO"/>
        </w:rPr>
        <w:t>t</w:t>
      </w:r>
      <w:r w:rsidRPr="00212B04">
        <w:rPr>
          <w:rFonts w:ascii="Times New Roman" w:hAnsi="Times New Roman" w:cs="Times New Roman"/>
          <w:lang w:val="es-BO"/>
        </w:rPr>
        <w:t>a</w:t>
      </w:r>
      <w:r w:rsidR="00BB727F">
        <w:rPr>
          <w:rFonts w:ascii="Times New Roman" w:hAnsi="Times New Roman" w:cs="Times New Roman"/>
          <w:lang w:val="es-BO"/>
        </w:rPr>
        <w:t>rias</w:t>
      </w:r>
      <w:r w:rsidRPr="00212B04">
        <w:rPr>
          <w:rFonts w:ascii="Times New Roman" w:hAnsi="Times New Roman" w:cs="Times New Roman"/>
          <w:lang w:val="es-BO"/>
        </w:rPr>
        <w:t>, y cuánto se pierde cuando no se exploran los determinantes sociales. Para poner a Bolivia en contexto, tiene el segundo puntaje más bajo en el Índice de Calidad y Acceso a la Salud en América Latina y el Caribe.</w:t>
      </w:r>
      <w:r w:rsidRPr="00212B04">
        <w:rPr>
          <w:rFonts w:ascii="Times New Roman" w:hAnsi="Times New Roman" w:cs="Times New Roman"/>
          <w:vertAlign w:val="superscript"/>
          <w:lang w:val="es-BO"/>
        </w:rPr>
        <w:t>1</w:t>
      </w:r>
      <w:r w:rsidRPr="00212B04">
        <w:rPr>
          <w:rFonts w:ascii="Times New Roman" w:hAnsi="Times New Roman" w:cs="Times New Roman"/>
          <w:lang w:val="es-BO"/>
        </w:rPr>
        <w:t xml:space="preserve"> Actualmente, tiene alrededor de 0.4 camas de UTI por cada 100,000 </w:t>
      </w:r>
      <w:r w:rsidR="00BB727F">
        <w:rPr>
          <w:rFonts w:ascii="Times New Roman" w:hAnsi="Times New Roman" w:cs="Times New Roman"/>
          <w:lang w:val="es-BO"/>
        </w:rPr>
        <w:t>habitantes</w:t>
      </w:r>
      <w:r w:rsidRPr="00212B04">
        <w:rPr>
          <w:rFonts w:ascii="Times New Roman" w:hAnsi="Times New Roman" w:cs="Times New Roman"/>
          <w:vertAlign w:val="superscript"/>
          <w:lang w:val="es-BO"/>
        </w:rPr>
        <w:t>2</w:t>
      </w:r>
      <w:r w:rsidRPr="00212B04">
        <w:rPr>
          <w:rFonts w:ascii="Times New Roman" w:hAnsi="Times New Roman" w:cs="Times New Roman"/>
          <w:lang w:val="es-BO"/>
        </w:rPr>
        <w:t xml:space="preserve"> mientras que los países de </w:t>
      </w:r>
      <w:r w:rsidR="00C91C2F" w:rsidRPr="00212B04">
        <w:rPr>
          <w:rFonts w:ascii="Times New Roman" w:hAnsi="Times New Roman" w:cs="Times New Roman"/>
          <w:lang w:val="es-BO"/>
        </w:rPr>
        <w:t>ingreso alto</w:t>
      </w:r>
      <w:r w:rsidRPr="00212B04">
        <w:rPr>
          <w:rFonts w:ascii="Times New Roman" w:hAnsi="Times New Roman" w:cs="Times New Roman"/>
          <w:lang w:val="es-BO"/>
        </w:rPr>
        <w:t xml:space="preserve"> tienen una capacidad superior a 25 o más </w:t>
      </w:r>
      <w:r w:rsidR="00BB727F">
        <w:rPr>
          <w:rFonts w:ascii="Times New Roman" w:hAnsi="Times New Roman" w:cs="Times New Roman"/>
          <w:lang w:val="es-BO"/>
        </w:rPr>
        <w:t xml:space="preserve">camas de </w:t>
      </w:r>
      <w:r w:rsidRPr="00212B04">
        <w:rPr>
          <w:rFonts w:ascii="Times New Roman" w:hAnsi="Times New Roman" w:cs="Times New Roman"/>
          <w:lang w:val="es-BO"/>
        </w:rPr>
        <w:t>UTI por 100</w:t>
      </w:r>
      <w:r w:rsidR="00BB727F">
        <w:rPr>
          <w:rFonts w:ascii="Times New Roman" w:hAnsi="Times New Roman" w:cs="Times New Roman"/>
          <w:lang w:val="es-BO"/>
        </w:rPr>
        <w:t>,</w:t>
      </w:r>
      <w:r w:rsidRPr="00212B04">
        <w:rPr>
          <w:rFonts w:ascii="Times New Roman" w:hAnsi="Times New Roman" w:cs="Times New Roman"/>
          <w:lang w:val="es-BO"/>
        </w:rPr>
        <w:t>000</w:t>
      </w:r>
      <w:r w:rsidR="00BB727F">
        <w:rPr>
          <w:rFonts w:ascii="Times New Roman" w:hAnsi="Times New Roman" w:cs="Times New Roman"/>
          <w:lang w:val="es-BO"/>
        </w:rPr>
        <w:t xml:space="preserve"> habitantes</w:t>
      </w:r>
      <w:r w:rsidRPr="00212B04">
        <w:rPr>
          <w:rFonts w:ascii="Times New Roman" w:hAnsi="Times New Roman" w:cs="Times New Roman"/>
          <w:lang w:val="es-BO"/>
        </w:rPr>
        <w:t>.</w:t>
      </w:r>
      <w:r w:rsidRPr="00212B04">
        <w:rPr>
          <w:rFonts w:ascii="Times New Roman" w:hAnsi="Times New Roman" w:cs="Times New Roman"/>
          <w:vertAlign w:val="superscript"/>
          <w:lang w:val="es-BO"/>
        </w:rPr>
        <w:t>3</w:t>
      </w:r>
      <w:r w:rsidRPr="00212B04">
        <w:rPr>
          <w:rFonts w:ascii="Times New Roman" w:hAnsi="Times New Roman" w:cs="Times New Roman"/>
          <w:lang w:val="es-BO"/>
        </w:rPr>
        <w:t xml:space="preserve"> El contexto político y económico boliviano</w:t>
      </w:r>
      <w:r w:rsidRPr="00212B04">
        <w:rPr>
          <w:rFonts w:ascii="Times New Roman" w:hAnsi="Times New Roman" w:cs="Times New Roman"/>
          <w:vertAlign w:val="superscript"/>
          <w:lang w:val="es-BO"/>
        </w:rPr>
        <w:t>4</w:t>
      </w:r>
      <w:r w:rsidRPr="00212B04">
        <w:rPr>
          <w:rFonts w:ascii="Times New Roman" w:hAnsi="Times New Roman" w:cs="Times New Roman"/>
          <w:lang w:val="es-BO"/>
        </w:rPr>
        <w:t xml:space="preserve"> </w:t>
      </w:r>
      <w:r w:rsidR="00B017E2" w:rsidRPr="00212B04">
        <w:rPr>
          <w:rFonts w:ascii="Times New Roman" w:hAnsi="Times New Roman" w:cs="Times New Roman"/>
          <w:lang w:val="es-BO"/>
        </w:rPr>
        <w:t>impide que</w:t>
      </w:r>
      <w:r w:rsidRPr="00212B04">
        <w:rPr>
          <w:rFonts w:ascii="Times New Roman" w:hAnsi="Times New Roman" w:cs="Times New Roman"/>
          <w:lang w:val="es-BO"/>
        </w:rPr>
        <w:t xml:space="preserve"> </w:t>
      </w:r>
      <w:r w:rsidR="00B017E2" w:rsidRPr="00212B04">
        <w:rPr>
          <w:rFonts w:ascii="Times New Roman" w:hAnsi="Times New Roman" w:cs="Times New Roman"/>
          <w:lang w:val="es-BO"/>
        </w:rPr>
        <w:t xml:space="preserve">las y </w:t>
      </w:r>
      <w:r w:rsidRPr="00212B04">
        <w:rPr>
          <w:rFonts w:ascii="Times New Roman" w:hAnsi="Times New Roman" w:cs="Times New Roman"/>
          <w:lang w:val="es-BO"/>
        </w:rPr>
        <w:t>los profesionales de la salud implement</w:t>
      </w:r>
      <w:r w:rsidR="00B017E2" w:rsidRPr="00212B04">
        <w:rPr>
          <w:rFonts w:ascii="Times New Roman" w:hAnsi="Times New Roman" w:cs="Times New Roman"/>
          <w:lang w:val="es-BO"/>
        </w:rPr>
        <w:t>en</w:t>
      </w:r>
      <w:r w:rsidRPr="00212B04">
        <w:rPr>
          <w:rFonts w:ascii="Times New Roman" w:hAnsi="Times New Roman" w:cs="Times New Roman"/>
          <w:lang w:val="es-BO"/>
        </w:rPr>
        <w:t xml:space="preserve"> estrategias propuestas en prevención, diagnóstico y tratamiento, durante (y más allá) de la pandemia de COVID19. Por esta razón, las personas han necesitado encontrar sus propias estrategias para mitigar los efectos de la pandemia en la salud y, especialmente, para ayudar a resolver las consecuencias de las </w:t>
      </w:r>
      <w:r w:rsidR="00295418" w:rsidRPr="00212B04">
        <w:rPr>
          <w:rFonts w:ascii="Times New Roman" w:hAnsi="Times New Roman" w:cs="Times New Roman"/>
          <w:lang w:val="es-BO"/>
        </w:rPr>
        <w:t>desigualdades</w:t>
      </w:r>
      <w:r w:rsidRPr="00212B04">
        <w:rPr>
          <w:rFonts w:ascii="Times New Roman" w:hAnsi="Times New Roman" w:cs="Times New Roman"/>
          <w:lang w:val="es-BO"/>
        </w:rPr>
        <w:t xml:space="preserve"> sociales.</w:t>
      </w:r>
      <w:r w:rsidR="00152292" w:rsidRPr="00212B04">
        <w:rPr>
          <w:rFonts w:ascii="Times New Roman" w:hAnsi="Times New Roman" w:cs="Times New Roman"/>
          <w:lang w:val="es-BO"/>
        </w:rPr>
        <w:t xml:space="preserve"> Estas intervenciones (que a menudo se denominan activismo) están teniendo un gran impacto en la salud pública.</w:t>
      </w:r>
    </w:p>
    <w:p w14:paraId="7298E661" w14:textId="2F5453C3" w:rsidR="00152292" w:rsidRPr="00212B04" w:rsidRDefault="00152292" w:rsidP="00C91C2F">
      <w:pPr>
        <w:spacing w:line="276" w:lineRule="auto"/>
        <w:rPr>
          <w:rFonts w:ascii="Times New Roman" w:hAnsi="Times New Roman" w:cs="Times New Roman"/>
          <w:lang w:val="es-BO"/>
        </w:rPr>
      </w:pPr>
      <w:r w:rsidRPr="00212B04">
        <w:rPr>
          <w:rFonts w:ascii="Times New Roman" w:hAnsi="Times New Roman" w:cs="Times New Roman"/>
          <w:lang w:val="es-BO"/>
        </w:rPr>
        <w:t>Actualmente formo parte de un equipo multidisciplinario que estableció la Red Estratégica para el Autocuidado Socio-Comunitario.</w:t>
      </w:r>
      <w:r w:rsidRPr="00212B04">
        <w:rPr>
          <w:rFonts w:ascii="Times New Roman" w:hAnsi="Times New Roman" w:cs="Times New Roman"/>
          <w:vertAlign w:val="superscript"/>
          <w:lang w:val="es-BO"/>
        </w:rPr>
        <w:t>5</w:t>
      </w:r>
      <w:r w:rsidRPr="00212B04">
        <w:rPr>
          <w:rFonts w:ascii="Times New Roman" w:hAnsi="Times New Roman" w:cs="Times New Roman"/>
          <w:lang w:val="es-BO"/>
        </w:rPr>
        <w:t xml:space="preserve"> Sistematizamos experiencias colectivas y estrategias de autogestión comunitaria desarrolladas en puntos calientes </w:t>
      </w:r>
      <w:r w:rsidR="00295418" w:rsidRPr="00212B04">
        <w:rPr>
          <w:rFonts w:ascii="Times New Roman" w:hAnsi="Times New Roman" w:cs="Times New Roman"/>
          <w:lang w:val="es-BO"/>
        </w:rPr>
        <w:t xml:space="preserve">de </w:t>
      </w:r>
      <w:r w:rsidRPr="00212B04">
        <w:rPr>
          <w:rFonts w:ascii="Times New Roman" w:hAnsi="Times New Roman" w:cs="Times New Roman"/>
          <w:lang w:val="es-BO"/>
        </w:rPr>
        <w:t>conflicto político</w:t>
      </w:r>
      <w:r w:rsidRPr="00212B04">
        <w:rPr>
          <w:rFonts w:ascii="Times New Roman" w:hAnsi="Times New Roman" w:cs="Times New Roman"/>
          <w:vertAlign w:val="superscript"/>
          <w:lang w:val="es-BO"/>
        </w:rPr>
        <w:t>6</w:t>
      </w:r>
      <w:r w:rsidRPr="00212B04">
        <w:rPr>
          <w:rFonts w:ascii="Times New Roman" w:hAnsi="Times New Roman" w:cs="Times New Roman"/>
          <w:lang w:val="es-BO"/>
        </w:rPr>
        <w:t xml:space="preserve"> y en áreas rurales marginadas con la intención de visibilizarlas. Hemos entrevistado a líderes locales que están desarrollando estrategias </w:t>
      </w:r>
      <w:r w:rsidRPr="00212B04">
        <w:rPr>
          <w:rFonts w:ascii="Times New Roman" w:hAnsi="Times New Roman" w:cs="Times New Roman"/>
          <w:lang w:val="es-BO"/>
        </w:rPr>
        <w:lastRenderedPageBreak/>
        <w:t>que van desde ollas comunes para prevenir el hambre, hasta iniciativas que promueven e investigan la medicina tradicional como respuesta a la falta de acceso a medicamentos para los síntomas de COVID19. Esta experiencia me ha ayudado a comprender que las estrategias nacidas de una necesidad real, benefician y aumentan el conocimiento de la salud global y la investigación epidemiológica. Además, aunque se están experimentando realidades similares en otros países del mundo, todavía no son centrales para la investigación académica en epidemiología. Por lo tanto, ahora entiendo que si mi investigación metodológica va a tener un impacto en mejorar la salud, necesito volver a escuchar y observar los problemas de salud de quienes están en la primera línea y traducir esta complejidad en la forma en que formulamos las preguntas de investigación. Al centrarnos primero en las preguntas de investigación estoy segur</w:t>
      </w:r>
      <w:r w:rsidR="00295418" w:rsidRPr="00212B04">
        <w:rPr>
          <w:rFonts w:ascii="Times New Roman" w:hAnsi="Times New Roman" w:cs="Times New Roman"/>
          <w:lang w:val="es-BO"/>
        </w:rPr>
        <w:t>a</w:t>
      </w:r>
      <w:r w:rsidRPr="00212B04">
        <w:rPr>
          <w:rFonts w:ascii="Times New Roman" w:hAnsi="Times New Roman" w:cs="Times New Roman"/>
          <w:lang w:val="es-BO"/>
        </w:rPr>
        <w:t xml:space="preserve"> que, como profesionales en epidemiología de todo tipo, enfrentaremos la necesidad de recopilar datos que están </w:t>
      </w:r>
      <w:r w:rsidR="008F5959" w:rsidRPr="00212B04">
        <w:rPr>
          <w:rFonts w:ascii="Times New Roman" w:hAnsi="Times New Roman" w:cs="Times New Roman"/>
          <w:lang w:val="es-BO"/>
        </w:rPr>
        <w:t xml:space="preserve">desatendidos </w:t>
      </w:r>
      <w:r w:rsidRPr="00212B04">
        <w:rPr>
          <w:rFonts w:ascii="Times New Roman" w:hAnsi="Times New Roman" w:cs="Times New Roman"/>
          <w:lang w:val="es-BO"/>
        </w:rPr>
        <w:t xml:space="preserve">y tendremos que mejorar la investigación metodológica de manera que pueda </w:t>
      </w:r>
      <w:r w:rsidR="008F5959" w:rsidRPr="00212B04">
        <w:rPr>
          <w:rFonts w:ascii="Times New Roman" w:hAnsi="Times New Roman" w:cs="Times New Roman"/>
          <w:lang w:val="es-BO"/>
        </w:rPr>
        <w:t>ser utilizada en</w:t>
      </w:r>
      <w:r w:rsidRPr="00212B04">
        <w:rPr>
          <w:rFonts w:ascii="Times New Roman" w:hAnsi="Times New Roman" w:cs="Times New Roman"/>
          <w:lang w:val="es-BO"/>
        </w:rPr>
        <w:t xml:space="preserve"> aplicaciones reales y diferentes contextos.</w:t>
      </w:r>
    </w:p>
    <w:p w14:paraId="487ECE26" w14:textId="333772C8" w:rsidR="008F5959" w:rsidRPr="00212B04" w:rsidRDefault="008F5959" w:rsidP="00C91C2F">
      <w:pPr>
        <w:spacing w:line="276" w:lineRule="auto"/>
        <w:rPr>
          <w:rFonts w:ascii="Times New Roman" w:hAnsi="Times New Roman" w:cs="Times New Roman"/>
          <w:lang w:val="es-BO"/>
        </w:rPr>
      </w:pPr>
      <w:r w:rsidRPr="00212B04">
        <w:rPr>
          <w:rFonts w:ascii="Times New Roman" w:hAnsi="Times New Roman" w:cs="Times New Roman"/>
          <w:lang w:val="es-BO"/>
        </w:rPr>
        <w:t xml:space="preserve">Ser epidemióloga en el 2020 me ha permitido reconectarme con mis raíces y con las motivaciones que me llevaron a donde estoy hoy. </w:t>
      </w:r>
      <w:r w:rsidR="0015404D">
        <w:rPr>
          <w:rFonts w:ascii="Times New Roman" w:hAnsi="Times New Roman" w:cs="Times New Roman"/>
          <w:lang w:val="es-BO"/>
        </w:rPr>
        <w:t xml:space="preserve">Significó </w:t>
      </w:r>
      <w:r w:rsidR="00295418" w:rsidRPr="00212B04">
        <w:rPr>
          <w:rFonts w:ascii="Times New Roman" w:hAnsi="Times New Roman" w:cs="Times New Roman"/>
          <w:lang w:val="es-BO"/>
        </w:rPr>
        <w:t>apreciar</w:t>
      </w:r>
      <w:r w:rsidRPr="00212B04">
        <w:rPr>
          <w:rFonts w:ascii="Times New Roman" w:hAnsi="Times New Roman" w:cs="Times New Roman"/>
          <w:lang w:val="es-BO"/>
        </w:rPr>
        <w:t xml:space="preserve"> el valor de la epidemiología social y cómo acercar el desarrollo metodológico a las necesidades y</w:t>
      </w:r>
      <w:r w:rsidR="003E54A6">
        <w:rPr>
          <w:rFonts w:ascii="Times New Roman" w:hAnsi="Times New Roman" w:cs="Times New Roman"/>
          <w:lang w:val="es-BO"/>
        </w:rPr>
        <w:t xml:space="preserve"> ponerlo al</w:t>
      </w:r>
      <w:r w:rsidRPr="00212B04">
        <w:rPr>
          <w:rFonts w:ascii="Times New Roman" w:hAnsi="Times New Roman" w:cs="Times New Roman"/>
          <w:lang w:val="es-BO"/>
        </w:rPr>
        <w:t xml:space="preserve"> servicio de las personas. </w:t>
      </w:r>
      <w:r w:rsidR="0015404D">
        <w:rPr>
          <w:rFonts w:ascii="Times New Roman" w:hAnsi="Times New Roman" w:cs="Times New Roman"/>
          <w:lang w:val="es-BO"/>
        </w:rPr>
        <w:t>S</w:t>
      </w:r>
      <w:r w:rsidRPr="00212B04">
        <w:rPr>
          <w:rFonts w:ascii="Times New Roman" w:hAnsi="Times New Roman" w:cs="Times New Roman"/>
          <w:lang w:val="es-BO"/>
        </w:rPr>
        <w:t>ignific</w:t>
      </w:r>
      <w:r w:rsidR="0015404D">
        <w:rPr>
          <w:rFonts w:ascii="Times New Roman" w:hAnsi="Times New Roman" w:cs="Times New Roman"/>
          <w:lang w:val="es-BO"/>
        </w:rPr>
        <w:t>ó</w:t>
      </w:r>
      <w:r w:rsidRPr="00212B04">
        <w:rPr>
          <w:rFonts w:ascii="Times New Roman" w:hAnsi="Times New Roman" w:cs="Times New Roman"/>
          <w:lang w:val="es-BO"/>
        </w:rPr>
        <w:t xml:space="preserve"> ser crítica con las fronteras regionales que dividen la ciencia y la epidemiología entre el norte global y el sur global. Finalmente, me di cuenta que, no importa qué tan lejos esté de mi país de origen, si no soy responsable de mi privilegio en este proceso de aprendizaje, estaré perpetuando esta división.</w:t>
      </w:r>
    </w:p>
    <w:p w14:paraId="28F8E18B" w14:textId="77777777" w:rsidR="00212B04" w:rsidRDefault="00212B04" w:rsidP="00212B04">
      <w:pPr>
        <w:jc w:val="both"/>
        <w:rPr>
          <w:rFonts w:ascii="Times New Roman" w:eastAsia="Times New Roman" w:hAnsi="Times New Roman" w:cs="Times New Roman"/>
          <w:b/>
          <w:bCs/>
        </w:rPr>
      </w:pPr>
    </w:p>
    <w:p w14:paraId="406CA989" w14:textId="5702FEE1" w:rsidR="00212B04" w:rsidRPr="00212B04" w:rsidRDefault="00212B04" w:rsidP="00212B04">
      <w:pPr>
        <w:jc w:val="both"/>
        <w:rPr>
          <w:rFonts w:ascii="Times New Roman" w:eastAsia="Times New Roman" w:hAnsi="Times New Roman" w:cs="Times New Roman"/>
          <w:b/>
          <w:bCs/>
          <w:lang w:val="es-BO"/>
        </w:rPr>
      </w:pPr>
      <w:r w:rsidRPr="00156FCC">
        <w:rPr>
          <w:rFonts w:ascii="Times New Roman" w:eastAsia="Times New Roman" w:hAnsi="Times New Roman" w:cs="Times New Roman"/>
          <w:b/>
          <w:bCs/>
        </w:rPr>
        <w:t>Referenc</w:t>
      </w:r>
      <w:proofErr w:type="spellStart"/>
      <w:r>
        <w:rPr>
          <w:rFonts w:ascii="Times New Roman" w:eastAsia="Times New Roman" w:hAnsi="Times New Roman" w:cs="Times New Roman"/>
          <w:b/>
          <w:bCs/>
          <w:lang w:val="es-BO"/>
        </w:rPr>
        <w:t>ias</w:t>
      </w:r>
      <w:proofErr w:type="spellEnd"/>
    </w:p>
    <w:p w14:paraId="4F1687F9" w14:textId="77777777" w:rsidR="00212B04" w:rsidRPr="00156FCC" w:rsidRDefault="00212B04" w:rsidP="00212B04">
      <w:pPr>
        <w:widowControl w:val="0"/>
        <w:spacing w:after="240" w:line="240" w:lineRule="auto"/>
        <w:ind w:left="640" w:hanging="640"/>
        <w:rPr>
          <w:rFonts w:ascii="Times New Roman" w:eastAsia="Times New Roman" w:hAnsi="Times New Roman" w:cs="Times New Roman"/>
        </w:rPr>
      </w:pPr>
      <w:r w:rsidRPr="00156FCC">
        <w:rPr>
          <w:rFonts w:ascii="Times New Roman" w:eastAsia="Times New Roman" w:hAnsi="Times New Roman" w:cs="Times New Roman"/>
        </w:rPr>
        <w:t>1.</w:t>
      </w:r>
      <w:r w:rsidRPr="00156FCC">
        <w:rPr>
          <w:rFonts w:ascii="Times New Roman" w:eastAsia="Times New Roman" w:hAnsi="Times New Roman" w:cs="Times New Roman"/>
        </w:rPr>
        <w:tab/>
        <w:t>Fullman, N. et al. Measuring performance on the Healthcare Access and Quality Index for 195 countries and territories and selected subnational locations: A systematic analysis from the Global Burden of Disease Study 2016. Lancet. 2018; 391: 2236–2271.</w:t>
      </w:r>
    </w:p>
    <w:p w14:paraId="2E6B41CF" w14:textId="77777777" w:rsidR="00212B04" w:rsidRPr="00156FCC" w:rsidRDefault="00212B04" w:rsidP="00212B04">
      <w:pPr>
        <w:widowControl w:val="0"/>
        <w:spacing w:after="240" w:line="240" w:lineRule="auto"/>
        <w:ind w:left="640" w:hanging="640"/>
        <w:rPr>
          <w:rFonts w:ascii="Times New Roman" w:eastAsia="Times New Roman" w:hAnsi="Times New Roman" w:cs="Times New Roman"/>
        </w:rPr>
      </w:pPr>
      <w:r w:rsidRPr="00156FCC">
        <w:rPr>
          <w:rFonts w:ascii="Times New Roman" w:eastAsia="Times New Roman" w:hAnsi="Times New Roman" w:cs="Times New Roman"/>
        </w:rPr>
        <w:t>2.</w:t>
      </w:r>
      <w:r w:rsidRPr="00156FCC">
        <w:rPr>
          <w:rFonts w:ascii="Times New Roman" w:eastAsia="Times New Roman" w:hAnsi="Times New Roman" w:cs="Times New Roman"/>
        </w:rPr>
        <w:tab/>
        <w:t>Almeida, F. Exploring the Impact of COVID-19 on the Sustainability of Health Critical Care Systems in South America. Int. J. Heal. Policy Manag. 2020. doi:10.34172/ijhpm.2020.116</w:t>
      </w:r>
    </w:p>
    <w:p w14:paraId="63C880AF" w14:textId="77777777" w:rsidR="00212B04" w:rsidRPr="00156FCC" w:rsidRDefault="00212B04" w:rsidP="00212B04">
      <w:pPr>
        <w:widowControl w:val="0"/>
        <w:spacing w:after="240" w:line="240" w:lineRule="auto"/>
        <w:ind w:left="640" w:hanging="640"/>
        <w:rPr>
          <w:rFonts w:ascii="Times New Roman" w:eastAsia="Times New Roman" w:hAnsi="Times New Roman" w:cs="Times New Roman"/>
        </w:rPr>
      </w:pPr>
      <w:r w:rsidRPr="00156FCC">
        <w:rPr>
          <w:rFonts w:ascii="Times New Roman" w:eastAsia="Times New Roman" w:hAnsi="Times New Roman" w:cs="Times New Roman"/>
        </w:rPr>
        <w:t>3.</w:t>
      </w:r>
      <w:r w:rsidRPr="00156FCC">
        <w:rPr>
          <w:rFonts w:ascii="Times New Roman" w:eastAsia="Times New Roman" w:hAnsi="Times New Roman" w:cs="Times New Roman"/>
        </w:rPr>
        <w:tab/>
        <w:t>Halpern NA, Kay ST. United States Resource Availability for COVID-19. Society of Critical Care Resources.</w:t>
      </w:r>
      <w:r w:rsidRPr="00156FCC">
        <w:rPr>
          <w:sz w:val="24"/>
          <w:szCs w:val="24"/>
        </w:rPr>
        <w:t xml:space="preserve"> </w:t>
      </w:r>
      <w:hyperlink r:id="rId4" w:history="1">
        <w:r w:rsidRPr="00156FCC">
          <w:rPr>
            <w:rStyle w:val="Hyperlink"/>
            <w:rFonts w:ascii="Times New Roman" w:eastAsia="Times New Roman" w:hAnsi="Times New Roman" w:cs="Times New Roman"/>
          </w:rPr>
          <w:t>https://www.sccm.org/Blog/March-2020/United-States-Resource-Availability-for-COVID-19</w:t>
        </w:r>
      </w:hyperlink>
      <w:r w:rsidRPr="00156FCC">
        <w:rPr>
          <w:rFonts w:ascii="Times New Roman" w:eastAsia="Times New Roman" w:hAnsi="Times New Roman" w:cs="Times New Roman"/>
        </w:rPr>
        <w:t xml:space="preserve">. Accessed September 01, 2020. </w:t>
      </w:r>
    </w:p>
    <w:p w14:paraId="1DFD954A" w14:textId="77777777" w:rsidR="00212B04" w:rsidRPr="00156FCC" w:rsidRDefault="00212B04" w:rsidP="00212B04">
      <w:pPr>
        <w:widowControl w:val="0"/>
        <w:spacing w:after="240" w:line="240" w:lineRule="auto"/>
        <w:ind w:left="640" w:hanging="640"/>
        <w:rPr>
          <w:rFonts w:ascii="Times New Roman" w:eastAsia="Times New Roman" w:hAnsi="Times New Roman" w:cs="Times New Roman"/>
          <w:lang w:val="es-BO"/>
        </w:rPr>
      </w:pPr>
      <w:r w:rsidRPr="00156FCC">
        <w:rPr>
          <w:rFonts w:ascii="Times New Roman" w:eastAsia="Times New Roman" w:hAnsi="Times New Roman" w:cs="Times New Roman"/>
        </w:rPr>
        <w:t xml:space="preserve">4. </w:t>
      </w:r>
      <w:r w:rsidRPr="00156FCC">
        <w:rPr>
          <w:rFonts w:ascii="Times New Roman" w:eastAsia="Times New Roman" w:hAnsi="Times New Roman" w:cs="Times New Roman"/>
        </w:rPr>
        <w:tab/>
        <w:t xml:space="preserve">Trigo MS, Kurmanaev A, McCannAs A. Politicians Clashed, Bolivia’s Pandemic Death Rate Soared. The New York Times. </w:t>
      </w:r>
      <w:hyperlink r:id="rId5" w:history="1">
        <w:r w:rsidRPr="00156FCC">
          <w:rPr>
            <w:rStyle w:val="Hyperlink"/>
            <w:rFonts w:ascii="Times New Roman" w:eastAsia="Times New Roman" w:hAnsi="Times New Roman" w:cs="Times New Roman"/>
          </w:rPr>
          <w:t>https://www.nytimes.com/2020/08/22/world/americas/virus-bolivia.html</w:t>
        </w:r>
      </w:hyperlink>
      <w:r w:rsidRPr="00156FCC">
        <w:rPr>
          <w:rFonts w:ascii="Times New Roman" w:eastAsia="Times New Roman" w:hAnsi="Times New Roman" w:cs="Times New Roman"/>
        </w:rPr>
        <w:t xml:space="preserve">. </w:t>
      </w:r>
      <w:proofErr w:type="spellStart"/>
      <w:r w:rsidRPr="00156FCC">
        <w:rPr>
          <w:rFonts w:ascii="Times New Roman" w:eastAsia="Times New Roman" w:hAnsi="Times New Roman" w:cs="Times New Roman"/>
          <w:lang w:val="es-BO"/>
        </w:rPr>
        <w:t>Accessed</w:t>
      </w:r>
      <w:proofErr w:type="spellEnd"/>
      <w:r w:rsidRPr="00156FCC">
        <w:rPr>
          <w:rFonts w:ascii="Times New Roman" w:eastAsia="Times New Roman" w:hAnsi="Times New Roman" w:cs="Times New Roman"/>
          <w:lang w:val="es-BO"/>
        </w:rPr>
        <w:t xml:space="preserve"> </w:t>
      </w:r>
      <w:proofErr w:type="spellStart"/>
      <w:r w:rsidRPr="00156FCC">
        <w:rPr>
          <w:rFonts w:ascii="Times New Roman" w:eastAsia="Times New Roman" w:hAnsi="Times New Roman" w:cs="Times New Roman"/>
          <w:lang w:val="es-BO"/>
        </w:rPr>
        <w:t>September</w:t>
      </w:r>
      <w:proofErr w:type="spellEnd"/>
      <w:r w:rsidRPr="00156FCC">
        <w:rPr>
          <w:rFonts w:ascii="Times New Roman" w:eastAsia="Times New Roman" w:hAnsi="Times New Roman" w:cs="Times New Roman"/>
          <w:lang w:val="es-BO"/>
        </w:rPr>
        <w:t xml:space="preserve"> 01, 2020.</w:t>
      </w:r>
    </w:p>
    <w:p w14:paraId="2454F7F3" w14:textId="77777777" w:rsidR="00212B04" w:rsidRPr="00156FCC" w:rsidRDefault="00212B04" w:rsidP="00212B04">
      <w:pPr>
        <w:widowControl w:val="0"/>
        <w:spacing w:after="240" w:line="240" w:lineRule="auto"/>
        <w:ind w:left="640" w:hanging="640"/>
        <w:rPr>
          <w:rFonts w:ascii="Times New Roman" w:eastAsia="Times New Roman" w:hAnsi="Times New Roman" w:cs="Times New Roman"/>
        </w:rPr>
      </w:pPr>
      <w:r w:rsidRPr="00156FCC">
        <w:rPr>
          <w:rFonts w:ascii="Times New Roman" w:eastAsia="Times New Roman" w:hAnsi="Times New Roman" w:cs="Times New Roman"/>
          <w:lang w:val="es-BO"/>
        </w:rPr>
        <w:t xml:space="preserve">5. </w:t>
      </w:r>
      <w:r w:rsidRPr="00156FCC">
        <w:rPr>
          <w:rFonts w:ascii="Times New Roman" w:eastAsia="Times New Roman" w:hAnsi="Times New Roman" w:cs="Times New Roman"/>
          <w:lang w:val="es-BO"/>
        </w:rPr>
        <w:tab/>
        <w:t xml:space="preserve">Red Estratégica para el Autocuidado Socio-Comunitario. </w:t>
      </w:r>
      <w:hyperlink r:id="rId6" w:history="1">
        <w:r w:rsidRPr="00156FCC">
          <w:rPr>
            <w:rStyle w:val="Hyperlink"/>
            <w:rFonts w:ascii="Times New Roman" w:eastAsia="Times New Roman" w:hAnsi="Times New Roman" w:cs="Times New Roman"/>
            <w:lang w:val="es-BO"/>
          </w:rPr>
          <w:t>http://www.redautocuidadobolivia.org/</w:t>
        </w:r>
      </w:hyperlink>
      <w:r w:rsidRPr="00156FCC">
        <w:rPr>
          <w:rFonts w:ascii="Times New Roman" w:eastAsia="Times New Roman" w:hAnsi="Times New Roman" w:cs="Times New Roman"/>
          <w:lang w:val="es-BO"/>
        </w:rPr>
        <w:t xml:space="preserve">. </w:t>
      </w:r>
      <w:r w:rsidRPr="00156FCC">
        <w:rPr>
          <w:rFonts w:ascii="Times New Roman" w:eastAsia="Times New Roman" w:hAnsi="Times New Roman" w:cs="Times New Roman"/>
        </w:rPr>
        <w:t>Accessed September 01, 2020.</w:t>
      </w:r>
    </w:p>
    <w:p w14:paraId="6AB8E45D" w14:textId="77777777" w:rsidR="00212B04" w:rsidRPr="00156FCC" w:rsidRDefault="00212B04" w:rsidP="00212B04">
      <w:pPr>
        <w:widowControl w:val="0"/>
        <w:spacing w:after="240" w:line="240" w:lineRule="auto"/>
        <w:ind w:left="640" w:hanging="640"/>
        <w:rPr>
          <w:rFonts w:ascii="Times New Roman" w:eastAsia="Times New Roman" w:hAnsi="Times New Roman" w:cs="Times New Roman"/>
          <w:lang w:val="en-US"/>
        </w:rPr>
      </w:pPr>
      <w:r w:rsidRPr="00156FCC">
        <w:rPr>
          <w:rFonts w:ascii="Times New Roman" w:eastAsia="Times New Roman" w:hAnsi="Times New Roman" w:cs="Times New Roman"/>
        </w:rPr>
        <w:t xml:space="preserve">6. </w:t>
      </w:r>
      <w:r w:rsidRPr="00156FCC">
        <w:rPr>
          <w:rFonts w:ascii="Times New Roman" w:eastAsia="Times New Roman" w:hAnsi="Times New Roman" w:cs="Times New Roman"/>
        </w:rPr>
        <w:tab/>
        <w:t xml:space="preserve">Bjork-James, C. Mass Protest and State Repression in Bolivian Political Culture : Putting the Gas War and the 2019 Crisis in Perspective. Hum. Rights Program, Harvard Law School. HRP 20-003, 0–38. </w:t>
      </w:r>
      <w:hyperlink r:id="rId7" w:history="1">
        <w:r w:rsidRPr="00156FCC">
          <w:rPr>
            <w:rStyle w:val="Hyperlink"/>
            <w:rFonts w:ascii="Times New Roman" w:eastAsia="Times New Roman" w:hAnsi="Times New Roman" w:cs="Times New Roman"/>
            <w:lang w:val="en-US"/>
          </w:rPr>
          <w:t>http://hrp.law.harvard.edu/wp-content/uploads/2020/05/CBjork-James_20_003-1.pdf</w:t>
        </w:r>
      </w:hyperlink>
      <w:r w:rsidRPr="00156FCC">
        <w:rPr>
          <w:rFonts w:ascii="Times New Roman" w:eastAsia="Times New Roman" w:hAnsi="Times New Roman" w:cs="Times New Roman"/>
          <w:lang w:val="en-US"/>
        </w:rPr>
        <w:t xml:space="preserve">. Accessed </w:t>
      </w:r>
      <w:r w:rsidRPr="00156FCC">
        <w:rPr>
          <w:rFonts w:ascii="Times New Roman" w:eastAsia="Times New Roman" w:hAnsi="Times New Roman" w:cs="Times New Roman"/>
        </w:rPr>
        <w:t>September 01, 2020.</w:t>
      </w:r>
    </w:p>
    <w:p w14:paraId="74A814FD" w14:textId="77777777" w:rsidR="00F94C74" w:rsidRPr="00F94C74" w:rsidRDefault="00F94C74">
      <w:pPr>
        <w:rPr>
          <w:lang w:val="es-BO"/>
        </w:rPr>
      </w:pPr>
    </w:p>
    <w:sectPr w:rsidR="00F94C74" w:rsidRPr="00F94C7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74"/>
    <w:rsid w:val="00152292"/>
    <w:rsid w:val="0015404D"/>
    <w:rsid w:val="00212B04"/>
    <w:rsid w:val="00295418"/>
    <w:rsid w:val="003E54A6"/>
    <w:rsid w:val="003F078A"/>
    <w:rsid w:val="00742D81"/>
    <w:rsid w:val="008F5959"/>
    <w:rsid w:val="00B017E2"/>
    <w:rsid w:val="00B55499"/>
    <w:rsid w:val="00BB727F"/>
    <w:rsid w:val="00BB7E33"/>
    <w:rsid w:val="00C86D00"/>
    <w:rsid w:val="00C91C2F"/>
    <w:rsid w:val="00D719F1"/>
    <w:rsid w:val="00F94C7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1F5B"/>
  <w15:chartTrackingRefBased/>
  <w15:docId w15:val="{F128692F-3BB7-452D-83EF-971ECF89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C74"/>
    <w:rPr>
      <w:rFonts w:ascii="Segoe UI" w:hAnsi="Segoe UI" w:cs="Segoe UI"/>
      <w:sz w:val="18"/>
      <w:szCs w:val="18"/>
    </w:rPr>
  </w:style>
  <w:style w:type="character" w:styleId="Hyperlink">
    <w:name w:val="Hyperlink"/>
    <w:basedOn w:val="DefaultParagraphFont"/>
    <w:uiPriority w:val="99"/>
    <w:unhideWhenUsed/>
    <w:rsid w:val="00212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rp.law.harvard.edu/wp-content/uploads/2020/05/CBjork-James_20_003-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autocuidadobolivia.org/" TargetMode="External"/><Relationship Id="rId5" Type="http://schemas.openxmlformats.org/officeDocument/2006/relationships/hyperlink" Target="https://www.nytimes.com/2020/08/22/world/americas/virus-bolivia.html" TargetMode="External"/><Relationship Id="rId4" Type="http://schemas.openxmlformats.org/officeDocument/2006/relationships/hyperlink" Target="https://www.sccm.org/Blog/March-2020/United-States-Resource-Availability-for-COVID-1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 Rojas Saunero</dc:creator>
  <cp:keywords/>
  <dc:description/>
  <cp:lastModifiedBy>L.P. Rojas Saunero</cp:lastModifiedBy>
  <cp:revision>6</cp:revision>
  <dcterms:created xsi:type="dcterms:W3CDTF">2020-10-03T10:57:00Z</dcterms:created>
  <dcterms:modified xsi:type="dcterms:W3CDTF">2020-10-05T16:00:00Z</dcterms:modified>
</cp:coreProperties>
</file>