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BBF42" w14:textId="33BFC523" w:rsidR="00B73BA5" w:rsidRDefault="00B73BA5" w:rsidP="00B73BA5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Supplemental </w:t>
      </w:r>
      <w:r w:rsidRPr="00511BD0">
        <w:rPr>
          <w:rFonts w:ascii="Times New Roman" w:hAnsi="Times New Roman" w:cs="Times New Roman"/>
          <w:b/>
          <w:bCs/>
          <w:sz w:val="20"/>
          <w:szCs w:val="20"/>
        </w:rPr>
        <w:t xml:space="preserve">Table. </w:t>
      </w:r>
      <w:r>
        <w:rPr>
          <w:rFonts w:ascii="Times New Roman" w:hAnsi="Times New Roman" w:cs="Times New Roman"/>
          <w:b/>
          <w:bCs/>
          <w:sz w:val="20"/>
          <w:szCs w:val="20"/>
        </w:rPr>
        <w:t>Confounders included in the high dimensional propensity score</w:t>
      </w:r>
      <w:r w:rsidR="00165342">
        <w:rPr>
          <w:rFonts w:ascii="Times New Roman" w:hAnsi="Times New Roman" w:cs="Times New Roman"/>
          <w:b/>
          <w:bCs/>
          <w:sz w:val="20"/>
          <w:szCs w:val="20"/>
        </w:rPr>
        <w:t xml:space="preserve"> models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B73BA5" w14:paraId="31FEFE2E" w14:textId="77777777" w:rsidTr="00B73BA5">
        <w:tc>
          <w:tcPr>
            <w:tcW w:w="2500" w:type="pct"/>
          </w:tcPr>
          <w:p w14:paraId="3E916CC5" w14:textId="0ED7F5D2" w:rsidR="00B73BA5" w:rsidRPr="00511BD0" w:rsidRDefault="00B73BA5" w:rsidP="00183E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priori confounders forced into HDPS model</w:t>
            </w:r>
          </w:p>
        </w:tc>
        <w:tc>
          <w:tcPr>
            <w:tcW w:w="2500" w:type="pct"/>
          </w:tcPr>
          <w:p w14:paraId="55EEE628" w14:textId="2DB09B97" w:rsidR="00B73BA5" w:rsidRPr="00511BD0" w:rsidRDefault="00B73BA5" w:rsidP="00183E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Confounders selected from the following data elements using the HDPS algorithm</w:t>
            </w:r>
          </w:p>
        </w:tc>
      </w:tr>
      <w:tr w:rsidR="00B73BA5" w14:paraId="0D300F0F" w14:textId="77777777" w:rsidTr="00B73BA5">
        <w:tc>
          <w:tcPr>
            <w:tcW w:w="2500" w:type="pct"/>
          </w:tcPr>
          <w:p w14:paraId="639F075B" w14:textId="1142198D" w:rsidR="00B73BA5" w:rsidRPr="00BE240E" w:rsidRDefault="00B73BA5" w:rsidP="0018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Maternal age </w:t>
            </w:r>
          </w:p>
        </w:tc>
        <w:tc>
          <w:tcPr>
            <w:tcW w:w="2500" w:type="pct"/>
          </w:tcPr>
          <w:p w14:paraId="3E966DB0" w14:textId="1D3C010D" w:rsidR="00B73BA5" w:rsidRPr="00165342" w:rsidRDefault="00B73BA5" w:rsidP="00183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42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Diagnostic codes from physician visits in the year prior to pregnancy (OHIP database) </w:t>
            </w:r>
          </w:p>
        </w:tc>
      </w:tr>
      <w:tr w:rsidR="00B73BA5" w14:paraId="11259A2D" w14:textId="77777777" w:rsidTr="00B73BA5">
        <w:trPr>
          <w:trHeight w:val="587"/>
        </w:trPr>
        <w:tc>
          <w:tcPr>
            <w:tcW w:w="2500" w:type="pct"/>
          </w:tcPr>
          <w:p w14:paraId="75BC5B3B" w14:textId="1811DE94" w:rsidR="00B73BA5" w:rsidRPr="00B73BA5" w:rsidRDefault="00B73BA5" w:rsidP="00B73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Maternal prior live birth</w:t>
            </w:r>
          </w:p>
        </w:tc>
        <w:tc>
          <w:tcPr>
            <w:tcW w:w="2500" w:type="pct"/>
          </w:tcPr>
          <w:p w14:paraId="5604CC7C" w14:textId="0FFF0122" w:rsidR="00B73BA5" w:rsidRPr="00165342" w:rsidRDefault="00B73BA5" w:rsidP="00B73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4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Diagnostic codes from emergency department visits in the year prior to pregnancy (NACRS database)</w:t>
            </w:r>
          </w:p>
        </w:tc>
      </w:tr>
      <w:tr w:rsidR="00B73BA5" w14:paraId="366C936B" w14:textId="77777777" w:rsidTr="00B73BA5">
        <w:trPr>
          <w:trHeight w:val="587"/>
        </w:trPr>
        <w:tc>
          <w:tcPr>
            <w:tcW w:w="2500" w:type="pct"/>
          </w:tcPr>
          <w:p w14:paraId="0BB9E330" w14:textId="7EF4878B" w:rsidR="00B73BA5" w:rsidRPr="00B73BA5" w:rsidRDefault="00B73BA5" w:rsidP="00B73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Maternal income quintile </w:t>
            </w:r>
          </w:p>
        </w:tc>
        <w:tc>
          <w:tcPr>
            <w:tcW w:w="2500" w:type="pct"/>
          </w:tcPr>
          <w:p w14:paraId="754D6D72" w14:textId="746F12EB" w:rsidR="00B73BA5" w:rsidRPr="00165342" w:rsidRDefault="00B73BA5" w:rsidP="00B73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4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Inpatient diagnostic codes from the hospital discharge abstract in the year prior</w:t>
            </w:r>
            <w:r w:rsidR="00165342" w:rsidRPr="00165342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to pregnancy (CIHI database)</w:t>
            </w:r>
          </w:p>
        </w:tc>
      </w:tr>
      <w:tr w:rsidR="00B73BA5" w14:paraId="7AFB99A7" w14:textId="77777777" w:rsidTr="00B73BA5">
        <w:trPr>
          <w:trHeight w:val="587"/>
        </w:trPr>
        <w:tc>
          <w:tcPr>
            <w:tcW w:w="2500" w:type="pct"/>
          </w:tcPr>
          <w:p w14:paraId="16FF0BA0" w14:textId="0B184FD2" w:rsidR="00B73BA5" w:rsidRPr="00B73BA5" w:rsidRDefault="00B73BA5" w:rsidP="00B73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BA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Maternal diabetes in the year prior to pregnancy</w:t>
            </w:r>
          </w:p>
        </w:tc>
        <w:tc>
          <w:tcPr>
            <w:tcW w:w="2500" w:type="pct"/>
          </w:tcPr>
          <w:p w14:paraId="516DC3C1" w14:textId="448E7080" w:rsidR="00B73BA5" w:rsidRPr="00165342" w:rsidRDefault="00165342" w:rsidP="00B73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4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Prescription medications excluding opioid analgesics in the year prior to pregnancy (ODB database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,</w:t>
            </w:r>
            <w:r w:rsidRPr="00165342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available for ODB recipients only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)</w:t>
            </w:r>
          </w:p>
        </w:tc>
      </w:tr>
      <w:tr w:rsidR="00B73BA5" w14:paraId="23DA3F8A" w14:textId="77777777" w:rsidTr="00B73BA5">
        <w:trPr>
          <w:trHeight w:val="587"/>
        </w:trPr>
        <w:tc>
          <w:tcPr>
            <w:tcW w:w="2500" w:type="pct"/>
          </w:tcPr>
          <w:p w14:paraId="0562ED37" w14:textId="15007261" w:rsidR="00B73BA5" w:rsidRPr="00B73BA5" w:rsidRDefault="00B73BA5" w:rsidP="00B73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BA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Maternal </w:t>
            </w:r>
            <w:proofErr w:type="spellStart"/>
            <w:r w:rsidRPr="00B73BA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Elixhauser</w:t>
            </w:r>
            <w:proofErr w:type="spellEnd"/>
            <w:r w:rsidRPr="00B73BA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comorbidity score based on data 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</w:t>
            </w:r>
            <w:r w:rsidRPr="00B73BA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year prior to pregnancy </w:t>
            </w:r>
          </w:p>
        </w:tc>
        <w:tc>
          <w:tcPr>
            <w:tcW w:w="2500" w:type="pct"/>
          </w:tcPr>
          <w:p w14:paraId="3F330882" w14:textId="77777777" w:rsidR="00B73BA5" w:rsidRDefault="00B73BA5" w:rsidP="00B73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3BA5" w14:paraId="43477931" w14:textId="77777777" w:rsidTr="00B73BA5">
        <w:trPr>
          <w:trHeight w:val="587"/>
        </w:trPr>
        <w:tc>
          <w:tcPr>
            <w:tcW w:w="2500" w:type="pct"/>
          </w:tcPr>
          <w:p w14:paraId="5B111B33" w14:textId="79C78656" w:rsidR="00B73BA5" w:rsidRPr="00B73BA5" w:rsidRDefault="00B73BA5" w:rsidP="00B73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BA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Maternal obesity in the year prior to pregnancy</w:t>
            </w:r>
          </w:p>
        </w:tc>
        <w:tc>
          <w:tcPr>
            <w:tcW w:w="2500" w:type="pct"/>
          </w:tcPr>
          <w:p w14:paraId="3A4D51CA" w14:textId="77777777" w:rsidR="00B73BA5" w:rsidRDefault="00B73BA5" w:rsidP="00B73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363F" w14:paraId="116C705F" w14:textId="77777777" w:rsidTr="00B73BA5">
        <w:trPr>
          <w:trHeight w:val="587"/>
        </w:trPr>
        <w:tc>
          <w:tcPr>
            <w:tcW w:w="2500" w:type="pct"/>
          </w:tcPr>
          <w:p w14:paraId="4ABFFD87" w14:textId="2FF7FFAD" w:rsidR="000B363F" w:rsidRPr="004353D2" w:rsidRDefault="000B363F" w:rsidP="00B73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Maternal </w:t>
            </w:r>
            <w:r w:rsidR="004353D2" w:rsidRPr="00435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hypertension in the year prior to pregnancy</w:t>
            </w:r>
          </w:p>
        </w:tc>
        <w:tc>
          <w:tcPr>
            <w:tcW w:w="2500" w:type="pct"/>
          </w:tcPr>
          <w:p w14:paraId="426E02C1" w14:textId="77777777" w:rsidR="000B363F" w:rsidRDefault="000B363F" w:rsidP="00B73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3BA5" w14:paraId="44D138BA" w14:textId="77777777" w:rsidTr="00B73BA5">
        <w:trPr>
          <w:trHeight w:val="587"/>
        </w:trPr>
        <w:tc>
          <w:tcPr>
            <w:tcW w:w="2500" w:type="pct"/>
          </w:tcPr>
          <w:p w14:paraId="3C28B15D" w14:textId="23A7EBF2" w:rsidR="00B73BA5" w:rsidRPr="004353D2" w:rsidRDefault="00B73BA5" w:rsidP="00B73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Maternal pain in the year prior to pregnancy</w:t>
            </w:r>
          </w:p>
        </w:tc>
        <w:tc>
          <w:tcPr>
            <w:tcW w:w="2500" w:type="pct"/>
          </w:tcPr>
          <w:p w14:paraId="00292085" w14:textId="77777777" w:rsidR="00B73BA5" w:rsidRDefault="00B73BA5" w:rsidP="00B73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53D2" w14:paraId="64178C06" w14:textId="77777777" w:rsidTr="00B73BA5">
        <w:trPr>
          <w:trHeight w:val="587"/>
        </w:trPr>
        <w:tc>
          <w:tcPr>
            <w:tcW w:w="2500" w:type="pct"/>
          </w:tcPr>
          <w:p w14:paraId="1249EA19" w14:textId="2B0C7705" w:rsidR="004353D2" w:rsidRPr="004353D2" w:rsidRDefault="004353D2" w:rsidP="00B73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  <w:r w:rsidRPr="004353D2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rescribed prenatal benzodiazepines </w:t>
            </w:r>
            <w:r w:rsidRPr="004353D2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or </w:t>
            </w:r>
            <w:r w:rsidRPr="004353D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barbiturates</w:t>
            </w:r>
          </w:p>
        </w:tc>
        <w:tc>
          <w:tcPr>
            <w:tcW w:w="2500" w:type="pct"/>
          </w:tcPr>
          <w:p w14:paraId="38A66FB0" w14:textId="77777777" w:rsidR="004353D2" w:rsidRDefault="004353D2" w:rsidP="00B73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3BA5" w14:paraId="7188C337" w14:textId="77777777" w:rsidTr="00B73BA5">
        <w:trPr>
          <w:trHeight w:val="587"/>
        </w:trPr>
        <w:tc>
          <w:tcPr>
            <w:tcW w:w="2500" w:type="pct"/>
          </w:tcPr>
          <w:p w14:paraId="2E44AC7B" w14:textId="4C0679B7" w:rsidR="00B73BA5" w:rsidRPr="004353D2" w:rsidRDefault="00B73BA5" w:rsidP="00B73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 of delivery</w:t>
            </w:r>
          </w:p>
        </w:tc>
        <w:tc>
          <w:tcPr>
            <w:tcW w:w="2500" w:type="pct"/>
          </w:tcPr>
          <w:p w14:paraId="1B99ACD9" w14:textId="77777777" w:rsidR="00B73BA5" w:rsidRDefault="00B73BA5" w:rsidP="00B73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DAA2311" w14:textId="36CE5F5A" w:rsidR="00700819" w:rsidRPr="00165342" w:rsidRDefault="00165342" w:rsidP="00165342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165342">
        <w:rPr>
          <w:rFonts w:ascii="Times New Roman" w:hAnsi="Times New Roman" w:cs="Times New Roman"/>
          <w:sz w:val="20"/>
          <w:szCs w:val="20"/>
        </w:rPr>
        <w:t>OHIP: Ontario Health Insurance Plan; NACRS: National ambulatory Care Reporting System; CIHI: Canadian Institute of Hospital Information; ODB: Onta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65342">
        <w:rPr>
          <w:rFonts w:ascii="Times New Roman" w:hAnsi="Times New Roman" w:cs="Times New Roman"/>
          <w:sz w:val="20"/>
          <w:szCs w:val="20"/>
        </w:rPr>
        <w:t>io Drug Benefit</w:t>
      </w:r>
    </w:p>
    <w:sectPr w:rsidR="00700819" w:rsidRPr="001653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A5"/>
    <w:rsid w:val="000B363F"/>
    <w:rsid w:val="00165342"/>
    <w:rsid w:val="004353D2"/>
    <w:rsid w:val="00700819"/>
    <w:rsid w:val="00B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CE0A"/>
  <w15:chartTrackingRefBased/>
  <w15:docId w15:val="{98C93FCF-63DA-4D53-82BD-7239FB8E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Brogly</dc:creator>
  <cp:keywords/>
  <dc:description/>
  <cp:lastModifiedBy>Susan Brogly</cp:lastModifiedBy>
  <cp:revision>3</cp:revision>
  <dcterms:created xsi:type="dcterms:W3CDTF">2020-08-04T15:29:00Z</dcterms:created>
  <dcterms:modified xsi:type="dcterms:W3CDTF">2020-09-28T16:04:00Z</dcterms:modified>
</cp:coreProperties>
</file>