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98" w:rsidRDefault="004F2498"/>
    <w:p w:rsidR="00134614" w:rsidRPr="00267D8A" w:rsidRDefault="00B26BCE" w:rsidP="00134614">
      <w:pPr>
        <w:spacing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t>e</w:t>
      </w:r>
      <w:r w:rsidR="00134614" w:rsidRPr="00E02BFF">
        <w:rPr>
          <w:b/>
        </w:rPr>
        <w:t>Table</w:t>
      </w:r>
      <w:proofErr w:type="spellEnd"/>
      <w:proofErr w:type="gramEnd"/>
      <w:r w:rsidR="00134614" w:rsidRPr="00E02BFF">
        <w:rPr>
          <w:b/>
        </w:rPr>
        <w:t xml:space="preserve"> 1.</w:t>
      </w:r>
      <w:r w:rsidR="00134614" w:rsidRPr="00267D8A">
        <w:rPr>
          <w:b/>
        </w:rPr>
        <w:t xml:space="preserve">  Hazard ratios (95% confidence intervals) for the relation of psychological distress severity with </w:t>
      </w:r>
      <w:r w:rsidR="00134614">
        <w:rPr>
          <w:b/>
        </w:rPr>
        <w:t>accidental death: I</w:t>
      </w:r>
      <w:r w:rsidR="00134614" w:rsidRPr="00267D8A">
        <w:rPr>
          <w:b/>
        </w:rPr>
        <w:t>ndividual participant data meta-analysis of 16 general population-based cohort studies</w:t>
      </w:r>
      <w:r w:rsidR="006F40FD">
        <w:rPr>
          <w:b/>
        </w:rPr>
        <w:t xml:space="preserve"> </w:t>
      </w:r>
    </w:p>
    <w:p w:rsidR="00134614" w:rsidRDefault="00134614" w:rsidP="00134614">
      <w:pPr>
        <w:spacing w:line="240" w:lineRule="auto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3"/>
        <w:gridCol w:w="1287"/>
        <w:gridCol w:w="1134"/>
        <w:gridCol w:w="1405"/>
        <w:gridCol w:w="1469"/>
        <w:gridCol w:w="1559"/>
        <w:gridCol w:w="1559"/>
        <w:gridCol w:w="799"/>
        <w:gridCol w:w="1658"/>
      </w:tblGrid>
      <w:tr w:rsidR="00134614" w:rsidRPr="00D17626" w:rsidTr="00786F24">
        <w:trPr>
          <w:trHeight w:val="715"/>
          <w:jc w:val="center"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Number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 of people</w:t>
            </w:r>
            <w:r w:rsidR="00475CE9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at risk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Number of accidental </w:t>
            </w:r>
            <w:proofErr w:type="spellStart"/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deaths</w:t>
            </w: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5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Distress</w:t>
            </w: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 classifications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GHQ-12 </w:t>
            </w: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score)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P-value  for trend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1 standard deviation increase in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distress</w:t>
            </w: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score</w:t>
            </w: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134614" w:rsidRPr="00D17626" w:rsidTr="00786F24">
        <w:trPr>
          <w:trHeight w:val="315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Asymptomatic (0)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Sub-clinical symptomatic</w:t>
            </w:r>
          </w:p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(1-3)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Symptomatic </w:t>
            </w:r>
          </w:p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(4-6)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Highly symptomatic </w:t>
            </w:r>
          </w:p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(7-12)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34614" w:rsidRPr="00D17626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134614" w:rsidRPr="00175343" w:rsidTr="00786F24">
        <w:trPr>
          <w:trHeight w:val="315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7F2DC7" w:rsidRDefault="00134614" w:rsidP="006F40F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F2DC7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Number of accidental deaths/Number at risk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7F2DC7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F2DC7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166,</w:t>
            </w:r>
            <w:r w:rsidR="00475CE9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7F2DC7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7F2DC7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F2DC7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7F2DC7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F2DC7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195/98757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7F2DC7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F2DC7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81/42439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7F2DC7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F2DC7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26/13481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7F2DC7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7F2DC7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38/11929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134614" w:rsidRPr="00175343" w:rsidTr="00786F24">
        <w:trPr>
          <w:trHeight w:val="315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Age- and sex-adjusted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166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1.00 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ref.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1.03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0.79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1.11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0.74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1.67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1.89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1.33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2.67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1.20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1.10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</w:tr>
      <w:tr w:rsidR="00134614" w:rsidRPr="00175343" w:rsidTr="00786F24">
        <w:trPr>
          <w:trHeight w:val="315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Age-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sex- &amp; drinking frequency-adjusted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165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1.02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0.79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1.10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0.73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1.66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1.80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1.27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2.57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1.19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1.08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</w:tr>
      <w:tr w:rsidR="00134614" w:rsidRPr="00175343" w:rsidTr="00786F24">
        <w:trPr>
          <w:trHeight w:val="315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Age-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="00475CE9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sex- &amp; smoking-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adjusted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166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0.99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0.76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1.29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1.08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0.72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1.63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1.78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1.26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2.53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1.18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1.08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1.29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</w:tr>
      <w:tr w:rsidR="00134614" w:rsidRPr="00175343" w:rsidTr="00786F24">
        <w:trPr>
          <w:trHeight w:val="315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786F24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Age-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sex- &amp; 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social class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-adjusted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157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1.00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0.76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1.08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0.71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1.66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1.75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1.21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2.53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1.18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1.08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</w:tr>
      <w:tr w:rsidR="00134614" w:rsidRPr="00175343" w:rsidTr="00786F24">
        <w:trPr>
          <w:trHeight w:val="315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Age-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sex- &amp; somatic illness-adjusted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166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1.05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0.81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1.14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0.76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1.73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1.94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1.37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2.76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4614" w:rsidRPr="00175343" w:rsidRDefault="00134614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1.21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(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1.10</w:t>
            </w:r>
            <w:r w:rsidR="00786F24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1.32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)</w:t>
            </w:r>
          </w:p>
        </w:tc>
      </w:tr>
      <w:tr w:rsidR="00102767" w:rsidRPr="00175343" w:rsidTr="00786F24">
        <w:trPr>
          <w:trHeight w:val="315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2767" w:rsidRPr="00175343" w:rsidRDefault="00102767" w:rsidP="006F40F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Age-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, </w:t>
            </w: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sex- &amp;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marital status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2767" w:rsidRPr="00175343" w:rsidRDefault="00102767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165, 716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2767" w:rsidRPr="00175343" w:rsidRDefault="00102767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2767" w:rsidRPr="00102767" w:rsidRDefault="00102767" w:rsidP="001027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102767">
              <w:rPr>
                <w:sz w:val="18"/>
              </w:rPr>
              <w:t>1.00</w:t>
            </w:r>
            <w:r w:rsidRPr="003A7B40">
              <w:rPr>
                <w:sz w:val="18"/>
              </w:rPr>
              <w:t xml:space="preserve">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2767" w:rsidRPr="00102767" w:rsidRDefault="00102767" w:rsidP="001027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102767">
              <w:rPr>
                <w:sz w:val="18"/>
              </w:rPr>
              <w:t xml:space="preserve">1.01 </w:t>
            </w:r>
            <w:r>
              <w:rPr>
                <w:sz w:val="18"/>
              </w:rPr>
              <w:t>(</w:t>
            </w:r>
            <w:r w:rsidRPr="003A7B40">
              <w:rPr>
                <w:sz w:val="18"/>
              </w:rPr>
              <w:t>0.78,</w:t>
            </w:r>
            <w:r>
              <w:rPr>
                <w:sz w:val="18"/>
              </w:rPr>
              <w:t xml:space="preserve"> </w:t>
            </w:r>
            <w:r w:rsidRPr="003A7B40">
              <w:rPr>
                <w:sz w:val="18"/>
              </w:rPr>
              <w:t>1.32</w:t>
            </w:r>
            <w:r>
              <w:rPr>
                <w:sz w:val="18"/>
              </w:rPr>
              <w:t>)</w:t>
            </w:r>
            <w:r w:rsidRPr="003A7B40">
              <w:rPr>
                <w:sz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2767" w:rsidRPr="00102767" w:rsidRDefault="00102767" w:rsidP="001027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3A7B40">
              <w:rPr>
                <w:sz w:val="18"/>
              </w:rPr>
              <w:t xml:space="preserve">1.06 </w:t>
            </w:r>
            <w:r>
              <w:rPr>
                <w:sz w:val="18"/>
              </w:rPr>
              <w:t>(</w:t>
            </w:r>
            <w:r w:rsidRPr="003A7B40">
              <w:rPr>
                <w:sz w:val="18"/>
              </w:rPr>
              <w:t>0.70,</w:t>
            </w:r>
            <w:r>
              <w:rPr>
                <w:sz w:val="18"/>
              </w:rPr>
              <w:t xml:space="preserve"> </w:t>
            </w:r>
            <w:r w:rsidRPr="00102767">
              <w:rPr>
                <w:sz w:val="18"/>
              </w:rPr>
              <w:t>1.62</w:t>
            </w:r>
            <w:r>
              <w:rPr>
                <w:sz w:val="18"/>
              </w:rPr>
              <w:t>)</w:t>
            </w:r>
            <w:r w:rsidRPr="003A7B40">
              <w:rPr>
                <w:sz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2767" w:rsidRPr="00102767" w:rsidRDefault="00102767" w:rsidP="0010276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3A7B40">
              <w:rPr>
                <w:sz w:val="18"/>
              </w:rPr>
              <w:t>1.84</w:t>
            </w:r>
            <w:r>
              <w:rPr>
                <w:sz w:val="18"/>
              </w:rPr>
              <w:t xml:space="preserve"> (</w:t>
            </w:r>
            <w:r w:rsidRPr="003A7B40">
              <w:rPr>
                <w:sz w:val="18"/>
              </w:rPr>
              <w:t>1.29,</w:t>
            </w:r>
            <w:r>
              <w:rPr>
                <w:sz w:val="18"/>
              </w:rPr>
              <w:t xml:space="preserve"> </w:t>
            </w:r>
            <w:r w:rsidRPr="003A7B40">
              <w:rPr>
                <w:sz w:val="18"/>
              </w:rPr>
              <w:t>2.61</w:t>
            </w:r>
            <w:r>
              <w:rPr>
                <w:sz w:val="18"/>
              </w:rPr>
              <w:t>)</w:t>
            </w:r>
            <w:r w:rsidRPr="003A7B40">
              <w:rPr>
                <w:sz w:val="18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2767" w:rsidRPr="00175343" w:rsidRDefault="00102767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 w:rsidRPr="00102767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2767" w:rsidRPr="00175343" w:rsidRDefault="00102767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1.19 (1.08, 1.30)</w:t>
            </w:r>
          </w:p>
        </w:tc>
      </w:tr>
      <w:tr w:rsidR="00102767" w:rsidRPr="00175343" w:rsidTr="003A7B40">
        <w:trPr>
          <w:trHeight w:val="315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767" w:rsidRPr="00175343" w:rsidRDefault="00102767" w:rsidP="009753B5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75343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Multivariable-adjusted</w:t>
            </w:r>
            <w:r w:rsidRPr="000A3BD5">
              <w:rPr>
                <w:rFonts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767" w:rsidRPr="00175343" w:rsidRDefault="00102767" w:rsidP="009753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155, 650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767" w:rsidRPr="00175343" w:rsidRDefault="00102767" w:rsidP="009753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307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767" w:rsidRPr="00175343" w:rsidRDefault="00102767" w:rsidP="009753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C1401">
              <w:rPr>
                <w:sz w:val="18"/>
              </w:rPr>
              <w:t xml:space="preserve">1.00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767" w:rsidRPr="00175343" w:rsidRDefault="00102767" w:rsidP="009753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C1401">
              <w:rPr>
                <w:sz w:val="18"/>
              </w:rPr>
              <w:t xml:space="preserve">0.97 </w:t>
            </w:r>
            <w:r>
              <w:rPr>
                <w:sz w:val="18"/>
              </w:rPr>
              <w:t>(</w:t>
            </w:r>
            <w:r w:rsidRPr="004C1401">
              <w:rPr>
                <w:sz w:val="18"/>
              </w:rPr>
              <w:t>0.74,</w:t>
            </w:r>
            <w:r>
              <w:rPr>
                <w:sz w:val="18"/>
              </w:rPr>
              <w:t xml:space="preserve"> </w:t>
            </w:r>
            <w:r w:rsidRPr="004C1401">
              <w:rPr>
                <w:sz w:val="18"/>
              </w:rPr>
              <w:t>1.28</w:t>
            </w:r>
            <w:r>
              <w:rPr>
                <w:sz w:val="18"/>
              </w:rPr>
              <w:t>)</w:t>
            </w:r>
            <w:r w:rsidRPr="004C1401">
              <w:rPr>
                <w:sz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767" w:rsidRPr="00175343" w:rsidRDefault="00102767" w:rsidP="009753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C1401">
              <w:rPr>
                <w:sz w:val="18"/>
              </w:rPr>
              <w:t xml:space="preserve">1.02 </w:t>
            </w:r>
            <w:r>
              <w:rPr>
                <w:sz w:val="18"/>
              </w:rPr>
              <w:t>(</w:t>
            </w:r>
            <w:r w:rsidRPr="004C1401">
              <w:rPr>
                <w:sz w:val="18"/>
              </w:rPr>
              <w:t>0.66,</w:t>
            </w:r>
            <w:r>
              <w:rPr>
                <w:sz w:val="18"/>
              </w:rPr>
              <w:t xml:space="preserve"> </w:t>
            </w:r>
            <w:r w:rsidRPr="004C1401">
              <w:rPr>
                <w:sz w:val="18"/>
              </w:rPr>
              <w:t>1.59</w:t>
            </w:r>
            <w:r>
              <w:rPr>
                <w:sz w:val="18"/>
              </w:rPr>
              <w:t>)</w:t>
            </w:r>
            <w:r w:rsidRPr="004C1401">
              <w:rPr>
                <w:sz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767" w:rsidRPr="00175343" w:rsidRDefault="00102767" w:rsidP="009753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C1401">
              <w:rPr>
                <w:sz w:val="18"/>
              </w:rPr>
              <w:t xml:space="preserve">1.65 </w:t>
            </w:r>
            <w:r>
              <w:rPr>
                <w:sz w:val="18"/>
              </w:rPr>
              <w:t>(</w:t>
            </w:r>
            <w:r w:rsidRPr="004C1401">
              <w:rPr>
                <w:sz w:val="18"/>
              </w:rPr>
              <w:t>1.14,</w:t>
            </w:r>
            <w:r>
              <w:rPr>
                <w:sz w:val="18"/>
              </w:rPr>
              <w:t xml:space="preserve"> </w:t>
            </w:r>
            <w:r w:rsidRPr="004C1401">
              <w:rPr>
                <w:sz w:val="18"/>
              </w:rPr>
              <w:t>2.40</w:t>
            </w:r>
            <w:r>
              <w:rPr>
                <w:sz w:val="18"/>
              </w:rPr>
              <w:t>)</w:t>
            </w:r>
            <w:r w:rsidRPr="004C1401">
              <w:rPr>
                <w:sz w:val="18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2767" w:rsidRPr="00175343" w:rsidRDefault="00102767" w:rsidP="009753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102767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0.047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02767" w:rsidRPr="00175343" w:rsidRDefault="00102767" w:rsidP="009753B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1.16 (1.06, 1.28)</w:t>
            </w:r>
          </w:p>
        </w:tc>
      </w:tr>
      <w:tr w:rsidR="00B51EC8" w:rsidRPr="00E02BFF" w:rsidTr="00E02BFF">
        <w:trPr>
          <w:trHeight w:val="315"/>
          <w:jc w:val="center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1EC8" w:rsidRPr="003A7B40" w:rsidRDefault="00B51EC8" w:rsidP="00DE7940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7B40">
              <w:rPr>
                <w:rFonts w:eastAsia="Times New Roman" w:cs="Times New Roman"/>
                <w:color w:val="000000"/>
                <w:sz w:val="18"/>
                <w:szCs w:val="18"/>
                <w:lang w:val="en-US" w:eastAsia="en-GB"/>
              </w:rPr>
              <w:t>Multivariable-adjusted</w:t>
            </w:r>
            <w:r w:rsidRPr="003A7B40">
              <w:rPr>
                <w:rFonts w:cs="Times New Roman"/>
                <w:sz w:val="18"/>
                <w:szCs w:val="18"/>
                <w:lang w:eastAsia="en-GB"/>
              </w:rPr>
              <w:t xml:space="preserve"> – </w:t>
            </w:r>
            <w:r w:rsidR="00DE7940">
              <w:rPr>
                <w:rFonts w:cs="Times New Roman"/>
                <w:sz w:val="18"/>
                <w:szCs w:val="18"/>
                <w:lang w:eastAsia="en-GB"/>
              </w:rPr>
              <w:t xml:space="preserve">with </w:t>
            </w:r>
            <w:proofErr w:type="spellStart"/>
            <w:r w:rsidR="00DE7940">
              <w:rPr>
                <w:rFonts w:cs="Times New Roman"/>
                <w:sz w:val="18"/>
                <w:szCs w:val="18"/>
                <w:lang w:eastAsia="en-GB"/>
              </w:rPr>
              <w:t>exclusions</w:t>
            </w:r>
            <w:r w:rsidR="00DE7940" w:rsidRPr="00DE7940">
              <w:rPr>
                <w:rFonts w:cs="Times New Roman"/>
                <w:sz w:val="18"/>
                <w:szCs w:val="18"/>
                <w:vertAlign w:val="superscript"/>
                <w:lang w:eastAsia="en-GB"/>
              </w:rPr>
              <w:t>d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1EC8" w:rsidRPr="003A7B40" w:rsidRDefault="00B51EC8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7B4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111, 848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1EC8" w:rsidRPr="003A7B40" w:rsidRDefault="00B51EC8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7B4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1EC8" w:rsidRPr="003A7B40" w:rsidRDefault="00B51EC8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7B40">
              <w:rPr>
                <w:sz w:val="18"/>
              </w:rPr>
              <w:t xml:space="preserve">1.00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1EC8" w:rsidRPr="003A7B40" w:rsidRDefault="00B51EC8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7B40">
              <w:rPr>
                <w:sz w:val="18"/>
              </w:rPr>
              <w:t xml:space="preserve">1.06 (0.77, 1.46]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1EC8" w:rsidRPr="003A7B40" w:rsidRDefault="00B51EC8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7B40">
              <w:rPr>
                <w:sz w:val="18"/>
              </w:rPr>
              <w:t xml:space="preserve">1.37 [0.85, 2.21)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1EC8" w:rsidRPr="003A7B40" w:rsidRDefault="00B51EC8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7B40">
              <w:rPr>
                <w:sz w:val="18"/>
              </w:rPr>
              <w:t xml:space="preserve">1.56 (0.94, 2.58)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EC8" w:rsidRPr="003A7B40" w:rsidRDefault="00B51EC8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7B4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&lt; 0.001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1EC8" w:rsidRPr="00E02BFF" w:rsidRDefault="00B51EC8" w:rsidP="006F40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3A7B40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1.17 (1.04, 1.33)</w:t>
            </w:r>
          </w:p>
        </w:tc>
      </w:tr>
    </w:tbl>
    <w:p w:rsidR="00134614" w:rsidRDefault="00134614" w:rsidP="00134614">
      <w:pPr>
        <w:spacing w:line="240" w:lineRule="auto"/>
        <w:rPr>
          <w:rFonts w:cs="Times New Roman"/>
          <w:sz w:val="20"/>
          <w:szCs w:val="20"/>
          <w:vertAlign w:val="superscript"/>
        </w:rPr>
      </w:pPr>
    </w:p>
    <w:p w:rsidR="00134614" w:rsidRPr="000A3BD5" w:rsidRDefault="00134614" w:rsidP="00134614">
      <w:pPr>
        <w:spacing w:line="240" w:lineRule="auto"/>
        <w:rPr>
          <w:rFonts w:cs="Times New Roman"/>
          <w:sz w:val="20"/>
          <w:szCs w:val="20"/>
        </w:rPr>
      </w:pPr>
      <w:proofErr w:type="spellStart"/>
      <w:r w:rsidRPr="000A3BD5">
        <w:rPr>
          <w:rFonts w:cs="Times New Roman"/>
          <w:sz w:val="20"/>
          <w:szCs w:val="20"/>
          <w:vertAlign w:val="superscript"/>
        </w:rPr>
        <w:t>a</w:t>
      </w:r>
      <w:proofErr w:type="spellEnd"/>
      <w:r>
        <w:rPr>
          <w:rFonts w:cs="Times New Roman"/>
          <w:sz w:val="20"/>
          <w:szCs w:val="20"/>
          <w:vertAlign w:val="superscript"/>
        </w:rPr>
        <w:t xml:space="preserve"> </w:t>
      </w:r>
      <w:r w:rsidRPr="000A3BD5">
        <w:rPr>
          <w:rFonts w:cs="Times New Roman"/>
          <w:sz w:val="20"/>
          <w:szCs w:val="20"/>
        </w:rPr>
        <w:t>Underlying unintentional external deaths (ICD-9 codes 800-999 and ICD-10 codes V00-Y98</w:t>
      </w:r>
      <w:r>
        <w:rPr>
          <w:rFonts w:cs="Times New Roman"/>
          <w:sz w:val="20"/>
          <w:szCs w:val="20"/>
        </w:rPr>
        <w:t xml:space="preserve"> – </w:t>
      </w:r>
      <w:r w:rsidRPr="000A3BD5">
        <w:rPr>
          <w:rFonts w:cs="Times New Roman"/>
          <w:sz w:val="20"/>
          <w:szCs w:val="20"/>
        </w:rPr>
        <w:t>all deaths where the underlying cause of death was external and had no mention of the ICD codes indicating an intentional motivation [ICD-9 codes E950-E959 and E980-E989 or ICD-10 codes X60-X84 and Y10-Y34]).</w:t>
      </w:r>
    </w:p>
    <w:p w:rsidR="00134614" w:rsidRPr="000A3BD5" w:rsidRDefault="00134614" w:rsidP="00134614">
      <w:pPr>
        <w:spacing w:line="240" w:lineRule="auto"/>
        <w:rPr>
          <w:rFonts w:cs="Times New Roman"/>
          <w:sz w:val="20"/>
          <w:szCs w:val="20"/>
          <w:lang w:eastAsia="en-GB"/>
        </w:rPr>
      </w:pPr>
      <w:proofErr w:type="gramStart"/>
      <w:r w:rsidRPr="000A3BD5">
        <w:rPr>
          <w:rFonts w:cs="Times New Roman"/>
          <w:sz w:val="20"/>
          <w:szCs w:val="20"/>
          <w:vertAlign w:val="superscript"/>
          <w:lang w:eastAsia="en-GB"/>
        </w:rPr>
        <w:t>b</w:t>
      </w:r>
      <w:proofErr w:type="gramEnd"/>
      <w:r w:rsidRPr="000A3BD5">
        <w:rPr>
          <w:rFonts w:cs="Times New Roman"/>
          <w:sz w:val="20"/>
          <w:szCs w:val="20"/>
          <w:vertAlign w:val="superscript"/>
          <w:lang w:eastAsia="en-GB"/>
        </w:rPr>
        <w:t xml:space="preserve"> </w:t>
      </w:r>
      <w:r w:rsidRPr="000A3BD5">
        <w:rPr>
          <w:rFonts w:cs="Times New Roman"/>
          <w:sz w:val="20"/>
          <w:szCs w:val="20"/>
          <w:lang w:eastAsia="en-GB"/>
        </w:rPr>
        <w:t>Based on sex-specific standard deviations</w:t>
      </w:r>
      <w:r>
        <w:rPr>
          <w:rFonts w:cs="Times New Roman"/>
          <w:sz w:val="20"/>
          <w:szCs w:val="20"/>
          <w:lang w:eastAsia="en-GB"/>
        </w:rPr>
        <w:t>.</w:t>
      </w:r>
    </w:p>
    <w:p w:rsidR="00134614" w:rsidRDefault="00134614" w:rsidP="00134614">
      <w:pPr>
        <w:spacing w:line="240" w:lineRule="auto"/>
        <w:rPr>
          <w:sz w:val="20"/>
          <w:szCs w:val="20"/>
        </w:rPr>
      </w:pPr>
      <w:r w:rsidRPr="000A3BD5">
        <w:rPr>
          <w:rFonts w:cs="Times New Roman"/>
          <w:sz w:val="20"/>
          <w:szCs w:val="20"/>
          <w:vertAlign w:val="superscript"/>
          <w:lang w:eastAsia="en-GB"/>
        </w:rPr>
        <w:t xml:space="preserve">c </w:t>
      </w:r>
      <w:r w:rsidRPr="000A3BD5">
        <w:rPr>
          <w:sz w:val="20"/>
          <w:szCs w:val="20"/>
          <w:lang w:eastAsia="en-GB"/>
        </w:rPr>
        <w:t>Multivariable</w:t>
      </w:r>
      <w:r w:rsidRPr="000A3BD5">
        <w:rPr>
          <w:rFonts w:cs="Times New Roman"/>
          <w:sz w:val="20"/>
          <w:szCs w:val="20"/>
          <w:lang w:eastAsia="en-GB"/>
        </w:rPr>
        <w:t>-adjusted effect estimates are adjusted for: age</w:t>
      </w:r>
      <w:r w:rsidR="00786F24">
        <w:rPr>
          <w:rFonts w:cs="Times New Roman"/>
          <w:sz w:val="20"/>
          <w:szCs w:val="20"/>
          <w:lang w:eastAsia="en-GB"/>
        </w:rPr>
        <w:t xml:space="preserve">, </w:t>
      </w:r>
      <w:r w:rsidRPr="000A3BD5">
        <w:rPr>
          <w:rFonts w:cs="Times New Roman"/>
          <w:sz w:val="20"/>
          <w:szCs w:val="20"/>
          <w:lang w:eastAsia="en-GB"/>
        </w:rPr>
        <w:t xml:space="preserve"> sex</w:t>
      </w:r>
      <w:r w:rsidR="00786F24">
        <w:rPr>
          <w:rFonts w:cs="Times New Roman"/>
          <w:sz w:val="20"/>
          <w:szCs w:val="20"/>
          <w:lang w:eastAsia="en-GB"/>
        </w:rPr>
        <w:t xml:space="preserve">, </w:t>
      </w:r>
      <w:r w:rsidRPr="000A3BD5">
        <w:rPr>
          <w:rFonts w:cs="Times New Roman"/>
          <w:sz w:val="20"/>
          <w:szCs w:val="20"/>
          <w:lang w:eastAsia="en-GB"/>
        </w:rPr>
        <w:t xml:space="preserve"> socioeconomic position (manual</w:t>
      </w:r>
      <w:r w:rsidR="00786F24">
        <w:rPr>
          <w:rFonts w:cs="Times New Roman"/>
          <w:sz w:val="20"/>
          <w:szCs w:val="20"/>
          <w:lang w:eastAsia="en-GB"/>
        </w:rPr>
        <w:t xml:space="preserve">, </w:t>
      </w:r>
      <w:r w:rsidRPr="000A3BD5">
        <w:rPr>
          <w:rFonts w:cs="Times New Roman"/>
          <w:sz w:val="20"/>
          <w:szCs w:val="20"/>
          <w:lang w:eastAsia="en-GB"/>
        </w:rPr>
        <w:t xml:space="preserve"> non-manual occupation)</w:t>
      </w:r>
      <w:r w:rsidR="00786F24">
        <w:rPr>
          <w:rFonts w:cs="Times New Roman"/>
          <w:sz w:val="20"/>
          <w:szCs w:val="20"/>
          <w:lang w:eastAsia="en-GB"/>
        </w:rPr>
        <w:t xml:space="preserve">, </w:t>
      </w:r>
      <w:r w:rsidRPr="000A3BD5">
        <w:rPr>
          <w:rFonts w:cs="Times New Roman"/>
          <w:sz w:val="20"/>
          <w:szCs w:val="20"/>
          <w:lang w:eastAsia="en-GB"/>
        </w:rPr>
        <w:t xml:space="preserve"> </w:t>
      </w:r>
      <w:r w:rsidR="00B51EC8">
        <w:rPr>
          <w:rFonts w:cs="Times New Roman"/>
          <w:sz w:val="20"/>
          <w:szCs w:val="20"/>
          <w:lang w:eastAsia="en-GB"/>
        </w:rPr>
        <w:t xml:space="preserve">marital status, </w:t>
      </w:r>
      <w:r w:rsidRPr="000A3BD5">
        <w:rPr>
          <w:sz w:val="20"/>
          <w:szCs w:val="20"/>
        </w:rPr>
        <w:t>frequency of alcohol consumption (never</w:t>
      </w:r>
      <w:r w:rsidR="00786F24">
        <w:rPr>
          <w:sz w:val="20"/>
          <w:szCs w:val="20"/>
        </w:rPr>
        <w:t xml:space="preserve">, </w:t>
      </w:r>
      <w:r w:rsidRPr="000A3BD5">
        <w:rPr>
          <w:sz w:val="20"/>
          <w:szCs w:val="20"/>
        </w:rPr>
        <w:t xml:space="preserve"> former</w:t>
      </w:r>
      <w:r w:rsidR="00786F24">
        <w:rPr>
          <w:sz w:val="20"/>
          <w:szCs w:val="20"/>
        </w:rPr>
        <w:t xml:space="preserve">, </w:t>
      </w:r>
      <w:r w:rsidRPr="000A3BD5">
        <w:rPr>
          <w:sz w:val="20"/>
          <w:szCs w:val="20"/>
        </w:rPr>
        <w:t xml:space="preserve"> occasional</w:t>
      </w:r>
      <w:r w:rsidR="00786F24">
        <w:rPr>
          <w:sz w:val="20"/>
          <w:szCs w:val="20"/>
        </w:rPr>
        <w:t xml:space="preserve">, </w:t>
      </w:r>
      <w:r w:rsidRPr="000A3BD5">
        <w:rPr>
          <w:sz w:val="20"/>
          <w:szCs w:val="20"/>
        </w:rPr>
        <w:t xml:space="preserve"> monthly</w:t>
      </w:r>
      <w:r w:rsidR="00786F24">
        <w:rPr>
          <w:sz w:val="20"/>
          <w:szCs w:val="20"/>
        </w:rPr>
        <w:t xml:space="preserve">, </w:t>
      </w:r>
      <w:r w:rsidRPr="000A3BD5">
        <w:rPr>
          <w:sz w:val="20"/>
          <w:szCs w:val="20"/>
        </w:rPr>
        <w:t>1-4 times per week</w:t>
      </w:r>
      <w:r w:rsidR="00786F24">
        <w:rPr>
          <w:sz w:val="20"/>
          <w:szCs w:val="20"/>
        </w:rPr>
        <w:t xml:space="preserve">, </w:t>
      </w:r>
      <w:r w:rsidRPr="000A3BD5">
        <w:rPr>
          <w:sz w:val="20"/>
          <w:szCs w:val="20"/>
        </w:rPr>
        <w:t xml:space="preserve"> ≥ 5 times per week)</w:t>
      </w:r>
      <w:r w:rsidR="00786F24">
        <w:rPr>
          <w:sz w:val="20"/>
          <w:szCs w:val="20"/>
        </w:rPr>
        <w:t xml:space="preserve">, </w:t>
      </w:r>
      <w:r w:rsidRPr="000A3BD5">
        <w:rPr>
          <w:sz w:val="20"/>
          <w:szCs w:val="20"/>
        </w:rPr>
        <w:t xml:space="preserve"> smoking status (non-smoker</w:t>
      </w:r>
      <w:r w:rsidR="00786F24">
        <w:rPr>
          <w:sz w:val="20"/>
          <w:szCs w:val="20"/>
        </w:rPr>
        <w:t xml:space="preserve">, </w:t>
      </w:r>
      <w:r w:rsidRPr="000A3BD5">
        <w:rPr>
          <w:sz w:val="20"/>
          <w:szCs w:val="20"/>
        </w:rPr>
        <w:t>current smoker) and presence of a somatic longstanding illness (</w:t>
      </w:r>
      <w:r>
        <w:rPr>
          <w:sz w:val="20"/>
          <w:szCs w:val="20"/>
        </w:rPr>
        <w:t>cancer</w:t>
      </w:r>
      <w:r w:rsidR="00786F24">
        <w:rPr>
          <w:sz w:val="20"/>
          <w:szCs w:val="20"/>
        </w:rPr>
        <w:t xml:space="preserve">, </w:t>
      </w:r>
      <w:r w:rsidRPr="000A3BD5">
        <w:rPr>
          <w:sz w:val="20"/>
          <w:szCs w:val="20"/>
        </w:rPr>
        <w:t xml:space="preserve"> diabetes</w:t>
      </w:r>
      <w:r w:rsidR="00786F24">
        <w:rPr>
          <w:sz w:val="20"/>
          <w:szCs w:val="20"/>
        </w:rPr>
        <w:t xml:space="preserve">, </w:t>
      </w:r>
      <w:r w:rsidRPr="000A3BD5">
        <w:rPr>
          <w:sz w:val="20"/>
          <w:szCs w:val="20"/>
        </w:rPr>
        <w:t xml:space="preserve"> other endocrine disorders</w:t>
      </w:r>
      <w:r w:rsidR="00786F24">
        <w:rPr>
          <w:sz w:val="20"/>
          <w:szCs w:val="20"/>
        </w:rPr>
        <w:t xml:space="preserve">, </w:t>
      </w:r>
      <w:r w:rsidRPr="000A3BD5">
        <w:rPr>
          <w:sz w:val="20"/>
          <w:szCs w:val="20"/>
        </w:rPr>
        <w:t xml:space="preserve"> </w:t>
      </w:r>
      <w:r>
        <w:rPr>
          <w:sz w:val="20"/>
          <w:szCs w:val="20"/>
        </w:rPr>
        <w:t>cardiovascular disease</w:t>
      </w:r>
      <w:r w:rsidR="00786F2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hypertension</w:t>
      </w:r>
      <w:r w:rsidR="00786F2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0A3BD5">
        <w:rPr>
          <w:sz w:val="20"/>
          <w:szCs w:val="20"/>
        </w:rPr>
        <w:t>respiratory disease</w:t>
      </w:r>
      <w:r w:rsidR="00786F2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0A3BD5">
        <w:rPr>
          <w:sz w:val="20"/>
          <w:szCs w:val="20"/>
        </w:rPr>
        <w:t>and any other non-mental health condition).</w:t>
      </w:r>
    </w:p>
    <w:p w:rsidR="00792D21" w:rsidRPr="00792D21" w:rsidRDefault="00DE7940" w:rsidP="00C75CB1">
      <w:pPr>
        <w:spacing w:line="240" w:lineRule="auto"/>
      </w:pPr>
      <w:r w:rsidRPr="00DE7940">
        <w:rPr>
          <w:rFonts w:cs="Times New Roman"/>
          <w:sz w:val="18"/>
          <w:szCs w:val="18"/>
          <w:vertAlign w:val="superscript"/>
          <w:lang w:eastAsia="en-GB"/>
        </w:rPr>
        <w:t>d</w:t>
      </w:r>
      <w:r>
        <w:rPr>
          <w:rFonts w:cs="Times New Roman"/>
          <w:sz w:val="18"/>
          <w:szCs w:val="18"/>
          <w:vertAlign w:val="superscript"/>
          <w:lang w:eastAsia="en-GB"/>
        </w:rPr>
        <w:t xml:space="preserve"> </w:t>
      </w:r>
      <w:r>
        <w:rPr>
          <w:sz w:val="20"/>
          <w:szCs w:val="20"/>
        </w:rPr>
        <w:t>E</w:t>
      </w:r>
      <w:r w:rsidRPr="00DE7940">
        <w:rPr>
          <w:sz w:val="20"/>
          <w:szCs w:val="20"/>
        </w:rPr>
        <w:t>xcluding people with diagnosed mental illness and use of psychotropic medication</w:t>
      </w:r>
    </w:p>
    <w:p w:rsidR="00C75CB1" w:rsidRDefault="00C75CB1">
      <w:pPr>
        <w:pStyle w:val="NoSpacing"/>
        <w:ind w:left="1440"/>
      </w:pPr>
    </w:p>
    <w:p w:rsidR="00F96C43" w:rsidRDefault="00F96C43">
      <w:pPr>
        <w:pStyle w:val="NoSpacing"/>
        <w:ind w:left="1440"/>
      </w:pPr>
    </w:p>
    <w:p w:rsidR="00F96C43" w:rsidRDefault="00F96C43">
      <w:pPr>
        <w:pStyle w:val="NoSpacing"/>
        <w:ind w:left="1440"/>
      </w:pPr>
    </w:p>
    <w:p w:rsidR="00F96C43" w:rsidRDefault="00F96C43">
      <w:pPr>
        <w:pStyle w:val="NoSpacing"/>
        <w:ind w:left="1440"/>
      </w:pPr>
    </w:p>
    <w:p w:rsidR="00F96C43" w:rsidRDefault="00F96C43">
      <w:pPr>
        <w:pStyle w:val="NoSpacing"/>
        <w:ind w:left="1440"/>
      </w:pPr>
    </w:p>
    <w:p w:rsidR="00F96C43" w:rsidRDefault="00F96C43" w:rsidP="00F96C43">
      <w:pPr>
        <w:spacing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lastRenderedPageBreak/>
        <w:t>e</w:t>
      </w:r>
      <w:r w:rsidRPr="00E02BFF">
        <w:rPr>
          <w:b/>
        </w:rPr>
        <w:t>Table</w:t>
      </w:r>
      <w:proofErr w:type="spellEnd"/>
      <w:proofErr w:type="gramEnd"/>
      <w:r w:rsidRPr="00E02BFF">
        <w:rPr>
          <w:b/>
        </w:rPr>
        <w:t xml:space="preserve"> </w:t>
      </w:r>
      <w:r>
        <w:rPr>
          <w:b/>
        </w:rPr>
        <w:t>2</w:t>
      </w:r>
      <w:r w:rsidRPr="00E02BFF">
        <w:rPr>
          <w:b/>
        </w:rPr>
        <w:t>.</w:t>
      </w:r>
      <w:r w:rsidRPr="00267D8A">
        <w:rPr>
          <w:b/>
        </w:rPr>
        <w:t xml:space="preserve">  </w:t>
      </w:r>
      <w:r>
        <w:rPr>
          <w:b/>
        </w:rPr>
        <w:t>R</w:t>
      </w:r>
      <w:r w:rsidRPr="00267D8A">
        <w:rPr>
          <w:b/>
        </w:rPr>
        <w:t xml:space="preserve">elation of </w:t>
      </w:r>
      <w:r>
        <w:rPr>
          <w:b/>
        </w:rPr>
        <w:t>study covariates</w:t>
      </w:r>
      <w:r w:rsidRPr="00267D8A">
        <w:rPr>
          <w:b/>
        </w:rPr>
        <w:t xml:space="preserve"> with </w:t>
      </w:r>
      <w:r>
        <w:rPr>
          <w:b/>
        </w:rPr>
        <w:t xml:space="preserve">accidental death: </w:t>
      </w:r>
    </w:p>
    <w:p w:rsidR="00F96C43" w:rsidRDefault="00F96C43" w:rsidP="00F96C43">
      <w:pPr>
        <w:spacing w:line="240" w:lineRule="auto"/>
        <w:jc w:val="center"/>
        <w:rPr>
          <w:b/>
        </w:rPr>
      </w:pPr>
      <w:r>
        <w:rPr>
          <w:b/>
        </w:rPr>
        <w:t>I</w:t>
      </w:r>
      <w:r w:rsidRPr="00267D8A">
        <w:rPr>
          <w:b/>
        </w:rPr>
        <w:t>ndividual participant data meta-analysis of 16 general population-based cohort studies</w:t>
      </w:r>
    </w:p>
    <w:p w:rsidR="00F96C43" w:rsidRDefault="00F96C43" w:rsidP="00F96C43">
      <w:pPr>
        <w:spacing w:line="240" w:lineRule="auto"/>
        <w:rPr>
          <w:rFonts w:cs="Times New Roman"/>
        </w:rPr>
      </w:pPr>
    </w:p>
    <w:tbl>
      <w:tblPr>
        <w:tblStyle w:val="TableGrid"/>
        <w:tblW w:w="7659" w:type="dxa"/>
        <w:jc w:val="center"/>
        <w:tblLook w:val="04A0" w:firstRow="1" w:lastRow="0" w:firstColumn="1" w:lastColumn="0" w:noHBand="0" w:noVBand="1"/>
      </w:tblPr>
      <w:tblGrid>
        <w:gridCol w:w="2800"/>
        <w:gridCol w:w="1260"/>
        <w:gridCol w:w="996"/>
        <w:gridCol w:w="2603"/>
      </w:tblGrid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noWrap/>
          </w:tcPr>
          <w:p w:rsidR="00F96C43" w:rsidRPr="00792D21" w:rsidRDefault="00F96C43" w:rsidP="00AD4F4E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792D21">
              <w:rPr>
                <w:rFonts w:cs="Times New Roman"/>
                <w:b/>
                <w:sz w:val="18"/>
                <w:szCs w:val="18"/>
                <w:lang w:eastAsia="en-GB"/>
              </w:rPr>
              <w:t>Number of people at risk</w:t>
            </w:r>
          </w:p>
        </w:tc>
        <w:tc>
          <w:tcPr>
            <w:tcW w:w="996" w:type="dxa"/>
            <w:noWrap/>
          </w:tcPr>
          <w:p w:rsidR="00F96C43" w:rsidRPr="00792D21" w:rsidRDefault="00F96C43" w:rsidP="00AD4F4E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792D21">
              <w:rPr>
                <w:rFonts w:cs="Times New Roman"/>
                <w:b/>
                <w:sz w:val="18"/>
                <w:szCs w:val="18"/>
                <w:lang w:eastAsia="en-GB"/>
              </w:rPr>
              <w:t>Number of accidental deaths</w:t>
            </w:r>
          </w:p>
        </w:tc>
        <w:tc>
          <w:tcPr>
            <w:tcW w:w="2603" w:type="dxa"/>
            <w:noWrap/>
          </w:tcPr>
          <w:p w:rsidR="00F96C43" w:rsidRPr="00792D21" w:rsidRDefault="00F96C43" w:rsidP="00AD4F4E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792D21">
              <w:rPr>
                <w:rFonts w:cs="Times New Roman"/>
                <w:b/>
                <w:sz w:val="18"/>
                <w:szCs w:val="18"/>
                <w:lang w:eastAsia="en-GB"/>
              </w:rPr>
              <w:t>Hazard Ratio (95% CI)</w:t>
            </w:r>
            <w:r w:rsidRPr="00D17626">
              <w:rPr>
                <w:rFonts w:eastAsia="Times New Roman" w:cs="Times New Roman"/>
                <w:b/>
                <w:color w:val="000000"/>
                <w:sz w:val="18"/>
                <w:szCs w:val="18"/>
                <w:vertAlign w:val="superscript"/>
                <w:lang w:eastAsia="en-GB"/>
              </w:rPr>
              <w:t xml:space="preserve"> b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b/>
                <w:sz w:val="18"/>
                <w:szCs w:val="18"/>
                <w:lang w:eastAsia="en-GB"/>
              </w:rPr>
              <w:t>Age</w:t>
            </w:r>
            <w:r>
              <w:rPr>
                <w:rFonts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075B95">
              <w:rPr>
                <w:rFonts w:cs="Times New Roman"/>
                <w:sz w:val="18"/>
                <w:szCs w:val="18"/>
                <w:lang w:eastAsia="en-GB"/>
              </w:rPr>
              <w:t>(per year increase)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166, 606</w:t>
            </w: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1.05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1.05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,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1.06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b/>
                <w:sz w:val="18"/>
                <w:szCs w:val="18"/>
                <w:lang w:eastAsia="en-GB"/>
              </w:rPr>
              <w:t>Sex</w:t>
            </w:r>
            <w:r>
              <w:rPr>
                <w:rFonts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075B95">
              <w:rPr>
                <w:rFonts w:cs="Times New Roman"/>
                <w:sz w:val="18"/>
                <w:szCs w:val="18"/>
                <w:lang w:eastAsia="en-GB"/>
              </w:rPr>
              <w:t>(female referent)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166, 607</w:t>
            </w: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1.80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1.45,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2.23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DE7940" w:rsidRDefault="00F96C43" w:rsidP="00AD4F4E">
            <w:pPr>
              <w:pStyle w:val="NoSpacing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DE7940">
              <w:rPr>
                <w:rFonts w:cs="Times New Roman"/>
                <w:b/>
                <w:sz w:val="18"/>
                <w:szCs w:val="18"/>
                <w:lang w:eastAsia="en-GB"/>
              </w:rPr>
              <w:t>Drinking frequency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165, 060</w:t>
            </w: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339</w:t>
            </w: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DE7940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  <w:r w:rsidRPr="00DE7940">
              <w:rPr>
                <w:rFonts w:cs="Times New Roman"/>
                <w:sz w:val="18"/>
                <w:szCs w:val="18"/>
                <w:lang w:eastAsia="en-GB"/>
              </w:rPr>
              <w:t xml:space="preserve">Never drank     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1.28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0.82,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2.00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DE7940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  <w:r w:rsidRPr="00DE7940">
              <w:rPr>
                <w:rFonts w:cs="Times New Roman"/>
                <w:sz w:val="18"/>
                <w:szCs w:val="18"/>
                <w:lang w:eastAsia="en-GB"/>
              </w:rPr>
              <w:t xml:space="preserve">Ex-drinker      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1.55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0.99,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2.43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DE7940" w:rsidRDefault="00F96C43" w:rsidP="00AD4F4E">
            <w:pPr>
              <w:spacing w:line="240" w:lineRule="auto"/>
              <w:rPr>
                <w:sz w:val="18"/>
                <w:szCs w:val="18"/>
              </w:rPr>
            </w:pPr>
            <w:r w:rsidRPr="00DE7940">
              <w:rPr>
                <w:sz w:val="18"/>
                <w:szCs w:val="18"/>
              </w:rPr>
              <w:t>Occasional (less than monthly)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1.03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0.73,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1.45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DE7940" w:rsidRDefault="00F96C43" w:rsidP="00AD4F4E">
            <w:pPr>
              <w:spacing w:line="240" w:lineRule="auto"/>
              <w:rPr>
                <w:sz w:val="18"/>
                <w:szCs w:val="18"/>
              </w:rPr>
            </w:pPr>
            <w:r w:rsidRPr="00DE7940">
              <w:rPr>
                <w:sz w:val="18"/>
                <w:szCs w:val="18"/>
              </w:rPr>
              <w:t>Monthly (1 to 2 times per month)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1.04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0.72,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1.52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DE7940" w:rsidRDefault="00F96C43" w:rsidP="00AD4F4E">
            <w:pPr>
              <w:spacing w:line="240" w:lineRule="auto"/>
              <w:rPr>
                <w:sz w:val="18"/>
                <w:szCs w:val="18"/>
              </w:rPr>
            </w:pPr>
            <w:r w:rsidRPr="00DE7940">
              <w:rPr>
                <w:sz w:val="18"/>
                <w:szCs w:val="18"/>
              </w:rPr>
              <w:t>1-4 times per week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1.00 </w:t>
            </w:r>
            <w:r>
              <w:rPr>
                <w:rFonts w:cs="Times New Roman"/>
                <w:sz w:val="18"/>
                <w:szCs w:val="18"/>
                <w:lang w:eastAsia="en-GB"/>
              </w:rPr>
              <w:t>(ref)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DE7940" w:rsidRDefault="00F96C43" w:rsidP="00AD4F4E">
            <w:pPr>
              <w:spacing w:line="240" w:lineRule="auto"/>
              <w:rPr>
                <w:sz w:val="18"/>
                <w:szCs w:val="18"/>
              </w:rPr>
            </w:pPr>
            <w:r w:rsidRPr="00DE7940">
              <w:rPr>
                <w:sz w:val="18"/>
                <w:szCs w:val="18"/>
              </w:rPr>
              <w:t>≥ 5 times per week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1.27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0.96,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1.68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DE7940" w:rsidRDefault="00F96C43" w:rsidP="00AD4F4E">
            <w:pPr>
              <w:pStyle w:val="NoSpacing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DE7940">
              <w:rPr>
                <w:rFonts w:cs="Times New Roman"/>
                <w:b/>
                <w:sz w:val="18"/>
                <w:szCs w:val="18"/>
                <w:lang w:eastAsia="en-GB"/>
              </w:rPr>
              <w:t>Smoking Status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166, 041</w:t>
            </w: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DE7940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  <w:r w:rsidRPr="00DE7940">
              <w:rPr>
                <w:rFonts w:cs="Times New Roman"/>
                <w:sz w:val="18"/>
                <w:szCs w:val="18"/>
                <w:lang w:eastAsia="en-GB"/>
              </w:rPr>
              <w:t>Non-smoker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1.00 </w:t>
            </w:r>
            <w:r>
              <w:rPr>
                <w:rFonts w:cs="Times New Roman"/>
                <w:sz w:val="18"/>
                <w:szCs w:val="18"/>
                <w:lang w:eastAsia="en-GB"/>
              </w:rPr>
              <w:t>(ref)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DE7940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  <w:r w:rsidRPr="00DE7940">
              <w:rPr>
                <w:rFonts w:cs="Times New Roman"/>
                <w:sz w:val="18"/>
                <w:szCs w:val="18"/>
                <w:lang w:eastAsia="en-GB"/>
              </w:rPr>
              <w:t>Current smoker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1.84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1.45,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2.34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b/>
                <w:sz w:val="18"/>
                <w:szCs w:val="18"/>
                <w:lang w:eastAsia="en-GB"/>
              </w:rPr>
              <w:t>Manual social class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157, 306</w:t>
            </w: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1.00 </w:t>
            </w:r>
            <w:r>
              <w:rPr>
                <w:rFonts w:cs="Times New Roman"/>
                <w:sz w:val="18"/>
                <w:szCs w:val="18"/>
                <w:lang w:eastAsia="en-GB"/>
              </w:rPr>
              <w:t>(ref)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1.48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1.18,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1.85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b/>
                <w:sz w:val="18"/>
                <w:szCs w:val="18"/>
                <w:lang w:eastAsia="en-GB"/>
              </w:rPr>
              <w:t>Somatic illness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166, 568</w:t>
            </w: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1.00 </w:t>
            </w:r>
            <w:r>
              <w:rPr>
                <w:rFonts w:cs="Times New Roman"/>
                <w:sz w:val="18"/>
                <w:szCs w:val="18"/>
                <w:lang w:eastAsia="en-GB"/>
              </w:rPr>
              <w:t>(ref)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0.90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0.72,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1.12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b/>
                <w:sz w:val="18"/>
                <w:szCs w:val="18"/>
                <w:lang w:eastAsia="en-GB"/>
              </w:rPr>
              <w:t>Marital status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165, 716</w:t>
            </w: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Married/cohabiting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1.00 </w:t>
            </w:r>
            <w:r>
              <w:rPr>
                <w:rFonts w:cs="Times New Roman"/>
                <w:sz w:val="18"/>
                <w:szCs w:val="18"/>
                <w:lang w:eastAsia="en-GB"/>
              </w:rPr>
              <w:t>(ref)</w:t>
            </w:r>
          </w:p>
        </w:tc>
      </w:tr>
      <w:tr w:rsidR="00F96C43" w:rsidRPr="009D461B" w:rsidTr="00AD4F4E">
        <w:trPr>
          <w:trHeight w:val="300"/>
          <w:jc w:val="center"/>
        </w:trPr>
        <w:tc>
          <w:tcPr>
            <w:tcW w:w="2800" w:type="dxa"/>
            <w:noWrap/>
            <w:hideMark/>
          </w:tcPr>
          <w:p w:rsidR="00F96C43" w:rsidRPr="009D461B" w:rsidRDefault="00F96C43" w:rsidP="00AD4F4E">
            <w:pPr>
              <w:pStyle w:val="NoSpacing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>Single, divorced or widowed</w:t>
            </w:r>
          </w:p>
        </w:tc>
        <w:tc>
          <w:tcPr>
            <w:tcW w:w="1260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</w:p>
        </w:tc>
        <w:tc>
          <w:tcPr>
            <w:tcW w:w="2603" w:type="dxa"/>
            <w:noWrap/>
            <w:hideMark/>
          </w:tcPr>
          <w:p w:rsidR="00F96C43" w:rsidRPr="009D461B" w:rsidRDefault="00F96C43" w:rsidP="00AD4F4E">
            <w:pPr>
              <w:pStyle w:val="NoSpacing"/>
              <w:jc w:val="center"/>
              <w:rPr>
                <w:rFonts w:cs="Times New Roman"/>
                <w:sz w:val="18"/>
                <w:szCs w:val="18"/>
                <w:lang w:eastAsia="en-GB"/>
              </w:rPr>
            </w:pPr>
            <w:r w:rsidRPr="009D461B">
              <w:rPr>
                <w:rFonts w:cs="Times New Roman"/>
                <w:sz w:val="18"/>
                <w:szCs w:val="18"/>
                <w:lang w:eastAsia="en-GB"/>
              </w:rPr>
              <w:t xml:space="preserve">1.97 </w:t>
            </w:r>
            <w:r>
              <w:rPr>
                <w:rFonts w:cs="Times New Roman"/>
                <w:sz w:val="18"/>
                <w:szCs w:val="18"/>
                <w:lang w:eastAsia="en-GB"/>
              </w:rPr>
              <w:t>(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1.58,</w:t>
            </w:r>
            <w:r>
              <w:rPr>
                <w:rFonts w:cs="Times New Roman"/>
                <w:sz w:val="18"/>
                <w:szCs w:val="18"/>
                <w:lang w:eastAsia="en-GB"/>
              </w:rPr>
              <w:t xml:space="preserve"> </w:t>
            </w:r>
            <w:r w:rsidRPr="009D461B">
              <w:rPr>
                <w:rFonts w:cs="Times New Roman"/>
                <w:sz w:val="18"/>
                <w:szCs w:val="18"/>
                <w:lang w:eastAsia="en-GB"/>
              </w:rPr>
              <w:t>2.45</w:t>
            </w:r>
            <w:r>
              <w:rPr>
                <w:rFonts w:cs="Times New Roman"/>
                <w:sz w:val="18"/>
                <w:szCs w:val="18"/>
                <w:lang w:eastAsia="en-GB"/>
              </w:rPr>
              <w:t>)</w:t>
            </w:r>
          </w:p>
        </w:tc>
      </w:tr>
    </w:tbl>
    <w:p w:rsidR="00F96C43" w:rsidRDefault="00F96C43" w:rsidP="00F96C43">
      <w:pPr>
        <w:pStyle w:val="NoSpacing"/>
        <w:rPr>
          <w:sz w:val="18"/>
          <w:szCs w:val="18"/>
          <w:vertAlign w:val="superscript"/>
        </w:rPr>
      </w:pPr>
    </w:p>
    <w:p w:rsidR="00F96C43" w:rsidRDefault="00F96C43" w:rsidP="00F96C43">
      <w:pPr>
        <w:pStyle w:val="NoSpacing"/>
        <w:ind w:left="2160" w:firstLine="720"/>
        <w:rPr>
          <w:rFonts w:eastAsia="Times New Roman" w:cs="Times New Roman"/>
          <w:color w:val="000000"/>
          <w:sz w:val="18"/>
          <w:szCs w:val="18"/>
          <w:lang w:eastAsia="en-GB"/>
        </w:rPr>
      </w:pPr>
      <w:r>
        <w:rPr>
          <w:rFonts w:eastAsia="Times New Roman" w:cs="Times New Roman"/>
          <w:color w:val="000000"/>
          <w:sz w:val="18"/>
          <w:szCs w:val="18"/>
          <w:lang w:eastAsia="en-GB"/>
        </w:rPr>
        <w:t xml:space="preserve">All hazard ratios are adjusted for age and sex, except age which is sex-adjusted only,  </w:t>
      </w:r>
    </w:p>
    <w:p w:rsidR="00F96C43" w:rsidRPr="00792D21" w:rsidRDefault="00F96C43" w:rsidP="00F96C43">
      <w:pPr>
        <w:pStyle w:val="NoSpacing"/>
        <w:ind w:left="2160" w:firstLine="720"/>
      </w:pPr>
      <w:proofErr w:type="gramStart"/>
      <w:r>
        <w:rPr>
          <w:rFonts w:eastAsia="Times New Roman" w:cs="Times New Roman"/>
          <w:color w:val="000000"/>
          <w:sz w:val="18"/>
          <w:szCs w:val="18"/>
          <w:lang w:eastAsia="en-GB"/>
        </w:rPr>
        <w:t>and</w:t>
      </w:r>
      <w:proofErr w:type="gramEnd"/>
      <w:r>
        <w:rPr>
          <w:rFonts w:eastAsia="Times New Roman" w:cs="Times New Roman"/>
          <w:color w:val="000000"/>
          <w:sz w:val="18"/>
          <w:szCs w:val="18"/>
          <w:lang w:eastAsia="en-GB"/>
        </w:rPr>
        <w:t xml:space="preserve"> sex which is age-adjusted only</w:t>
      </w:r>
    </w:p>
    <w:p w:rsidR="00F96C43" w:rsidRDefault="00F96C43">
      <w:pPr>
        <w:spacing w:after="200" w:line="276" w:lineRule="auto"/>
      </w:pPr>
      <w:r>
        <w:br w:type="page"/>
      </w:r>
    </w:p>
    <w:p w:rsidR="00F96C43" w:rsidRDefault="00F96C43" w:rsidP="00F96C43">
      <w:pPr>
        <w:spacing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lastRenderedPageBreak/>
        <w:t>eFigure</w:t>
      </w:r>
      <w:proofErr w:type="spellEnd"/>
      <w:proofErr w:type="gramEnd"/>
      <w:r>
        <w:rPr>
          <w:b/>
        </w:rPr>
        <w:t xml:space="preserve"> 1.  Baseline psychiatric morbidity and psychotropic medications </w:t>
      </w:r>
    </w:p>
    <w:p w:rsidR="00F96C43" w:rsidRDefault="00F96C43" w:rsidP="00F96C43">
      <w:pPr>
        <w:spacing w:line="240" w:lineRule="auto"/>
        <w:jc w:val="center"/>
        <w:rPr>
          <w:b/>
        </w:rPr>
      </w:pPr>
      <w:proofErr w:type="gramStart"/>
      <w:r>
        <w:rPr>
          <w:b/>
        </w:rPr>
        <w:t>according</w:t>
      </w:r>
      <w:proofErr w:type="gramEnd"/>
      <w:r>
        <w:rPr>
          <w:b/>
        </w:rPr>
        <w:t xml:space="preserve"> to psychological distress (N=166,593)</w:t>
      </w:r>
    </w:p>
    <w:p w:rsidR="00F96C43" w:rsidRDefault="00F96C43" w:rsidP="00F96C43">
      <w:pPr>
        <w:spacing w:line="240" w:lineRule="auto"/>
        <w:jc w:val="center"/>
        <w:rPr>
          <w:b/>
        </w:rPr>
      </w:pPr>
    </w:p>
    <w:p w:rsidR="00F96C43" w:rsidRDefault="00F96C43" w:rsidP="00F96C43">
      <w:pPr>
        <w:spacing w:line="240" w:lineRule="auto"/>
        <w:jc w:val="center"/>
        <w:rPr>
          <w:b/>
        </w:rPr>
      </w:pPr>
    </w:p>
    <w:p w:rsidR="00F96C43" w:rsidRDefault="00F96C43" w:rsidP="00F96C43">
      <w:pPr>
        <w:jc w:val="center"/>
        <w:rPr>
          <w:rFonts w:asciiTheme="minorHAnsi" w:hAnsiTheme="minorHAnsi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554FF015" wp14:editId="76BA4B30">
            <wp:extent cx="6567054" cy="4475860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86" cy="44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6C43" w:rsidRPr="00792D21" w:rsidRDefault="00F96C43">
      <w:pPr>
        <w:pStyle w:val="NoSpacing"/>
        <w:ind w:left="1440"/>
      </w:pPr>
    </w:p>
    <w:sectPr w:rsidR="00F96C43" w:rsidRPr="00792D21" w:rsidSect="00C75CB1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14"/>
    <w:rsid w:val="00061484"/>
    <w:rsid w:val="00075B95"/>
    <w:rsid w:val="00102767"/>
    <w:rsid w:val="00134614"/>
    <w:rsid w:val="001771EE"/>
    <w:rsid w:val="001976E4"/>
    <w:rsid w:val="002D5E92"/>
    <w:rsid w:val="003A7B40"/>
    <w:rsid w:val="00475CE9"/>
    <w:rsid w:val="004F2498"/>
    <w:rsid w:val="0069345A"/>
    <w:rsid w:val="006954BA"/>
    <w:rsid w:val="006F40FD"/>
    <w:rsid w:val="00786F24"/>
    <w:rsid w:val="00792D21"/>
    <w:rsid w:val="009753B5"/>
    <w:rsid w:val="009A7323"/>
    <w:rsid w:val="009D461B"/>
    <w:rsid w:val="00A919CA"/>
    <w:rsid w:val="00B26BCE"/>
    <w:rsid w:val="00B51EC8"/>
    <w:rsid w:val="00C75CB1"/>
    <w:rsid w:val="00DE7940"/>
    <w:rsid w:val="00E02BFF"/>
    <w:rsid w:val="00F42F09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14"/>
    <w:pPr>
      <w:spacing w:after="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F09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F09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0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461B"/>
    <w:pPr>
      <w:spacing w:after="0" w:line="240" w:lineRule="auto"/>
    </w:pPr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14"/>
    <w:pPr>
      <w:spacing w:after="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F09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F09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0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461B"/>
    <w:pPr>
      <w:spacing w:after="0" w:line="240" w:lineRule="auto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CF03401F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2016-07-22T12:42:00Z</dcterms:created>
  <dcterms:modified xsi:type="dcterms:W3CDTF">2016-07-22T12:43:00Z</dcterms:modified>
</cp:coreProperties>
</file>