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90EB" w14:textId="77777777" w:rsidR="00CE2466" w:rsidRDefault="00CE2466" w:rsidP="00CE2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Supplementary Material: Joint and independent neurotoxic </w:t>
      </w:r>
      <w:r w:rsidRPr="00FD3F67">
        <w:rPr>
          <w:rFonts w:ascii="Times New Roman" w:hAnsi="Times New Roman" w:cs="Times New Roman"/>
          <w:b/>
          <w:sz w:val="28"/>
          <w:szCs w:val="28"/>
        </w:rPr>
        <w:t xml:space="preserve">effects of </w:t>
      </w:r>
      <w:r>
        <w:rPr>
          <w:rFonts w:ascii="Times New Roman" w:hAnsi="Times New Roman" w:cs="Times New Roman"/>
          <w:b/>
          <w:sz w:val="28"/>
          <w:szCs w:val="28"/>
        </w:rPr>
        <w:t xml:space="preserve">early life </w:t>
      </w:r>
      <w:r w:rsidRPr="00FD3F67">
        <w:rPr>
          <w:rFonts w:ascii="Times New Roman" w:hAnsi="Times New Roman" w:cs="Times New Roman"/>
          <w:b/>
          <w:sz w:val="28"/>
          <w:szCs w:val="28"/>
        </w:rPr>
        <w:t xml:space="preserve">exposures to </w:t>
      </w:r>
      <w:r>
        <w:rPr>
          <w:rFonts w:ascii="Times New Roman" w:hAnsi="Times New Roman" w:cs="Times New Roman"/>
          <w:b/>
          <w:sz w:val="28"/>
          <w:szCs w:val="28"/>
        </w:rPr>
        <w:t>a chemical mixture</w:t>
      </w:r>
      <w:r w:rsidRPr="00FD3F67">
        <w:rPr>
          <w:rFonts w:ascii="Times New Roman" w:hAnsi="Times New Roman" w:cs="Times New Roman"/>
          <w:b/>
          <w:sz w:val="28"/>
          <w:szCs w:val="28"/>
        </w:rPr>
        <w:t>: A multi-pollutant approach</w:t>
      </w:r>
      <w:r>
        <w:rPr>
          <w:rFonts w:ascii="Times New Roman" w:hAnsi="Times New Roman" w:cs="Times New Roman"/>
          <w:b/>
          <w:sz w:val="28"/>
          <w:szCs w:val="28"/>
        </w:rPr>
        <w:t xml:space="preserve"> combining ensemble learning and g-computation</w:t>
      </w:r>
    </w:p>
    <w:p w14:paraId="333C6D0D" w14:textId="77777777" w:rsidR="00CE2466" w:rsidRPr="009D3506" w:rsidRDefault="00CE2466" w:rsidP="00CE246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Youssef Oulhote</w:t>
      </w:r>
      <w:r w:rsidRPr="00FD3F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/>
          <w:sz w:val="24"/>
          <w:szCs w:val="24"/>
        </w:rPr>
        <w:t>, Brent Coull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3F6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Marie-Abele Bind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 Frodi Debes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Flemming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Nielsen,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Ibon Tamayo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 Pal Weihe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Philippe Grandjean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2,6</w:t>
      </w:r>
    </w:p>
    <w:p w14:paraId="303051EF" w14:textId="77777777" w:rsidR="00CE2466" w:rsidRDefault="00CE2466" w:rsidP="00CE2466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Biostatistics and Epidemiology, School of Public Health and Health Sciences, UMASS- Amherst, Amherst, MA, USA.</w:t>
      </w:r>
    </w:p>
    <w:p w14:paraId="48C3F8DE" w14:textId="77777777" w:rsidR="00CE2466" w:rsidRPr="00FD3F67" w:rsidRDefault="00CE2466" w:rsidP="00CE2466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FD3F67">
        <w:rPr>
          <w:rFonts w:ascii="Times New Roman" w:hAnsi="Times New Roman" w:cs="Times New Roman"/>
          <w:sz w:val="24"/>
          <w:szCs w:val="24"/>
        </w:rPr>
        <w:t>Department of Environmental Health, Harvard T. H. Chan School of Public Health, Boston, MA, USA.</w:t>
      </w:r>
    </w:p>
    <w:p w14:paraId="212F3B96" w14:textId="77777777" w:rsidR="00CE2466" w:rsidRPr="00FD3F67" w:rsidRDefault="00CE2466" w:rsidP="00CE2466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FD3F67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Biostatistics</w:t>
      </w:r>
      <w:r w:rsidRPr="00FD3F67">
        <w:rPr>
          <w:rFonts w:ascii="Times New Roman" w:hAnsi="Times New Roman" w:cs="Times New Roman"/>
          <w:sz w:val="24"/>
          <w:szCs w:val="24"/>
        </w:rPr>
        <w:t>, Harvard T. H. Chan School of Public Health, Boston, MA, USA.</w:t>
      </w:r>
    </w:p>
    <w:p w14:paraId="2C0DA24A" w14:textId="77777777" w:rsidR="00CE2466" w:rsidRPr="00FD3F67" w:rsidRDefault="00CE2466" w:rsidP="00CE2466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FD3F67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Statistics</w:t>
      </w:r>
      <w:r w:rsidRPr="00FD3F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Faculty of Arts and Sciences, </w:t>
      </w:r>
      <w:r w:rsidRPr="00FD3F67">
        <w:rPr>
          <w:rFonts w:ascii="Times New Roman" w:hAnsi="Times New Roman" w:cs="Times New Roman"/>
          <w:sz w:val="24"/>
          <w:szCs w:val="24"/>
        </w:rPr>
        <w:t xml:space="preserve">Harvard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FD3F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Cambridge</w:t>
      </w:r>
      <w:r w:rsidRPr="00FD3F67">
        <w:rPr>
          <w:rFonts w:ascii="Times New Roman" w:hAnsi="Times New Roman" w:cs="Times New Roman"/>
          <w:sz w:val="24"/>
          <w:szCs w:val="24"/>
        </w:rPr>
        <w:t>, MA, USA.</w:t>
      </w:r>
    </w:p>
    <w:p w14:paraId="2217BE96" w14:textId="77777777" w:rsidR="00CE2466" w:rsidRDefault="00CE2466" w:rsidP="00CE2466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FD3F67">
        <w:rPr>
          <w:rFonts w:ascii="Times New Roman" w:hAnsi="Times New Roman" w:cs="Times New Roman"/>
          <w:sz w:val="24"/>
          <w:szCs w:val="24"/>
        </w:rPr>
        <w:t>Department of Occupational Medicine and Public Health, Faroese Hospital System, Torshavn, Faroe Islands.</w:t>
      </w:r>
    </w:p>
    <w:p w14:paraId="03F741D5" w14:textId="77777777" w:rsidR="00CE2466" w:rsidRPr="00FD3F67" w:rsidRDefault="00CE2466" w:rsidP="00CE2466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FD3F67">
        <w:rPr>
          <w:rFonts w:ascii="Times New Roman" w:hAnsi="Times New Roman" w:cs="Times New Roman"/>
          <w:sz w:val="24"/>
          <w:szCs w:val="24"/>
        </w:rPr>
        <w:t>Institute of Public Health, University of Southern Denmark, Odense, Denmark</w:t>
      </w:r>
    </w:p>
    <w:p w14:paraId="3FA54AD7" w14:textId="77777777" w:rsidR="00CE2466" w:rsidRDefault="00CE2466" w:rsidP="00CE2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34F85E" w14:textId="77777777" w:rsidR="00CE2466" w:rsidRDefault="00CE2466">
      <w:pPr>
        <w:rPr>
          <w:rFonts w:ascii="Times New Roman" w:hAnsi="Times New Roman" w:cs="Times New Roman"/>
          <w:b/>
          <w:sz w:val="24"/>
          <w:szCs w:val="24"/>
        </w:rPr>
      </w:pPr>
    </w:p>
    <w:p w14:paraId="6228F4F4" w14:textId="77777777" w:rsidR="00CE2466" w:rsidRDefault="00CE2466">
      <w:pPr>
        <w:rPr>
          <w:rFonts w:ascii="Times New Roman" w:hAnsi="Times New Roman" w:cs="Times New Roman"/>
          <w:b/>
          <w:sz w:val="24"/>
          <w:szCs w:val="24"/>
        </w:rPr>
      </w:pPr>
    </w:p>
    <w:p w14:paraId="584A276E" w14:textId="77777777" w:rsidR="00CE2466" w:rsidRDefault="00CE2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7BE8D2" w14:textId="77E19118" w:rsidR="001E62E8" w:rsidRDefault="001E62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S1: </w:t>
      </w:r>
      <w:r w:rsidR="003E4AE9">
        <w:rPr>
          <w:rFonts w:ascii="Times New Roman" w:hAnsi="Times New Roman" w:cs="Times New Roman"/>
          <w:b/>
          <w:sz w:val="24"/>
          <w:szCs w:val="24"/>
        </w:rPr>
        <w:t xml:space="preserve">Flow diagram of included participants for prenatal and 5-year exposures in relation to neuropsychological test scores. </w:t>
      </w:r>
    </w:p>
    <w:p w14:paraId="2B6D1B39" w14:textId="77777777" w:rsidR="001E62E8" w:rsidRDefault="001E62E8">
      <w:pPr>
        <w:rPr>
          <w:rFonts w:ascii="Times New Roman" w:hAnsi="Times New Roman" w:cs="Times New Roman"/>
          <w:b/>
          <w:sz w:val="24"/>
          <w:szCs w:val="24"/>
        </w:rPr>
      </w:pPr>
    </w:p>
    <w:p w14:paraId="42405AE1" w14:textId="7F63FA8F" w:rsidR="001E62E8" w:rsidRDefault="005B2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903F8E" wp14:editId="6F049055">
            <wp:extent cx="6324600" cy="5286375"/>
            <wp:effectExtent l="0" t="0" r="0" b="952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E62E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D78B4B" w14:textId="57BCE592" w:rsidR="00CE2466" w:rsidRDefault="000F1BB7">
      <w:pPr>
        <w:rPr>
          <w:rFonts w:ascii="Times New Roman" w:hAnsi="Times New Roman" w:cs="Times New Roman"/>
          <w:b/>
          <w:sz w:val="24"/>
          <w:szCs w:val="24"/>
        </w:rPr>
      </w:pPr>
      <w:r w:rsidRPr="00CE24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S1: </w:t>
      </w:r>
      <w:r w:rsidR="00CE2466" w:rsidRPr="00CE2466">
        <w:rPr>
          <w:rFonts w:ascii="Times New Roman" w:hAnsi="Times New Roman" w:cs="Times New Roman"/>
          <w:b/>
          <w:sz w:val="24"/>
          <w:szCs w:val="24"/>
        </w:rPr>
        <w:t>Description of the study population</w:t>
      </w: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4200"/>
        <w:gridCol w:w="2140"/>
        <w:gridCol w:w="2140"/>
        <w:gridCol w:w="2140"/>
      </w:tblGrid>
      <w:tr w:rsidR="00E3017B" w:rsidRPr="00E3017B" w14:paraId="35BB50D8" w14:textId="77777777" w:rsidTr="00E3017B">
        <w:trPr>
          <w:gridBefore w:val="1"/>
          <w:wBefore w:w="4200" w:type="dxa"/>
          <w:trHeight w:val="330"/>
        </w:trPr>
        <w:tc>
          <w:tcPr>
            <w:tcW w:w="6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B1C4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(SD) or n (%)</w:t>
            </w:r>
          </w:p>
        </w:tc>
      </w:tr>
      <w:tr w:rsidR="00E3017B" w:rsidRPr="00E3017B" w14:paraId="5B89FB81" w14:textId="77777777" w:rsidTr="00E3017B">
        <w:trPr>
          <w:trHeight w:val="960"/>
        </w:trPr>
        <w:tc>
          <w:tcPr>
            <w:tcW w:w="4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9417D" w14:textId="2BB1B92B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Population characteristics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23C23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children included at 7 years follow-up (n=567)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FA01ED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Children included in prenatal analyses (n=449)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A8F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Children included in 5-year analyses (n=419)</w:t>
            </w:r>
          </w:p>
        </w:tc>
      </w:tr>
      <w:tr w:rsidR="00E3017B" w:rsidRPr="00E3017B" w14:paraId="6CF888E9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71DB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Child characteristics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6D146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747CB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6AA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636721A7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27B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 months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25873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 (1.2)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7FD5B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89.7 (1.1)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422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89.7 (1.1)</w:t>
            </w:r>
          </w:p>
        </w:tc>
      </w:tr>
      <w:tr w:rsidR="00E3017B" w:rsidRPr="00E3017B" w14:paraId="6383790D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F3B1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Birth weight, grams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6F9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3721 (503)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E194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3724 (497)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DB29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3729 (498)</w:t>
            </w:r>
          </w:p>
        </w:tc>
      </w:tr>
      <w:tr w:rsidR="00E3017B" w:rsidRPr="00E3017B" w14:paraId="1DC419E0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DAAA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77AA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6850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7757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5565EB40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4FB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1630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(53 %)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C775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(51 %)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B642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(52%)</w:t>
            </w:r>
          </w:p>
        </w:tc>
      </w:tr>
      <w:tr w:rsidR="00E3017B" w:rsidRPr="00E3017B" w14:paraId="7C0E9F96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D808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28651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(47 %)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7C258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(49 %)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798B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(48%)</w:t>
            </w:r>
          </w:p>
        </w:tc>
      </w:tr>
      <w:tr w:rsidR="00E3017B" w:rsidRPr="00E3017B" w14:paraId="2D57424D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3261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30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Materal</w:t>
            </w:r>
            <w:proofErr w:type="spellEnd"/>
            <w:r w:rsidRPr="00E30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characteristics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9AD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F224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3176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70B788CD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53ED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age at delivery, years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574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 (5.1)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2B9F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 (5.1)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35E6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 (5.0)</w:t>
            </w:r>
          </w:p>
        </w:tc>
      </w:tr>
      <w:tr w:rsidR="00E3017B" w:rsidRPr="00E3017B" w14:paraId="7FF394A1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0EEB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pre-pregnancy BMI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1D51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 (4.0)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EA55C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 (3.8)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9ADC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 (3.7)</w:t>
            </w:r>
          </w:p>
        </w:tc>
      </w:tr>
      <w:tr w:rsidR="00E3017B" w:rsidRPr="00E3017B" w14:paraId="075F5096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D2DC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0AD4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B36B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D4B0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0C3A6646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CA7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siblings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8B6C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(27 %)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5F50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(25 %)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58ED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(25 %)</w:t>
            </w:r>
          </w:p>
        </w:tc>
      </w:tr>
      <w:tr w:rsidR="00E3017B" w:rsidRPr="00E3017B" w14:paraId="06AEBDCD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DAB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01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≥</w:t>
            </w: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gramStart"/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siblings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627A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 (73 %)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B57F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(75 %)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6E13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(75 %)</w:t>
            </w:r>
          </w:p>
        </w:tc>
      </w:tr>
      <w:tr w:rsidR="00E3017B" w:rsidRPr="00E3017B" w14:paraId="14E9F966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0E5A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SES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78B55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0071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AA3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73055160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6E9B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2520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 (48 %)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5F6F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(46 %)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5B39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(45 %)</w:t>
            </w:r>
          </w:p>
        </w:tc>
      </w:tr>
      <w:tr w:rsidR="00E3017B" w:rsidRPr="00E3017B" w14:paraId="7FDC30AE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CE81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03C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(28 %)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C09D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(28 %)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2B84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(28 %)</w:t>
            </w:r>
          </w:p>
        </w:tc>
      </w:tr>
      <w:tr w:rsidR="00E3017B" w:rsidRPr="00E3017B" w14:paraId="463D2442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7939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5CD9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(24 %)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59BD8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(26 %)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6AFD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(27 %)</w:t>
            </w:r>
          </w:p>
        </w:tc>
      </w:tr>
      <w:tr w:rsidR="00E3017B" w:rsidRPr="00E3017B" w14:paraId="21429473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C23B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Intelligence (RAVEN)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C2B7F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 (6.0)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8DB7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 (6.0)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295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 (5.8)</w:t>
            </w:r>
          </w:p>
        </w:tc>
      </w:tr>
      <w:tr w:rsidR="00E3017B" w:rsidRPr="00E3017B" w14:paraId="07667D00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BCD9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Maternal smoking during pregnancy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A85BC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939EA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9DD4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0B7928B8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835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B6D5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(74 %)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F66E5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(73 %)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56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(74 %)</w:t>
            </w:r>
          </w:p>
        </w:tc>
      </w:tr>
      <w:tr w:rsidR="00E3017B" w:rsidRPr="00E3017B" w14:paraId="220F1A62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C075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2963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(26 %)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8F7D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(27 %)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5DB0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(26 %)</w:t>
            </w:r>
          </w:p>
        </w:tc>
      </w:tr>
      <w:tr w:rsidR="00E3017B" w:rsidRPr="00E3017B" w14:paraId="6B61FEC3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D53A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consumption during pregnancy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F1A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F715B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A566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37C4D865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6E56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9781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(58 %)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2DE5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(59 %)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7199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(59 %)</w:t>
            </w:r>
          </w:p>
        </w:tc>
      </w:tr>
      <w:tr w:rsidR="00E3017B" w:rsidRPr="00E3017B" w14:paraId="5527C708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E0E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FDE0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 (42 %)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A5C76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(41 %)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56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(41%)</w:t>
            </w:r>
          </w:p>
        </w:tc>
      </w:tr>
      <w:tr w:rsidR="00E3017B" w:rsidRPr="00E3017B" w14:paraId="7208C659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EFA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BB31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0FB6" w14:textId="05927FDA" w:rsidR="00E3017B" w:rsidRPr="00E3017B" w:rsidRDefault="001C02F4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27B" w14:textId="603F8737" w:rsidR="00E3017B" w:rsidRPr="00E3017B" w:rsidRDefault="001C02F4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017B"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236A6EA5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30FA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Exclusive breastfeeding duration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CF59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44BB8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923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782F56F4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BFE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6 months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8A71F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 (68 %)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4706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(68 %)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747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(66 %)</w:t>
            </w:r>
          </w:p>
        </w:tc>
      </w:tr>
      <w:tr w:rsidR="00E3017B" w:rsidRPr="00E3017B" w14:paraId="0C45744B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B644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≥6 months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830A2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(32 %)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EA033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(32 %)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AD34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(34 %)</w:t>
            </w:r>
          </w:p>
        </w:tc>
      </w:tr>
      <w:tr w:rsidR="00E3017B" w:rsidRPr="00E3017B" w14:paraId="0FD180A9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10E6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43579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44EB5" w14:textId="00334295" w:rsidR="00E3017B" w:rsidRPr="00E3017B" w:rsidRDefault="001C02F4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017B"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3105" w14:textId="498E111D" w:rsidR="00E3017B" w:rsidRPr="00E3017B" w:rsidRDefault="001C02F4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3017B"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44369197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7FF9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Neuropsychological test scores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7695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072D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30B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186EDF90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A77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SDQ scores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6048D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6FA9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8973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3292EADE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6888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difficulties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25B5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 (4.9)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9E24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 (4.7)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1FD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 (4.6)</w:t>
            </w:r>
          </w:p>
        </w:tc>
      </w:tr>
      <w:tr w:rsidR="00E3017B" w:rsidRPr="00E3017B" w14:paraId="3CD04F20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05F6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Internalizing problems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9AD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 (2.7)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EABA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(2.6)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E42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(2.6)</w:t>
            </w:r>
          </w:p>
        </w:tc>
      </w:tr>
      <w:tr w:rsidR="00E3017B" w:rsidRPr="00E3017B" w14:paraId="6AEC80C8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4FED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Externalizing problems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EEDA6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 (3.2)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B5C5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 (3.0)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6C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 (3.0)</w:t>
            </w:r>
          </w:p>
        </w:tc>
      </w:tr>
      <w:tr w:rsidR="00E3017B" w:rsidRPr="00E3017B" w14:paraId="3AD14828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3EB" w14:textId="77777777" w:rsidR="00E3017B" w:rsidRPr="00E3017B" w:rsidRDefault="00E3017B" w:rsidP="00E30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BNT scores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AA34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70B2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3467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17B" w:rsidRPr="00E3017B" w14:paraId="7A8326AA" w14:textId="77777777" w:rsidTr="00E3017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039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BNT without cues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4E72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 (5.4)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26A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 (5.3)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D50E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 (5.3)</w:t>
            </w:r>
          </w:p>
        </w:tc>
      </w:tr>
      <w:tr w:rsidR="00E3017B" w:rsidRPr="00E3017B" w14:paraId="27FB7855" w14:textId="77777777" w:rsidTr="00E3017B">
        <w:trPr>
          <w:trHeight w:val="330"/>
        </w:trPr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AE3" w14:textId="77777777" w:rsidR="00E3017B" w:rsidRPr="00E3017B" w:rsidRDefault="00E3017B" w:rsidP="00E301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BNT with cues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89526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 (5.7)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E8C80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 (5.4)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DF18" w14:textId="77777777" w:rsidR="00E3017B" w:rsidRPr="00E3017B" w:rsidRDefault="00E3017B" w:rsidP="00E3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 (5.4)</w:t>
            </w:r>
          </w:p>
        </w:tc>
      </w:tr>
    </w:tbl>
    <w:p w14:paraId="04BFFF37" w14:textId="77777777" w:rsidR="00E3017B" w:rsidRDefault="00E3017B">
      <w:pPr>
        <w:rPr>
          <w:rFonts w:ascii="Times New Roman" w:hAnsi="Times New Roman" w:cs="Times New Roman"/>
          <w:b/>
          <w:sz w:val="24"/>
          <w:szCs w:val="24"/>
        </w:rPr>
      </w:pPr>
    </w:p>
    <w:p w14:paraId="7A2BB483" w14:textId="77777777" w:rsidR="00ED4CDA" w:rsidRPr="00CE2466" w:rsidRDefault="000F1BB7">
      <w:pPr>
        <w:rPr>
          <w:rFonts w:ascii="Times New Roman" w:hAnsi="Times New Roman" w:cs="Times New Roman"/>
          <w:b/>
          <w:sz w:val="24"/>
          <w:szCs w:val="24"/>
        </w:rPr>
      </w:pPr>
      <w:r w:rsidRPr="00CE2466">
        <w:rPr>
          <w:rFonts w:ascii="Times New Roman" w:hAnsi="Times New Roman" w:cs="Times New Roman"/>
          <w:b/>
          <w:sz w:val="24"/>
          <w:szCs w:val="24"/>
        </w:rPr>
        <w:t xml:space="preserve">Figure S1: </w:t>
      </w:r>
      <w:r w:rsidR="00CE2466" w:rsidRPr="00CE24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Crude unadjusted associations (95% Confidence intervals) between environmental exposures and behavioral and cognitive outcomes</w:t>
      </w:r>
    </w:p>
    <w:p w14:paraId="79B91081" w14:textId="77777777" w:rsidR="00401DDA" w:rsidRDefault="00401DDA">
      <w:r>
        <w:rPr>
          <w:noProof/>
        </w:rPr>
        <w:drawing>
          <wp:inline distT="0" distB="0" distL="0" distR="0" wp14:anchorId="4BBB1C13" wp14:editId="6430DE71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_ Univariate association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DDA" w:rsidSect="00E3017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4301"/>
    <w:multiLevelType w:val="hybridMultilevel"/>
    <w:tmpl w:val="E0966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DA"/>
    <w:rsid w:val="000A65FE"/>
    <w:rsid w:val="000F1BB7"/>
    <w:rsid w:val="00157B23"/>
    <w:rsid w:val="001C02F4"/>
    <w:rsid w:val="001E62E8"/>
    <w:rsid w:val="003D1C56"/>
    <w:rsid w:val="003E4AE9"/>
    <w:rsid w:val="00401DDA"/>
    <w:rsid w:val="00430067"/>
    <w:rsid w:val="005B2E9A"/>
    <w:rsid w:val="0060150B"/>
    <w:rsid w:val="0067519B"/>
    <w:rsid w:val="0069325E"/>
    <w:rsid w:val="00792947"/>
    <w:rsid w:val="008669A1"/>
    <w:rsid w:val="008D55C2"/>
    <w:rsid w:val="00950F13"/>
    <w:rsid w:val="00C25752"/>
    <w:rsid w:val="00CE2466"/>
    <w:rsid w:val="00D236DE"/>
    <w:rsid w:val="00E3017B"/>
    <w:rsid w:val="00E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0E7E"/>
  <w15:docId w15:val="{33DA8B05-8002-4FFA-B36B-2152DE06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466"/>
    <w:pPr>
      <w:spacing w:after="0" w:line="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O</dc:creator>
  <cp:lastModifiedBy>Oulhote, Youssef</cp:lastModifiedBy>
  <cp:revision>8</cp:revision>
  <dcterms:created xsi:type="dcterms:W3CDTF">2018-07-20T14:26:00Z</dcterms:created>
  <dcterms:modified xsi:type="dcterms:W3CDTF">2019-06-10T16:44:00Z</dcterms:modified>
</cp:coreProperties>
</file>