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9" w:rsidRDefault="0074070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Blood pressure, heart rate, oxygen saturation, and sedation scores during the post-operative period in the ropivacaine group (R group) and in the ropivacaine + sufentanil group (RS group) for the intention-to-treat population.</w:t>
      </w:r>
    </w:p>
    <w:tbl>
      <w:tblPr>
        <w:tblW w:w="5368" w:type="pct"/>
        <w:tblInd w:w="-106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/>
      </w:tblPr>
      <w:tblGrid>
        <w:gridCol w:w="4538"/>
        <w:gridCol w:w="906"/>
        <w:gridCol w:w="906"/>
        <w:gridCol w:w="905"/>
        <w:gridCol w:w="905"/>
        <w:gridCol w:w="903"/>
        <w:gridCol w:w="909"/>
      </w:tblGrid>
      <w:tr w:rsidR="00740709">
        <w:tc>
          <w:tcPr>
            <w:tcW w:w="2275" w:type="pct"/>
            <w:tcBorders>
              <w:top w:val="single" w:sz="8" w:space="0" w:color="4F81BD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2725" w:type="pct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 xml:space="preserve">Post-operative period, hours 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single" w:sz="8" w:space="0" w:color="4F81BD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48</w:t>
            </w:r>
          </w:p>
        </w:tc>
      </w:tr>
      <w:tr w:rsidR="00740709">
        <w:tc>
          <w:tcPr>
            <w:tcW w:w="2275" w:type="pct"/>
            <w:tcBorders>
              <w:top w:val="single" w:sz="8" w:space="0" w:color="4F81BD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Blood pressure, mmHg, mean (SD)</w:t>
            </w:r>
          </w:p>
        </w:tc>
        <w:tc>
          <w:tcPr>
            <w:tcW w:w="454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R group (n=37)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     Systolic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130 (22)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 (19)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125 (19)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127 (16)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 (15)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127 (14)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     Diastolic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 (12)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 (14)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 (13)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 (12)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 (10)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 (11)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RS group (n=33)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     Systolic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 (15)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 (14)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 (17)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 (18)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 (17)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 (14)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     Diastolic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 (11)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(10)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 (11)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 (11)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 (10)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 (10)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Total population (n=70)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     Systolic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 (19)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 (17)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 (18)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 (17)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 (16)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 (15)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single" w:sz="4" w:space="0" w:color="8DB3E2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     Diastolic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 (12)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 (13)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 (12)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 (12)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 (11)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 (11)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Heart rate, bpm, mean (SD)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R group (n=37)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 (15)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 (14)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 (14)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 (16)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 (11)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(12)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RS group (n=33)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(21)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 (17)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 (14)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(14)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 (14)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(12)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single" w:sz="4" w:space="0" w:color="8DB3E2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Total population (n=70)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 (18)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 (16)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 (14)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 (15)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 (13)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(12)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Respiratory rate, brpm, mean (SD)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R group (n=37)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(5.3)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(5.1)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(2.7)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(4.3)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(3.0)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(3.9)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RS group (n=33)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(6.1)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(4.9)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(4.9)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20 4.0)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(4.2)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(3.5)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single" w:sz="4" w:space="0" w:color="8DB3E2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Total population (n=70)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(5.7)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(5.0)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18 3.9)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(4.1)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19 3.7)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(3.7)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Oxygen saturation, %, mean (SD)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R group (n=37)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 (3.4)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 (2.9)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 (2.2)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(1.9)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(1.9)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(1.5)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RS group (n=33)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 (2.5)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 (2.8)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(2.4)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(2.3)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(2.1)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(2.5)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single" w:sz="4" w:space="0" w:color="8DB3E2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Total population (n=70)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 (3.0)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 (2.9)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(2.4)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(2.1)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(2.0)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(2.0)</w:t>
            </w:r>
          </w:p>
        </w:tc>
      </w:tr>
      <w:tr w:rsidR="00740709">
        <w:tc>
          <w:tcPr>
            <w:tcW w:w="2275" w:type="pct"/>
            <w:tcBorders>
              <w:top w:val="single" w:sz="4" w:space="0" w:color="8DB3E2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Sedation score</w:t>
            </w:r>
          </w:p>
        </w:tc>
        <w:tc>
          <w:tcPr>
            <w:tcW w:w="454" w:type="pct"/>
            <w:tcBorders>
              <w:top w:val="single" w:sz="4" w:space="0" w:color="8DB3E2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8DB3E2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8DB3E2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8DB3E2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8DB3E2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8DB3E2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R group (n=37), n (%)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Awake and alert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(43)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(67)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 (87)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 (81)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 (97)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Infrequently drowsy and easily aroused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(46)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(30)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(14)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Frequently drowsy but arousable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Somnolent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RS group (n=33), n (%)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Awake and alert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(55)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 (64)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 (94)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 (82)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 (100)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Infrequently drowsy and easily aroused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(42)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(30)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Frequently drowsy but arousable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740709">
        <w:tc>
          <w:tcPr>
            <w:tcW w:w="2275" w:type="pct"/>
            <w:tcBorders>
              <w:top w:val="nil"/>
              <w:left w:val="nil"/>
              <w:bottom w:val="single" w:sz="4" w:space="0" w:color="8DB3E2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         Somnolent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</w:tbl>
    <w:p w:rsidR="00740709" w:rsidRDefault="00740709">
      <w:pPr>
        <w:rPr>
          <w:rFonts w:ascii="Times New Roman" w:hAnsi="Times New Roman" w:cs="Times New Roman"/>
        </w:rPr>
      </w:pPr>
      <w:bookmarkStart w:id="0" w:name="_GoBack"/>
      <w:bookmarkEnd w:id="0"/>
    </w:p>
    <w:p w:rsidR="00740709" w:rsidRDefault="0074070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3: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Satisfaction scores at 48 hours in the ropivacaine group (R group) and in the ropivacaine + sufentanil group (RS group) for the intention-to-treat population.</w:t>
      </w: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/>
      </w:tblPr>
      <w:tblGrid>
        <w:gridCol w:w="3243"/>
        <w:gridCol w:w="2523"/>
        <w:gridCol w:w="1701"/>
        <w:gridCol w:w="1821"/>
      </w:tblGrid>
      <w:tr w:rsidR="00740709">
        <w:tc>
          <w:tcPr>
            <w:tcW w:w="32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n-GB" w:eastAsia="fr-FR"/>
              </w:rPr>
            </w:pPr>
          </w:p>
        </w:tc>
        <w:tc>
          <w:tcPr>
            <w:tcW w:w="25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en-GB" w:eastAsia="fr-FR"/>
              </w:rPr>
              <w:t>Total population (n=70)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en-GB" w:eastAsia="fr-FR"/>
              </w:rPr>
              <w:t>R group (n=37)</w:t>
            </w:r>
          </w:p>
        </w:tc>
        <w:tc>
          <w:tcPr>
            <w:tcW w:w="18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40709" w:rsidRDefault="007407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en-GB" w:eastAsia="fr-FR"/>
              </w:rPr>
              <w:t>RS group (n=33)</w:t>
            </w: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en-GB" w:eastAsia="fr-FR"/>
              </w:rPr>
              <w:t>Treatment satisfaction, n (%)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lang w:val="en-GB" w:eastAsia="fr-FR"/>
              </w:rPr>
            </w:pPr>
            <w:r>
              <w:rPr>
                <w:rFonts w:ascii="Times New Roman" w:hAnsi="Times New Roman" w:cs="Times New Roman"/>
                <w:lang w:val="en-GB" w:eastAsia="fr-FR"/>
              </w:rPr>
              <w:t xml:space="preserve">               Very satisfied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(38)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(42)</w:t>
            </w: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lang w:val="en-GB" w:eastAsia="fr-FR"/>
              </w:rPr>
            </w:pPr>
            <w:r>
              <w:rPr>
                <w:rFonts w:ascii="Times New Roman" w:hAnsi="Times New Roman" w:cs="Times New Roman"/>
                <w:lang w:val="en-GB" w:eastAsia="fr-FR"/>
              </w:rPr>
              <w:t xml:space="preserve">               Satisfied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 (41)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(49)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(32)</w:t>
            </w: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lang w:val="en-GB" w:eastAsia="fr-FR"/>
              </w:rPr>
            </w:pPr>
            <w:r>
              <w:rPr>
                <w:rFonts w:ascii="Times New Roman" w:hAnsi="Times New Roman" w:cs="Times New Roman"/>
                <w:lang w:val="en-GB" w:eastAsia="fr-FR"/>
              </w:rPr>
              <w:t xml:space="preserve">               No opinion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(5)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(13)</w:t>
            </w: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lang w:val="en-GB" w:eastAsia="fr-FR"/>
              </w:rPr>
            </w:pPr>
            <w:r>
              <w:rPr>
                <w:rFonts w:ascii="Times New Roman" w:hAnsi="Times New Roman" w:cs="Times New Roman"/>
                <w:lang w:val="en-GB" w:eastAsia="fr-FR"/>
              </w:rPr>
              <w:t xml:space="preserve">               Unsatisfied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(6)</w:t>
            </w: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lang w:val="en-GB" w:eastAsia="fr-FR"/>
              </w:rPr>
            </w:pPr>
            <w:r>
              <w:rPr>
                <w:rFonts w:ascii="Times New Roman" w:hAnsi="Times New Roman" w:cs="Times New Roman"/>
                <w:lang w:val="en-GB" w:eastAsia="fr-FR"/>
              </w:rPr>
              <w:t xml:space="preserve">               Very unsatisfied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(5.9)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(5)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(6)</w:t>
            </w:r>
          </w:p>
        </w:tc>
      </w:tr>
      <w:tr w:rsidR="00740709">
        <w:tc>
          <w:tcPr>
            <w:tcW w:w="3243" w:type="dxa"/>
            <w:tcBorders>
              <w:top w:val="nil"/>
              <w:left w:val="nil"/>
              <w:bottom w:val="single" w:sz="4" w:space="0" w:color="8DB3E2"/>
              <w:right w:val="nil"/>
            </w:tcBorders>
            <w:noWrap/>
          </w:tcPr>
          <w:p w:rsidR="00740709" w:rsidRDefault="007407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n-GB" w:eastAsia="fr-FR"/>
              </w:rPr>
            </w:pPr>
            <w:r>
              <w:rPr>
                <w:rFonts w:ascii="Times New Roman" w:hAnsi="Times New Roman" w:cs="Times New Roman"/>
                <w:lang w:val="en-GB" w:eastAsia="fr-FR"/>
              </w:rPr>
              <w:t xml:space="preserve">               Missing data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884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459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8DB3E2"/>
              <w:right w:val="nil"/>
            </w:tcBorders>
            <w:vAlign w:val="center"/>
          </w:tcPr>
          <w:p w:rsidR="00740709" w:rsidRDefault="00740709">
            <w:pPr>
              <w:pStyle w:val="DecimalAligned"/>
              <w:tabs>
                <w:tab w:val="clear" w:pos="360"/>
                <w:tab w:val="decimal" w:pos="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</w:tbl>
    <w:p w:rsidR="00740709" w:rsidRDefault="00740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0709" w:rsidRDefault="00740709">
      <w:pPr>
        <w:rPr>
          <w:rFonts w:ascii="Times New Roman" w:hAnsi="Times New Roman" w:cs="Times New Roman"/>
        </w:rPr>
      </w:pPr>
    </w:p>
    <w:p w:rsidR="00740709" w:rsidRDefault="00740709">
      <w:pPr>
        <w:rPr>
          <w:rFonts w:ascii="Times New Roman" w:hAnsi="Times New Roman" w:cs="Times New Roman"/>
        </w:rPr>
      </w:pPr>
    </w:p>
    <w:sectPr w:rsidR="00740709" w:rsidSect="0074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09"/>
    <w:rsid w:val="0074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413</Words>
  <Characters>2357</Characters>
  <Application>Microsoft Office Outlook</Application>
  <DocSecurity>0</DocSecurity>
  <Lines>0</Lines>
  <Paragraphs>0</Paragraphs>
  <ScaleCrop>false</ScaleCrop>
  <Company>Hospices Civils de Lyon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Blood pressure, heart rate, oxygen saturation, and sedation scores during the post-operative period in the ropivacain</dc:title>
  <dc:subject/>
  <dc:creator>BAUER, CHRISTIAN</dc:creator>
  <cp:keywords/>
  <dc:description/>
  <cp:lastModifiedBy>TEESLWW</cp:lastModifiedBy>
  <cp:revision>2</cp:revision>
  <dcterms:created xsi:type="dcterms:W3CDTF">2018-01-09T05:43:00Z</dcterms:created>
  <dcterms:modified xsi:type="dcterms:W3CDTF">2018-01-09T05:43:00Z</dcterms:modified>
</cp:coreProperties>
</file>