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9C3C0C" w14:textId="4051E996" w:rsidR="00595C3F" w:rsidRDefault="00834C6D">
      <w:pPr>
        <w:rPr>
          <w:rFonts w:asciiTheme="majorHAnsi" w:hAnsiTheme="majorHAnsi" w:cstheme="majorHAnsi"/>
          <w:szCs w:val="21"/>
        </w:rPr>
      </w:pPr>
      <w:r>
        <w:rPr>
          <w:rFonts w:asciiTheme="majorHAnsi" w:eastAsia="ＭＳ Ｐゴシック" w:hAnsiTheme="majorHAnsi" w:cstheme="majorHAnsi"/>
          <w:color w:val="000000"/>
          <w:kern w:val="0"/>
          <w:szCs w:val="21"/>
        </w:rPr>
        <w:t>Supplemental table</w:t>
      </w:r>
      <w:r w:rsidR="00806A16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1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 xml:space="preserve">. Hazard ratio and 95% confidence interval of endometrial cancer according to </w:t>
      </w:r>
      <w:r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WHO </w:t>
      </w:r>
      <w:r>
        <w:rPr>
          <w:rFonts w:asciiTheme="majorHAnsi" w:eastAsia="ＭＳ Ｐゴシック" w:hAnsiTheme="majorHAnsi" w:cstheme="majorHAnsi" w:hint="eastAsia"/>
          <w:color w:val="000000"/>
          <w:kern w:val="0"/>
          <w:szCs w:val="21"/>
        </w:rPr>
        <w:t>BMI.</w:t>
      </w:r>
    </w:p>
    <w:tbl>
      <w:tblPr>
        <w:tblW w:w="4491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5"/>
        <w:gridCol w:w="1319"/>
        <w:gridCol w:w="1319"/>
        <w:gridCol w:w="1319"/>
        <w:gridCol w:w="1319"/>
        <w:gridCol w:w="1319"/>
        <w:gridCol w:w="1319"/>
        <w:gridCol w:w="1535"/>
        <w:gridCol w:w="7"/>
      </w:tblGrid>
      <w:tr w:rsidR="00834C6D" w:rsidRPr="00FA7C9C" w14:paraId="1B6DFEEC" w14:textId="77777777" w:rsidTr="00834C6D">
        <w:trPr>
          <w:trHeight w:val="270"/>
        </w:trPr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B87C64" w14:textId="77777777" w:rsidR="00834C6D" w:rsidRPr="00FA7C9C" w:rsidRDefault="00834C6D" w:rsidP="00457660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3943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88CEB1" w14:textId="77777777" w:rsidR="00834C6D" w:rsidRPr="00FA7C9C" w:rsidRDefault="00834C6D" w:rsidP="00457660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Cs w:val="21"/>
              </w:rPr>
              <w:t>WHO Body Mass Index (kg/</w:t>
            </w:r>
            <w:r w:rsidRPr="00FA7C9C"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Cs w:val="21"/>
              </w:rPr>
              <w:t>m</w:t>
            </w:r>
            <w:r w:rsidRPr="002F5FDD">
              <w:rPr>
                <w:rFonts w:asciiTheme="majorHAnsi" w:eastAsia="ＭＳ Ｐゴシック" w:hAnsiTheme="majorHAnsi" w:cstheme="majorHAnsi" w:hint="eastAsia"/>
                <w:b/>
                <w:color w:val="000000"/>
                <w:kern w:val="0"/>
                <w:sz w:val="18"/>
                <w:szCs w:val="21"/>
                <w:vertAlign w:val="superscript"/>
              </w:rPr>
              <w:t>2</w:t>
            </w:r>
            <w:r w:rsidRPr="00FA7C9C">
              <w:rPr>
                <w:rFonts w:asciiTheme="majorHAnsi" w:eastAsia="ＭＳ Ｐゴシック" w:hAnsiTheme="majorHAnsi" w:cstheme="majorHAnsi"/>
                <w:b/>
                <w:color w:val="000000"/>
                <w:kern w:val="0"/>
                <w:szCs w:val="21"/>
              </w:rPr>
              <w:t>)</w:t>
            </w:r>
          </w:p>
        </w:tc>
      </w:tr>
      <w:tr w:rsidR="007043DD" w:rsidRPr="00FA7C9C" w14:paraId="76F46194" w14:textId="77777777" w:rsidTr="00A14145">
        <w:trPr>
          <w:gridAfter w:val="1"/>
          <w:wAfter w:w="4" w:type="pct"/>
          <w:trHeight w:val="270"/>
        </w:trPr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D95410" w14:textId="77777777" w:rsidR="007043DD" w:rsidRPr="00FA7C9C" w:rsidRDefault="007043DD" w:rsidP="007043DD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7AD539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457660">
              <w:rPr>
                <w:rFonts w:asciiTheme="majorHAnsi" w:hAnsiTheme="majorHAnsi" w:cs="Arial"/>
              </w:rPr>
              <w:t>&lt;18.5</w:t>
            </w:r>
            <w:r>
              <w:rPr>
                <w:rFonts w:asciiTheme="majorHAnsi" w:hAnsiTheme="majorHAnsi" w:cs="Arial"/>
              </w:rPr>
              <w:t>0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C52C0FA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457660">
              <w:rPr>
                <w:rFonts w:asciiTheme="majorHAnsi" w:hAnsiTheme="majorHAnsi" w:cs="Arial"/>
              </w:rPr>
              <w:t>18.5</w:t>
            </w:r>
            <w:r>
              <w:rPr>
                <w:rFonts w:asciiTheme="majorHAnsi" w:hAnsiTheme="majorHAnsi" w:cs="Arial"/>
              </w:rPr>
              <w:t>0</w:t>
            </w:r>
            <w:r w:rsidRPr="00457660">
              <w:rPr>
                <w:rFonts w:asciiTheme="majorHAnsi" w:hAnsiTheme="majorHAnsi" w:cs="Arial"/>
              </w:rPr>
              <w:t>-22.99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C2056C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457660">
              <w:rPr>
                <w:rFonts w:asciiTheme="majorHAnsi" w:hAnsiTheme="majorHAnsi" w:cs="Arial"/>
              </w:rPr>
              <w:t>23.0-24.99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3756C877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457660">
              <w:rPr>
                <w:rFonts w:asciiTheme="majorHAnsi" w:hAnsiTheme="majorHAnsi" w:cs="Arial"/>
              </w:rPr>
              <w:t>25.0-27.49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555AF8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457660">
              <w:rPr>
                <w:rFonts w:asciiTheme="majorHAnsi" w:hAnsiTheme="majorHAnsi" w:cs="Arial"/>
              </w:rPr>
              <w:t>27.5-29.9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8F987C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457660">
              <w:rPr>
                <w:rFonts w:asciiTheme="majorHAnsi" w:hAnsiTheme="majorHAnsi" w:cs="Arial"/>
              </w:rPr>
              <w:t>≥30.0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F78D77" w14:textId="77777777" w:rsidR="007043DD" w:rsidRPr="005C0DDD" w:rsidRDefault="007043DD" w:rsidP="00A14145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Trend</w:t>
            </w:r>
          </w:p>
          <w:p w14:paraId="3E34497F" w14:textId="5BEE2BFC" w:rsidR="007043DD" w:rsidRPr="005C0DDD" w:rsidRDefault="007043DD" w:rsidP="00A14145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(per 5 kg/m</w:t>
            </w:r>
            <w:r w:rsidRPr="005C0DDD">
              <w:rPr>
                <w:rFonts w:asciiTheme="majorHAnsi" w:eastAsia="ＭＳ Ｐゴシック" w:hAnsiTheme="majorHAnsi" w:cstheme="majorHAnsi"/>
                <w:kern w:val="0"/>
                <w:sz w:val="18"/>
                <w:szCs w:val="21"/>
                <w:u w:val="single"/>
                <w:vertAlign w:val="superscript"/>
              </w:rPr>
              <w:t>2</w:t>
            </w: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)</w:t>
            </w:r>
          </w:p>
        </w:tc>
      </w:tr>
      <w:tr w:rsidR="007043DD" w:rsidRPr="00FA7C9C" w14:paraId="3324E45E" w14:textId="77777777" w:rsidTr="00A14145">
        <w:trPr>
          <w:gridAfter w:val="1"/>
          <w:wAfter w:w="4" w:type="pct"/>
          <w:trHeight w:val="270"/>
        </w:trPr>
        <w:tc>
          <w:tcPr>
            <w:tcW w:w="1057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505FCE" w14:textId="77777777" w:rsidR="007043DD" w:rsidRPr="00FA7C9C" w:rsidRDefault="007043DD" w:rsidP="007043DD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 w:rsidRPr="00FA7C9C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No. of case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s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78312F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6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403BFA0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74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DB3803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38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14:paraId="1B00B198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29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9DA48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22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327A944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11</w:t>
            </w:r>
          </w:p>
        </w:tc>
        <w:tc>
          <w:tcPr>
            <w:tcW w:w="640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3955685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  <w:u w:val="single"/>
              </w:rPr>
            </w:pPr>
          </w:p>
        </w:tc>
      </w:tr>
      <w:tr w:rsidR="007043DD" w:rsidRPr="00FA7C9C" w14:paraId="77C06FBA" w14:textId="77777777" w:rsidTr="00A14145">
        <w:trPr>
          <w:gridAfter w:val="1"/>
          <w:wAfter w:w="4" w:type="pct"/>
          <w:trHeight w:val="27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9AF89" w14:textId="77777777" w:rsidR="007043DD" w:rsidRPr="00FA7C9C" w:rsidRDefault="007043DD" w:rsidP="007043DD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Person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-</w:t>
            </w:r>
            <w:r w:rsidRPr="00FA7C9C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years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0AFD5E3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35,095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4AD4B5F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443,107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7313030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242,903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5126F84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176,951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F4CD8C5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68,913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224D1C9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31,838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990EC26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  <w:u w:val="single"/>
              </w:rPr>
            </w:pPr>
          </w:p>
        </w:tc>
      </w:tr>
      <w:tr w:rsidR="007043DD" w:rsidRPr="00FA7C9C" w14:paraId="4F05281D" w14:textId="77777777" w:rsidTr="00A14145">
        <w:trPr>
          <w:gridAfter w:val="1"/>
          <w:wAfter w:w="4" w:type="pct"/>
          <w:trHeight w:val="270"/>
        </w:trPr>
        <w:tc>
          <w:tcPr>
            <w:tcW w:w="10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B316D" w14:textId="77777777" w:rsidR="007043DD" w:rsidRPr="00FA7C9C" w:rsidRDefault="007043DD" w:rsidP="007043DD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 xml:space="preserve">Age-area adjusted </w:t>
            </w:r>
            <w:r w:rsidRPr="00FA7C9C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HR (95%CI)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F3EA00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10</w:t>
            </w:r>
          </w:p>
          <w:p w14:paraId="1265062D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0.46-2.61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AAAFB5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1.04</w:t>
            </w:r>
          </w:p>
          <w:p w14:paraId="572397E8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0.70-1.55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87815E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7A9DB5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1.08</w:t>
            </w:r>
          </w:p>
          <w:p w14:paraId="43010930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0.67-1.76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CA4783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2.16</w:t>
            </w:r>
          </w:p>
          <w:p w14:paraId="0026349A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1.28-3.66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9A69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2.36</w:t>
            </w:r>
          </w:p>
          <w:p w14:paraId="627C9D43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(1.2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-4.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64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89634A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1.35 </w:t>
            </w:r>
          </w:p>
          <w:p w14:paraId="5349BDDA" w14:textId="58281A60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(1.01-1.68)</w:t>
            </w:r>
          </w:p>
        </w:tc>
      </w:tr>
      <w:tr w:rsidR="007043DD" w:rsidRPr="00FA7C9C" w14:paraId="4C14DF01" w14:textId="77777777" w:rsidTr="00A14145">
        <w:trPr>
          <w:gridAfter w:val="1"/>
          <w:wAfter w:w="4" w:type="pct"/>
          <w:trHeight w:val="270"/>
        </w:trPr>
        <w:tc>
          <w:tcPr>
            <w:tcW w:w="1057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E0CB29" w14:textId="77777777" w:rsidR="007043DD" w:rsidRDefault="007043DD" w:rsidP="007043DD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 xml:space="preserve">Multivariate </w:t>
            </w:r>
            <w:r w:rsidRPr="00FA7C9C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HR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</w:t>
            </w:r>
            <w:r w:rsidRPr="005166FC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  <w:vertAlign w:val="superscript"/>
              </w:rPr>
              <w:t xml:space="preserve"> </w:t>
            </w:r>
          </w:p>
          <w:p w14:paraId="31DEA994" w14:textId="3E71275F" w:rsidR="007043DD" w:rsidRPr="00FA7C9C" w:rsidRDefault="007043DD" w:rsidP="007043DD">
            <w:pPr>
              <w:widowControl/>
              <w:jc w:val="lef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(95%CI)</w:t>
            </w:r>
            <w:r w:rsidRPr="002D0D62"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  <w:vertAlign w:val="superscript"/>
              </w:rPr>
              <w:t xml:space="preserve"> </w:t>
            </w:r>
            <w:r w:rsidRPr="00177079"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61C69C2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1.0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6</w:t>
            </w:r>
          </w:p>
          <w:p w14:paraId="4B120CE5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0.44-2.51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589BB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1.05</w:t>
            </w:r>
          </w:p>
          <w:p w14:paraId="34018AEC" w14:textId="77777777" w:rsidR="007043DD" w:rsidRPr="00FA7C9C" w:rsidRDefault="007043DD" w:rsidP="007043DD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0.71-1.55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3B5E38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1.0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9A660F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1.09</w:t>
            </w:r>
          </w:p>
          <w:p w14:paraId="484A0D83" w14:textId="77777777" w:rsidR="007043DD" w:rsidRPr="00FA7C9C" w:rsidRDefault="007043DD" w:rsidP="007043DD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0.67-1.77)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5400B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2.17</w:t>
            </w:r>
          </w:p>
          <w:p w14:paraId="6AA6BD96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1.28-3.68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40A4C" w14:textId="77777777" w:rsidR="007043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2.37</w:t>
            </w:r>
          </w:p>
          <w:p w14:paraId="10CBC12E" w14:textId="77777777" w:rsidR="007043DD" w:rsidRPr="00FA7C9C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</w:pP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(</w:t>
            </w:r>
            <w:r>
              <w:rPr>
                <w:rFonts w:asciiTheme="majorHAnsi" w:eastAsia="ＭＳ Ｐゴシック" w:hAnsiTheme="majorHAnsi" w:cstheme="majorHAnsi" w:hint="eastAsia"/>
                <w:color w:val="000000"/>
                <w:kern w:val="0"/>
                <w:szCs w:val="21"/>
              </w:rPr>
              <w:t>1.20-4.66</w:t>
            </w:r>
            <w:r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</w:rPr>
              <w:t>)</w:t>
            </w:r>
          </w:p>
        </w:tc>
        <w:tc>
          <w:tcPr>
            <w:tcW w:w="64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61D36B" w14:textId="77777777" w:rsidR="007043DD" w:rsidRPr="005C0DDD" w:rsidRDefault="007043DD" w:rsidP="007043DD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1.35 </w:t>
            </w:r>
          </w:p>
          <w:p w14:paraId="788CC956" w14:textId="5F9E3056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color w:val="000000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(1.08-1.68)</w:t>
            </w:r>
          </w:p>
        </w:tc>
      </w:tr>
    </w:tbl>
    <w:p w14:paraId="57BBFF74" w14:textId="43F4EBFE" w:rsidR="00834C6D" w:rsidRDefault="00834C6D" w:rsidP="00834C6D">
      <w:pPr>
        <w:rPr>
          <w:rFonts w:asciiTheme="majorHAnsi" w:hAnsiTheme="majorHAnsi" w:cstheme="majorHAnsi"/>
          <w:sz w:val="16"/>
          <w:szCs w:val="16"/>
        </w:rPr>
      </w:pPr>
      <w:r w:rsidRPr="00177079">
        <w:rPr>
          <w:rFonts w:asciiTheme="majorHAnsi" w:hAnsiTheme="majorHAnsi" w:cstheme="majorHAnsi" w:hint="eastAsia"/>
          <w:sz w:val="16"/>
          <w:szCs w:val="16"/>
        </w:rPr>
        <w:t>a Multivariate-adjusted HR</w:t>
      </w:r>
      <w:r w:rsidRPr="00177079">
        <w:rPr>
          <w:rFonts w:asciiTheme="majorHAnsi" w:hAnsiTheme="majorHAnsi" w:cstheme="majorHAnsi"/>
          <w:sz w:val="16"/>
          <w:szCs w:val="16"/>
        </w:rPr>
        <w:t>1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 was</w:t>
      </w:r>
      <w:r w:rsidRPr="00177079">
        <w:rPr>
          <w:rFonts w:asciiTheme="majorHAnsi" w:hAnsiTheme="majorHAnsi" w:cstheme="majorHAnsi"/>
          <w:sz w:val="16"/>
          <w:szCs w:val="16"/>
        </w:rPr>
        <w:t xml:space="preserve"> </w:t>
      </w:r>
      <w:r w:rsidRPr="00177079">
        <w:rPr>
          <w:rFonts w:asciiTheme="majorHAnsi" w:hAnsiTheme="majorHAnsi" w:cstheme="majorHAnsi" w:hint="eastAsia"/>
          <w:sz w:val="16"/>
          <w:szCs w:val="16"/>
        </w:rPr>
        <w:t>a</w:t>
      </w:r>
      <w:r w:rsidRPr="00177079">
        <w:rPr>
          <w:rFonts w:asciiTheme="majorHAnsi" w:hAnsiTheme="majorHAnsi" w:cstheme="majorHAnsi"/>
          <w:sz w:val="16"/>
          <w:szCs w:val="16"/>
        </w:rPr>
        <w:t>djusted for age (in years) and study area (10 public health centers), smoking (never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 or </w:t>
      </w:r>
      <w:r w:rsidRPr="00177079">
        <w:rPr>
          <w:rFonts w:asciiTheme="majorHAnsi" w:hAnsiTheme="majorHAnsi" w:cstheme="majorHAnsi"/>
          <w:sz w:val="16"/>
          <w:szCs w:val="16"/>
        </w:rPr>
        <w:t>ever), alcohol consumption (regular or none), coffee consumption (</w:t>
      </w:r>
      <w:r w:rsidR="00810CE5" w:rsidRPr="002E5FAC">
        <w:rPr>
          <w:rFonts w:asciiTheme="majorHAnsi" w:hAnsiTheme="majorHAnsi" w:cstheme="majorHAnsi"/>
          <w:color w:val="000000" w:themeColor="text1"/>
          <w:sz w:val="16"/>
          <w:szCs w:val="16"/>
        </w:rPr>
        <w:t>≤ 2 cups/week, 3-4 cups/week</w:t>
      </w:r>
      <w:r w:rsidRPr="00177079">
        <w:rPr>
          <w:rFonts w:asciiTheme="majorHAnsi" w:hAnsiTheme="majorHAnsi" w:cstheme="majorHAnsi"/>
          <w:sz w:val="16"/>
          <w:szCs w:val="16"/>
        </w:rPr>
        <w:t xml:space="preserve"> or ≥1 cup/day), history of diabetes mellitus (none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 or </w:t>
      </w:r>
      <w:r w:rsidRPr="00177079">
        <w:rPr>
          <w:rFonts w:asciiTheme="majorHAnsi" w:hAnsiTheme="majorHAnsi" w:cstheme="majorHAnsi"/>
          <w:sz w:val="16"/>
          <w:szCs w:val="16"/>
        </w:rPr>
        <w:t>yes), sports (none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 or</w:t>
      </w:r>
      <w:r w:rsidRPr="00177079">
        <w:rPr>
          <w:rFonts w:asciiTheme="majorHAnsi" w:hAnsiTheme="majorHAnsi" w:cstheme="majorHAnsi"/>
          <w:sz w:val="16"/>
          <w:szCs w:val="16"/>
        </w:rPr>
        <w:t xml:space="preserve"> regular), use of exogenous female hormones (ever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 or </w:t>
      </w:r>
      <w:r w:rsidRPr="00177079">
        <w:rPr>
          <w:rFonts w:asciiTheme="majorHAnsi" w:hAnsiTheme="majorHAnsi" w:cstheme="majorHAnsi"/>
          <w:sz w:val="16"/>
          <w:szCs w:val="16"/>
        </w:rPr>
        <w:t>never), age at menarche (&lt;14, 14-15, 15-16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 and </w:t>
      </w:r>
      <w:r w:rsidRPr="00177079">
        <w:rPr>
          <w:rFonts w:asciiTheme="majorHAnsi" w:hAnsiTheme="majorHAnsi" w:cstheme="majorHAnsi"/>
          <w:sz w:val="16"/>
          <w:szCs w:val="16"/>
        </w:rPr>
        <w:t>≥16), age at menopause (&lt;48, 48-51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 and</w:t>
      </w:r>
      <w:r w:rsidRPr="00177079">
        <w:rPr>
          <w:rFonts w:asciiTheme="majorHAnsi" w:hAnsiTheme="majorHAnsi" w:cstheme="majorHAnsi"/>
          <w:sz w:val="16"/>
          <w:szCs w:val="16"/>
        </w:rPr>
        <w:t xml:space="preserve"> ≥51), no of deliveries (nulliparous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 or </w:t>
      </w:r>
      <w:r w:rsidRPr="00177079">
        <w:rPr>
          <w:rFonts w:asciiTheme="majorHAnsi" w:hAnsiTheme="majorHAnsi" w:cstheme="majorHAnsi"/>
          <w:sz w:val="16"/>
          <w:szCs w:val="16"/>
        </w:rPr>
        <w:t>≥1)</w:t>
      </w:r>
      <w:r>
        <w:rPr>
          <w:rFonts w:asciiTheme="majorHAnsi" w:hAnsiTheme="majorHAnsi" w:cstheme="majorHAnsi" w:hint="eastAsia"/>
          <w:sz w:val="16"/>
          <w:szCs w:val="16"/>
        </w:rPr>
        <w:t xml:space="preserve"> </w:t>
      </w:r>
      <w:r w:rsidRPr="00177079">
        <w:rPr>
          <w:rFonts w:asciiTheme="majorHAnsi" w:hAnsiTheme="majorHAnsi" w:cstheme="majorHAnsi" w:hint="eastAsia"/>
          <w:sz w:val="16"/>
          <w:szCs w:val="16"/>
        </w:rPr>
        <w:t xml:space="preserve">and </w:t>
      </w:r>
      <w:r w:rsidRPr="00177079">
        <w:rPr>
          <w:rFonts w:asciiTheme="majorHAnsi" w:hAnsiTheme="majorHAnsi" w:cstheme="majorHAnsi"/>
          <w:sz w:val="16"/>
          <w:szCs w:val="16"/>
        </w:rPr>
        <w:t>menopausal status at baseline survey (pre or post menopausal)</w:t>
      </w:r>
      <w:r w:rsidRPr="00177079">
        <w:rPr>
          <w:rFonts w:asciiTheme="majorHAnsi" w:hAnsiTheme="majorHAnsi" w:cstheme="majorHAnsi" w:hint="eastAsia"/>
          <w:sz w:val="16"/>
          <w:szCs w:val="16"/>
        </w:rPr>
        <w:t>.</w:t>
      </w:r>
    </w:p>
    <w:p w14:paraId="55EE0810" w14:textId="357AB7BF" w:rsidR="00806A16" w:rsidRDefault="00806A16" w:rsidP="00834C6D">
      <w:pPr>
        <w:rPr>
          <w:rFonts w:asciiTheme="majorHAnsi" w:hAnsiTheme="majorHAnsi" w:cstheme="majorHAnsi"/>
          <w:sz w:val="16"/>
          <w:szCs w:val="16"/>
        </w:rPr>
      </w:pPr>
      <w:r>
        <w:rPr>
          <w:rFonts w:asciiTheme="majorHAnsi" w:hAnsiTheme="majorHAnsi" w:cstheme="majorHAnsi"/>
          <w:sz w:val="16"/>
          <w:szCs w:val="16"/>
        </w:rPr>
        <w:br w:type="page"/>
      </w:r>
    </w:p>
    <w:p w14:paraId="4D7640DD" w14:textId="77777777" w:rsidR="00245802" w:rsidRPr="00245802" w:rsidRDefault="00AB20EA" w:rsidP="00245802">
      <w:pPr>
        <w:rPr>
          <w:rFonts w:asciiTheme="majorHAnsi" w:eastAsia="ＭＳ Ｐゴシック" w:hAnsiTheme="majorHAnsi" w:cstheme="majorHAnsi"/>
          <w:color w:val="000000"/>
          <w:kern w:val="0"/>
          <w:szCs w:val="21"/>
        </w:rPr>
      </w:pPr>
      <w:r w:rsidRPr="00245802">
        <w:rPr>
          <w:rFonts w:asciiTheme="majorHAnsi" w:eastAsia="ＭＳ Ｐゴシック" w:hAnsiTheme="majorHAnsi" w:cstheme="majorHAnsi"/>
          <w:kern w:val="0"/>
          <w:szCs w:val="21"/>
        </w:rPr>
        <w:lastRenderedPageBreak/>
        <w:t>Supplemental table 2.</w:t>
      </w:r>
      <w:r w:rsidRPr="00245802">
        <w:rPr>
          <w:rFonts w:asciiTheme="majorHAnsi" w:eastAsia="ＭＳ Ｐゴシック" w:hAnsiTheme="majorHAnsi" w:cstheme="majorHAnsi"/>
          <w:color w:val="000000"/>
          <w:kern w:val="0"/>
          <w:szCs w:val="21"/>
        </w:rPr>
        <w:t xml:space="preserve"> </w:t>
      </w:r>
      <w:r w:rsidR="00245802" w:rsidRPr="00245802">
        <w:rPr>
          <w:rFonts w:asciiTheme="majorHAnsi" w:eastAsia="ＭＳ Ｐゴシック" w:hAnsiTheme="majorHAnsi" w:cstheme="majorHAnsi"/>
          <w:color w:val="000000"/>
          <w:kern w:val="0"/>
          <w:szCs w:val="21"/>
        </w:rPr>
        <w:t>Subgroup analysis by menopausal status for hazard ratios and 95% confidence intervals of endometrial cancer according to BMI and height</w:t>
      </w:r>
    </w:p>
    <w:tbl>
      <w:tblPr>
        <w:tblW w:w="12049" w:type="dxa"/>
        <w:tblBorders>
          <w:top w:val="single" w:sz="4" w:space="0" w:color="auto"/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276"/>
        <w:gridCol w:w="142"/>
        <w:gridCol w:w="1417"/>
        <w:gridCol w:w="993"/>
        <w:gridCol w:w="1416"/>
        <w:gridCol w:w="1417"/>
        <w:gridCol w:w="284"/>
        <w:gridCol w:w="1560"/>
        <w:gridCol w:w="218"/>
        <w:gridCol w:w="775"/>
        <w:gridCol w:w="642"/>
        <w:gridCol w:w="633"/>
        <w:gridCol w:w="927"/>
        <w:gridCol w:w="349"/>
      </w:tblGrid>
      <w:tr w:rsidR="00245802" w:rsidRPr="00245802" w14:paraId="40CFE292" w14:textId="77777777" w:rsidTr="00E03651">
        <w:trPr>
          <w:trHeight w:val="260"/>
        </w:trPr>
        <w:tc>
          <w:tcPr>
            <w:tcW w:w="1276" w:type="dxa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</w:tcPr>
          <w:p w14:paraId="0E4DD149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5385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A62A66C" w14:textId="77777777" w:rsidR="00AB20EA" w:rsidRPr="00245802" w:rsidRDefault="00AB20EA" w:rsidP="00E03651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Premenopausal</w:t>
            </w:r>
          </w:p>
        </w:tc>
        <w:tc>
          <w:tcPr>
            <w:tcW w:w="284" w:type="dxa"/>
            <w:tcBorders>
              <w:top w:val="single" w:sz="4" w:space="0" w:color="auto"/>
              <w:bottom w:val="single" w:sz="4" w:space="0" w:color="auto"/>
            </w:tcBorders>
          </w:tcPr>
          <w:p w14:paraId="15977353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5104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2FF4D1" w14:textId="77777777" w:rsidR="00AB20EA" w:rsidRPr="00245802" w:rsidRDefault="00AB20EA" w:rsidP="00E03651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Postmenopausal</w:t>
            </w:r>
          </w:p>
        </w:tc>
      </w:tr>
      <w:tr w:rsidR="00245802" w:rsidRPr="00245802" w14:paraId="0AD4558F" w14:textId="77777777" w:rsidTr="00E03651">
        <w:trPr>
          <w:trHeight w:val="260"/>
        </w:trPr>
        <w:tc>
          <w:tcPr>
            <w:tcW w:w="1276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33E391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BADF411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No. of cases/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br/>
              <w:t>participants</w:t>
            </w:r>
          </w:p>
        </w:tc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7B78E11A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Person-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br/>
              <w:t>years</w:t>
            </w:r>
          </w:p>
        </w:tc>
        <w:tc>
          <w:tcPr>
            <w:tcW w:w="141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760AABD" w14:textId="77777777" w:rsidR="00AB20EA" w:rsidRPr="00245802" w:rsidRDefault="00AB20EA" w:rsidP="00E03651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Age-area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br/>
              <w:t>adjusted HR (95%CI)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282FE17" w14:textId="77777777" w:rsidR="00AB20EA" w:rsidRPr="00245802" w:rsidRDefault="00AB20EA" w:rsidP="00E03651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  <w:vertAlign w:val="superscript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Multivariate HR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  <w:vertAlign w:val="superscript"/>
              </w:rPr>
              <w:t>a</w:t>
            </w:r>
          </w:p>
          <w:p w14:paraId="765A5B45" w14:textId="77777777" w:rsidR="00AB20EA" w:rsidRPr="00245802" w:rsidRDefault="00AB20EA" w:rsidP="00E03651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(95%CI)</w:t>
            </w:r>
          </w:p>
        </w:tc>
        <w:tc>
          <w:tcPr>
            <w:tcW w:w="284" w:type="dxa"/>
            <w:tcBorders>
              <w:top w:val="nil"/>
              <w:bottom w:val="single" w:sz="4" w:space="0" w:color="auto"/>
            </w:tcBorders>
          </w:tcPr>
          <w:p w14:paraId="036C58A3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6E912547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No. of cases/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br/>
              <w:t>participants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514FFA3F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Person-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br/>
              <w:t>years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04401AA2" w14:textId="77777777" w:rsidR="00AB20EA" w:rsidRPr="00245802" w:rsidRDefault="00AB20EA" w:rsidP="00E03651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Age-area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br/>
              <w:t>adjusted HR (95%CI)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2A4A60DD" w14:textId="77777777" w:rsidR="00AB20EA" w:rsidRPr="00245802" w:rsidRDefault="00AB20EA" w:rsidP="00E03651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Multivariate HR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  <w:vertAlign w:val="superscript"/>
              </w:rPr>
              <w:t>a</w:t>
            </w:r>
          </w:p>
          <w:p w14:paraId="0272D7FA" w14:textId="77777777" w:rsidR="00AB20EA" w:rsidRPr="00245802" w:rsidRDefault="00AB20EA" w:rsidP="00E03651">
            <w:pPr>
              <w:widowControl/>
              <w:jc w:val="center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(95%CI)</w:t>
            </w:r>
          </w:p>
        </w:tc>
      </w:tr>
      <w:tr w:rsidR="00245802" w:rsidRPr="00245802" w14:paraId="4A6F59FC" w14:textId="77777777" w:rsidTr="00E03651">
        <w:trPr>
          <w:gridAfter w:val="1"/>
          <w:wAfter w:w="349" w:type="dxa"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0EE30A39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Body Mass Index (kg/m</w:t>
            </w: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  <w:vertAlign w:val="superscript"/>
              </w:rPr>
              <w:t>2</w:t>
            </w: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)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70BEAD0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5F3C0E68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1E01900A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14:paraId="3CFF8475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31895884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2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7D159BE3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10A4ECC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14:paraId="437DC159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245802" w:rsidRPr="00245802" w14:paraId="3DE4D3F9" w14:textId="77777777" w:rsidTr="00E03651">
        <w:trPr>
          <w:trHeight w:val="260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2CDBEC8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≤18.9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0C0E5BB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4/1350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DE1B023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23,806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62EDFB7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0.83</w:t>
            </w:r>
          </w:p>
          <w:p w14:paraId="7F4967B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(0.28-2.41)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1DAC0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0.83</w:t>
            </w:r>
          </w:p>
          <w:p w14:paraId="135D77D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(0.28-2.44)</w:t>
            </w:r>
          </w:p>
        </w:tc>
        <w:tc>
          <w:tcPr>
            <w:tcW w:w="284" w:type="dxa"/>
          </w:tcPr>
          <w:p w14:paraId="03CA364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7F91728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4/1777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9E4518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30,483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1717AA6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1.21</w:t>
            </w:r>
          </w:p>
          <w:p w14:paraId="01F080B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(0.40-3.67)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0286C3C7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1.17</w:t>
            </w:r>
          </w:p>
          <w:p w14:paraId="07114DD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(0.39-3.58)</w:t>
            </w:r>
          </w:p>
        </w:tc>
      </w:tr>
      <w:tr w:rsidR="00245802" w:rsidRPr="00245802" w14:paraId="7599428B" w14:textId="77777777" w:rsidTr="00E03651">
        <w:trPr>
          <w:trHeight w:val="260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0EA4CE9F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19.0-20.9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3975EE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17/4193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411FFBF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76,367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0312E45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1.09</w:t>
            </w:r>
          </w:p>
          <w:p w14:paraId="06CF9A4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(0.57-2.06)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655D7A9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1.10</w:t>
            </w:r>
          </w:p>
          <w:p w14:paraId="4E35E969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(0.58-2.08)</w:t>
            </w:r>
          </w:p>
        </w:tc>
        <w:tc>
          <w:tcPr>
            <w:tcW w:w="284" w:type="dxa"/>
          </w:tcPr>
          <w:p w14:paraId="054852E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2A09DF7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10/4431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26D8DBD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81,174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6877333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1.12</w:t>
            </w:r>
          </w:p>
          <w:p w14:paraId="3FF4392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(0.50-2.50)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740FF75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1.12</w:t>
            </w:r>
          </w:p>
          <w:p w14:paraId="3394FC2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(0.50-2.50)</w:t>
            </w:r>
          </w:p>
        </w:tc>
      </w:tr>
      <w:tr w:rsidR="00245802" w:rsidRPr="00245802" w14:paraId="1A6AA4FB" w14:textId="77777777" w:rsidTr="00E03651">
        <w:trPr>
          <w:trHeight w:val="260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139AD66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21.0-22.9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6208D8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23/6027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9E258E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112,549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1B7935C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0.93</w:t>
            </w:r>
          </w:p>
          <w:p w14:paraId="14105B4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(0.52-2.06)3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52895ED2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0.96</w:t>
            </w:r>
          </w:p>
          <w:p w14:paraId="7B077D7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(0.53-1.72)</w:t>
            </w:r>
          </w:p>
        </w:tc>
        <w:tc>
          <w:tcPr>
            <w:tcW w:w="284" w:type="dxa"/>
          </w:tcPr>
          <w:p w14:paraId="6964727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4D889A1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21/7862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0C8C7A8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145,707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0444CDB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1.34</w:t>
            </w:r>
          </w:p>
          <w:p w14:paraId="5E95461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(0.69-2.60)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1FAFB5CE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1.35</w:t>
            </w:r>
          </w:p>
          <w:p w14:paraId="32DE6F9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(0.69-2.63)</w:t>
            </w:r>
          </w:p>
        </w:tc>
      </w:tr>
      <w:tr w:rsidR="00245802" w:rsidRPr="00245802" w14:paraId="7DF183D8" w14:textId="77777777" w:rsidTr="00E03651">
        <w:trPr>
          <w:trHeight w:val="260"/>
        </w:trPr>
        <w:tc>
          <w:tcPr>
            <w:tcW w:w="1418" w:type="dxa"/>
            <w:gridSpan w:val="2"/>
            <w:shd w:val="clear" w:color="000000" w:fill="FFFFFF"/>
            <w:noWrap/>
            <w:vAlign w:val="center"/>
            <w:hideMark/>
          </w:tcPr>
          <w:p w14:paraId="0847F77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23.0-24.9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14:paraId="4BED789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22/5037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038AD1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96,629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49565DC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159255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</w:t>
            </w:r>
          </w:p>
        </w:tc>
        <w:tc>
          <w:tcPr>
            <w:tcW w:w="284" w:type="dxa"/>
          </w:tcPr>
          <w:p w14:paraId="23FB3AD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  <w:hideMark/>
          </w:tcPr>
          <w:p w14:paraId="780D7D6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15/7562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3890F22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141,843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2BA7515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4CE8116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</w:t>
            </w:r>
          </w:p>
        </w:tc>
      </w:tr>
      <w:tr w:rsidR="00245802" w:rsidRPr="00245802" w14:paraId="25BFA6C8" w14:textId="77777777" w:rsidTr="00E03651">
        <w:trPr>
          <w:trHeight w:val="260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355C025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25.0-26.9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25D2634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12/2772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1338547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53,613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730C5A39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0.96</w:t>
            </w:r>
          </w:p>
          <w:p w14:paraId="3BEE417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(0.47-1.93)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3E52E06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0.96 </w:t>
            </w:r>
          </w:p>
          <w:p w14:paraId="0C78A02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(0.48-1.95)</w:t>
            </w:r>
          </w:p>
        </w:tc>
        <w:tc>
          <w:tcPr>
            <w:tcW w:w="284" w:type="dxa"/>
          </w:tcPr>
          <w:p w14:paraId="0AA4908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6649196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12/5001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D61660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93,502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C93146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1.25</w:t>
            </w:r>
          </w:p>
          <w:p w14:paraId="718347D3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(0.59-2.67)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54676CA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1.29 </w:t>
            </w:r>
          </w:p>
          <w:p w14:paraId="1EBF2373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(0.60-2.76)</w:t>
            </w:r>
          </w:p>
        </w:tc>
      </w:tr>
      <w:tr w:rsidR="00245802" w:rsidRPr="00245802" w14:paraId="0199D8AB" w14:textId="77777777" w:rsidTr="00E03651">
        <w:trPr>
          <w:trHeight w:val="260"/>
        </w:trPr>
        <w:tc>
          <w:tcPr>
            <w:tcW w:w="1418" w:type="dxa"/>
            <w:gridSpan w:val="2"/>
            <w:shd w:val="clear" w:color="auto" w:fill="auto"/>
            <w:noWrap/>
            <w:vAlign w:val="center"/>
            <w:hideMark/>
          </w:tcPr>
          <w:p w14:paraId="446DFC6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27.0-29.9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4A77F825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10/1670</w:t>
            </w:r>
          </w:p>
        </w:tc>
        <w:tc>
          <w:tcPr>
            <w:tcW w:w="993" w:type="dxa"/>
            <w:shd w:val="clear" w:color="auto" w:fill="auto"/>
            <w:noWrap/>
            <w:vAlign w:val="center"/>
            <w:hideMark/>
          </w:tcPr>
          <w:p w14:paraId="77777449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32,072</w:t>
            </w:r>
          </w:p>
        </w:tc>
        <w:tc>
          <w:tcPr>
            <w:tcW w:w="1416" w:type="dxa"/>
            <w:shd w:val="clear" w:color="auto" w:fill="auto"/>
            <w:noWrap/>
            <w:vAlign w:val="center"/>
            <w:hideMark/>
          </w:tcPr>
          <w:p w14:paraId="3CB51459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1.32</w:t>
            </w:r>
          </w:p>
          <w:p w14:paraId="09DA6FA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(0.63-2.81)</w:t>
            </w:r>
          </w:p>
        </w:tc>
        <w:tc>
          <w:tcPr>
            <w:tcW w:w="1417" w:type="dxa"/>
            <w:shd w:val="clear" w:color="auto" w:fill="auto"/>
            <w:noWrap/>
            <w:vAlign w:val="center"/>
            <w:hideMark/>
          </w:tcPr>
          <w:p w14:paraId="1BFB156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1.32 </w:t>
            </w:r>
          </w:p>
          <w:p w14:paraId="0A716DF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(0.62-2.79)</w:t>
            </w:r>
          </w:p>
        </w:tc>
        <w:tc>
          <w:tcPr>
            <w:tcW w:w="284" w:type="dxa"/>
          </w:tcPr>
          <w:p w14:paraId="3C95144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14:paraId="3E38607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17/3303</w:t>
            </w: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  <w:hideMark/>
          </w:tcPr>
          <w:p w14:paraId="13DA235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61,654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  <w:hideMark/>
          </w:tcPr>
          <w:p w14:paraId="328B1747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2.82</w:t>
            </w:r>
          </w:p>
          <w:p w14:paraId="1D08C1A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(1.41-5.67)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  <w:hideMark/>
          </w:tcPr>
          <w:p w14:paraId="73F91839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2.98 </w:t>
            </w:r>
          </w:p>
          <w:p w14:paraId="362341A3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(1.48-5.98)</w:t>
            </w:r>
          </w:p>
        </w:tc>
      </w:tr>
      <w:tr w:rsidR="00245802" w:rsidRPr="00245802" w14:paraId="42D19181" w14:textId="77777777" w:rsidTr="00E03651">
        <w:trPr>
          <w:trHeight w:val="260"/>
        </w:trPr>
        <w:tc>
          <w:tcPr>
            <w:tcW w:w="1418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0619D26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≥30.0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7AA127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6/581</w:t>
            </w:r>
          </w:p>
        </w:tc>
        <w:tc>
          <w:tcPr>
            <w:tcW w:w="993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2940C8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11,129</w:t>
            </w:r>
          </w:p>
        </w:tc>
        <w:tc>
          <w:tcPr>
            <w:tcW w:w="1416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4B24E2F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2.41</w:t>
            </w:r>
          </w:p>
          <w:p w14:paraId="076E31D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(0.97-5.98)</w:t>
            </w:r>
          </w:p>
        </w:tc>
        <w:tc>
          <w:tcPr>
            <w:tcW w:w="141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97B245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2.26 </w:t>
            </w:r>
          </w:p>
          <w:p w14:paraId="742D83D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(0.90-5.67)</w:t>
            </w:r>
          </w:p>
        </w:tc>
        <w:tc>
          <w:tcPr>
            <w:tcW w:w="284" w:type="dxa"/>
            <w:tcBorders>
              <w:bottom w:val="nil"/>
            </w:tcBorders>
          </w:tcPr>
          <w:p w14:paraId="112749A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2B40C22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4/1093</w:t>
            </w:r>
          </w:p>
        </w:tc>
        <w:tc>
          <w:tcPr>
            <w:tcW w:w="993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6E6597D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20,135</w:t>
            </w:r>
          </w:p>
        </w:tc>
        <w:tc>
          <w:tcPr>
            <w:tcW w:w="1275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4A7E804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2.03</w:t>
            </w:r>
          </w:p>
          <w:p w14:paraId="720CCD2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(0.67-6.12)</w:t>
            </w:r>
          </w:p>
        </w:tc>
        <w:tc>
          <w:tcPr>
            <w:tcW w:w="1276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14:paraId="70285B4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2.08 </w:t>
            </w:r>
          </w:p>
          <w:p w14:paraId="5743103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(0.69-6.32)</w:t>
            </w:r>
          </w:p>
        </w:tc>
      </w:tr>
      <w:tr w:rsidR="007043DD" w:rsidRPr="00245802" w14:paraId="1B792F4E" w14:textId="77777777" w:rsidTr="00E03651">
        <w:trPr>
          <w:trHeight w:val="260"/>
        </w:trPr>
        <w:tc>
          <w:tcPr>
            <w:tcW w:w="2835" w:type="dxa"/>
            <w:gridSpan w:val="3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58C384C" w14:textId="77777777" w:rsidR="007043DD" w:rsidRPr="005C0DDD" w:rsidRDefault="007043DD" w:rsidP="007043DD">
            <w:pPr>
              <w:widowControl/>
              <w:ind w:firstLineChars="250" w:firstLine="525"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Trend</w:t>
            </w:r>
          </w:p>
          <w:p w14:paraId="179B18B7" w14:textId="48C51A2F" w:rsidR="007043DD" w:rsidRPr="005C0DDD" w:rsidRDefault="007043DD" w:rsidP="007043DD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(per 5 kg/m</w:t>
            </w: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  <w:vertAlign w:val="superscript"/>
              </w:rPr>
              <w:t>2</w:t>
            </w: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)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340FE931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5100E7BC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1.28</w:t>
            </w:r>
          </w:p>
          <w:p w14:paraId="64C32016" w14:textId="7EC31A83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(0.93-1.75)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7394185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1.29</w:t>
            </w:r>
          </w:p>
          <w:p w14:paraId="66C8AF96" w14:textId="5D485880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(0.95-1.76)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3C04EB4E" w14:textId="77777777" w:rsidR="007043DD" w:rsidRPr="005C0DDD" w:rsidRDefault="007043DD" w:rsidP="007043DD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23C3D2B3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2A76DBD2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054A0C97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1.35</w:t>
            </w:r>
          </w:p>
          <w:p w14:paraId="05D4F4A7" w14:textId="600F4B06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(0.98-1.86)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4C62A0D1" w14:textId="77777777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1.38 </w:t>
            </w:r>
          </w:p>
          <w:p w14:paraId="6AB777BB" w14:textId="03735DFC" w:rsidR="007043DD" w:rsidRPr="005C0DDD" w:rsidRDefault="007043DD" w:rsidP="007043DD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(1.01-1.91)</w:t>
            </w:r>
          </w:p>
        </w:tc>
      </w:tr>
      <w:tr w:rsidR="00245802" w:rsidRPr="00245802" w14:paraId="4A1D8CE6" w14:textId="77777777" w:rsidTr="00E03651">
        <w:trPr>
          <w:trHeight w:val="260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3188C2B" w14:textId="77777777" w:rsidR="00AB20EA" w:rsidRPr="00245802" w:rsidRDefault="00AB20EA" w:rsidP="00E03651">
            <w:pPr>
              <w:widowControl/>
              <w:jc w:val="left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lastRenderedPageBreak/>
              <w:t>Height (cm)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2FC6166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D55490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2BDF577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2AC2A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2D7B2FE7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69E98E93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400F9F8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268D19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A3E7BB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245802" w:rsidRPr="00245802" w14:paraId="468CCD57" w14:textId="77777777" w:rsidTr="00E03651">
        <w:trPr>
          <w:trHeight w:val="260"/>
        </w:trPr>
        <w:tc>
          <w:tcPr>
            <w:tcW w:w="1418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6AB336F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&lt;148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</w:tcPr>
          <w:p w14:paraId="78513CC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10/2324</w:t>
            </w:r>
          </w:p>
        </w:tc>
        <w:tc>
          <w:tcPr>
            <w:tcW w:w="993" w:type="dxa"/>
            <w:tcBorders>
              <w:top w:val="nil"/>
              <w:bottom w:val="nil"/>
            </w:tcBorders>
            <w:shd w:val="clear" w:color="auto" w:fill="auto"/>
            <w:noWrap/>
          </w:tcPr>
          <w:p w14:paraId="5F96B42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45,716 </w:t>
            </w:r>
          </w:p>
        </w:tc>
        <w:tc>
          <w:tcPr>
            <w:tcW w:w="1416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338B209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1.01</w:t>
            </w:r>
          </w:p>
        </w:tc>
        <w:tc>
          <w:tcPr>
            <w:tcW w:w="141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7B6E904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1.01</w:t>
            </w:r>
          </w:p>
        </w:tc>
        <w:tc>
          <w:tcPr>
            <w:tcW w:w="284" w:type="dxa"/>
            <w:tcBorders>
              <w:top w:val="nil"/>
              <w:bottom w:val="nil"/>
            </w:tcBorders>
            <w:vAlign w:val="center"/>
          </w:tcPr>
          <w:p w14:paraId="5BA1056C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  <w:shd w:val="clear" w:color="auto" w:fill="auto"/>
            <w:noWrap/>
          </w:tcPr>
          <w:p w14:paraId="4B59EB2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16/7342</w:t>
            </w:r>
          </w:p>
        </w:tc>
        <w:tc>
          <w:tcPr>
            <w:tcW w:w="993" w:type="dxa"/>
            <w:gridSpan w:val="2"/>
            <w:tcBorders>
              <w:top w:val="nil"/>
              <w:bottom w:val="nil"/>
            </w:tcBorders>
            <w:shd w:val="clear" w:color="auto" w:fill="auto"/>
            <w:noWrap/>
          </w:tcPr>
          <w:p w14:paraId="539F3F1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136,017 </w:t>
            </w:r>
          </w:p>
        </w:tc>
        <w:tc>
          <w:tcPr>
            <w:tcW w:w="1275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F441BD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</w:tcPr>
          <w:p w14:paraId="12EDC43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</w:t>
            </w:r>
          </w:p>
        </w:tc>
      </w:tr>
      <w:tr w:rsidR="00245802" w:rsidRPr="00245802" w14:paraId="58292043" w14:textId="77777777" w:rsidTr="00E03651">
        <w:trPr>
          <w:trHeight w:val="260"/>
        </w:trPr>
        <w:tc>
          <w:tcPr>
            <w:tcW w:w="1418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22AE634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148-151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</w:tcPr>
          <w:p w14:paraId="1722E75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24/5351</w:t>
            </w:r>
          </w:p>
        </w:tc>
        <w:tc>
          <w:tcPr>
            <w:tcW w:w="993" w:type="dxa"/>
            <w:tcBorders>
              <w:top w:val="nil"/>
            </w:tcBorders>
            <w:shd w:val="clear" w:color="auto" w:fill="auto"/>
            <w:noWrap/>
          </w:tcPr>
          <w:p w14:paraId="3110F06F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102,561 </w:t>
            </w:r>
          </w:p>
        </w:tc>
        <w:tc>
          <w:tcPr>
            <w:tcW w:w="1416" w:type="dxa"/>
            <w:tcBorders>
              <w:top w:val="nil"/>
            </w:tcBorders>
            <w:shd w:val="clear" w:color="auto" w:fill="auto"/>
            <w:noWrap/>
            <w:vAlign w:val="center"/>
          </w:tcPr>
          <w:p w14:paraId="71E49C47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1.19 </w:t>
            </w:r>
          </w:p>
          <w:p w14:paraId="6A4C345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(0.57-2.50)</w:t>
            </w:r>
          </w:p>
        </w:tc>
        <w:tc>
          <w:tcPr>
            <w:tcW w:w="1417" w:type="dxa"/>
            <w:tcBorders>
              <w:top w:val="nil"/>
            </w:tcBorders>
            <w:shd w:val="clear" w:color="auto" w:fill="auto"/>
            <w:noWrap/>
            <w:vAlign w:val="center"/>
          </w:tcPr>
          <w:p w14:paraId="08810B2F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1.21</w:t>
            </w:r>
          </w:p>
          <w:p w14:paraId="5996BD2D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(0.28-2.54)</w:t>
            </w:r>
          </w:p>
        </w:tc>
        <w:tc>
          <w:tcPr>
            <w:tcW w:w="284" w:type="dxa"/>
            <w:tcBorders>
              <w:top w:val="nil"/>
            </w:tcBorders>
          </w:tcPr>
          <w:p w14:paraId="06E43C8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tcBorders>
              <w:top w:val="nil"/>
            </w:tcBorders>
            <w:shd w:val="clear" w:color="auto" w:fill="auto"/>
            <w:noWrap/>
          </w:tcPr>
          <w:p w14:paraId="7CF3682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25/9722</w:t>
            </w:r>
          </w:p>
        </w:tc>
        <w:tc>
          <w:tcPr>
            <w:tcW w:w="993" w:type="dxa"/>
            <w:gridSpan w:val="2"/>
            <w:tcBorders>
              <w:top w:val="nil"/>
            </w:tcBorders>
            <w:shd w:val="clear" w:color="auto" w:fill="auto"/>
            <w:noWrap/>
          </w:tcPr>
          <w:p w14:paraId="20EE865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180,267 </w:t>
            </w:r>
          </w:p>
        </w:tc>
        <w:tc>
          <w:tcPr>
            <w:tcW w:w="1275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79A4950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1.19</w:t>
            </w:r>
          </w:p>
          <w:p w14:paraId="39F68DE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(0.63-2.24)</w:t>
            </w:r>
          </w:p>
        </w:tc>
        <w:tc>
          <w:tcPr>
            <w:tcW w:w="1276" w:type="dxa"/>
            <w:gridSpan w:val="2"/>
            <w:tcBorders>
              <w:top w:val="nil"/>
            </w:tcBorders>
            <w:shd w:val="clear" w:color="auto" w:fill="auto"/>
            <w:noWrap/>
            <w:vAlign w:val="center"/>
          </w:tcPr>
          <w:p w14:paraId="42ADC449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1.20</w:t>
            </w:r>
          </w:p>
          <w:p w14:paraId="1F4FEC4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(0.64-2.26)</w:t>
            </w:r>
          </w:p>
        </w:tc>
      </w:tr>
      <w:tr w:rsidR="00245802" w:rsidRPr="00245802" w14:paraId="623B8A87" w14:textId="77777777" w:rsidTr="00E03651">
        <w:trPr>
          <w:trHeight w:val="260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3CC77F75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152-155</w:t>
            </w:r>
          </w:p>
        </w:tc>
        <w:tc>
          <w:tcPr>
            <w:tcW w:w="1417" w:type="dxa"/>
            <w:shd w:val="clear" w:color="auto" w:fill="auto"/>
            <w:noWrap/>
          </w:tcPr>
          <w:p w14:paraId="4C71928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28/6511</w:t>
            </w:r>
          </w:p>
        </w:tc>
        <w:tc>
          <w:tcPr>
            <w:tcW w:w="993" w:type="dxa"/>
            <w:shd w:val="clear" w:color="auto" w:fill="auto"/>
            <w:noWrap/>
          </w:tcPr>
          <w:p w14:paraId="3C0F3BE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122,079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2F7903B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1.22 </w:t>
            </w:r>
          </w:p>
          <w:p w14:paraId="5090BA0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(0.59-2.54)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B3CA47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1.24</w:t>
            </w:r>
          </w:p>
          <w:p w14:paraId="407F0702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(0.60-2.59)</w:t>
            </w:r>
          </w:p>
        </w:tc>
        <w:tc>
          <w:tcPr>
            <w:tcW w:w="284" w:type="dxa"/>
          </w:tcPr>
          <w:p w14:paraId="643CA90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062D281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24/8006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0D67DD3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149,273 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649D445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1.34</w:t>
            </w:r>
          </w:p>
          <w:p w14:paraId="0052B50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(0.70-2.55)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7FF708E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1.37</w:t>
            </w:r>
          </w:p>
          <w:p w14:paraId="431D9DC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(0.72-2.60)</w:t>
            </w:r>
          </w:p>
        </w:tc>
      </w:tr>
      <w:tr w:rsidR="00245802" w:rsidRPr="00245802" w14:paraId="26702A62" w14:textId="77777777" w:rsidTr="00E03651">
        <w:trPr>
          <w:trHeight w:val="260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213E3AB5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156-159</w:t>
            </w:r>
          </w:p>
        </w:tc>
        <w:tc>
          <w:tcPr>
            <w:tcW w:w="1417" w:type="dxa"/>
            <w:shd w:val="clear" w:color="auto" w:fill="auto"/>
            <w:noWrap/>
          </w:tcPr>
          <w:p w14:paraId="6B5EE72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23/4578</w:t>
            </w:r>
          </w:p>
        </w:tc>
        <w:tc>
          <w:tcPr>
            <w:tcW w:w="993" w:type="dxa"/>
            <w:shd w:val="clear" w:color="auto" w:fill="auto"/>
            <w:noWrap/>
          </w:tcPr>
          <w:p w14:paraId="32D796B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84,423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13BED85C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1.53 </w:t>
            </w:r>
          </w:p>
          <w:p w14:paraId="1B7EF307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(0.72-3.28)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703E1075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1.56</w:t>
            </w:r>
          </w:p>
          <w:p w14:paraId="180A4C32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(0.73-3.33)</w:t>
            </w:r>
          </w:p>
        </w:tc>
        <w:tc>
          <w:tcPr>
            <w:tcW w:w="284" w:type="dxa"/>
          </w:tcPr>
          <w:p w14:paraId="5E19DF0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218DC04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11/4127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56150D4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75,457 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00AB0ED9" w14:textId="77777777" w:rsidR="00AB20EA" w:rsidRPr="00245802" w:rsidRDefault="00AB20EA" w:rsidP="00E03651">
            <w:pPr>
              <w:widowControl/>
              <w:ind w:right="105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1.20</w:t>
            </w:r>
          </w:p>
          <w:p w14:paraId="3D655B3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(0.55-2.64)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7468682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1.24</w:t>
            </w:r>
          </w:p>
          <w:p w14:paraId="646F8C8F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(0.56-2.73)</w:t>
            </w:r>
          </w:p>
        </w:tc>
      </w:tr>
      <w:tr w:rsidR="00245802" w:rsidRPr="00245802" w14:paraId="43E0B20B" w14:textId="77777777" w:rsidTr="00E03651">
        <w:trPr>
          <w:trHeight w:val="260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3816C2AD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≥160</w:t>
            </w:r>
          </w:p>
        </w:tc>
        <w:tc>
          <w:tcPr>
            <w:tcW w:w="1417" w:type="dxa"/>
            <w:shd w:val="clear" w:color="auto" w:fill="auto"/>
            <w:noWrap/>
          </w:tcPr>
          <w:p w14:paraId="5C372ED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9/2866</w:t>
            </w:r>
          </w:p>
        </w:tc>
        <w:tc>
          <w:tcPr>
            <w:tcW w:w="993" w:type="dxa"/>
            <w:shd w:val="clear" w:color="auto" w:fill="auto"/>
            <w:noWrap/>
          </w:tcPr>
          <w:p w14:paraId="4C0D5063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51,387 </w:t>
            </w: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35D1D51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1.08 </w:t>
            </w:r>
          </w:p>
          <w:p w14:paraId="4DE86EC7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(0.43-2.71)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68EEB49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1.07</w:t>
            </w:r>
          </w:p>
          <w:p w14:paraId="2891E436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(0.42-2.71)</w:t>
            </w:r>
          </w:p>
        </w:tc>
        <w:tc>
          <w:tcPr>
            <w:tcW w:w="284" w:type="dxa"/>
          </w:tcPr>
          <w:p w14:paraId="7FECB4A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</w:tcPr>
          <w:p w14:paraId="36DC0825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7/1832</w:t>
            </w:r>
          </w:p>
        </w:tc>
        <w:tc>
          <w:tcPr>
            <w:tcW w:w="993" w:type="dxa"/>
            <w:gridSpan w:val="2"/>
            <w:shd w:val="clear" w:color="auto" w:fill="auto"/>
            <w:noWrap/>
          </w:tcPr>
          <w:p w14:paraId="32314F6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33,484 </w:t>
            </w: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28BF1135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1.73</w:t>
            </w:r>
          </w:p>
          <w:p w14:paraId="4503F758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(0.69-4.29)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4434C3AF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1.73</w:t>
            </w:r>
          </w:p>
          <w:p w14:paraId="3743ECD0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(0.70-4.30)</w:t>
            </w:r>
          </w:p>
        </w:tc>
      </w:tr>
      <w:tr w:rsidR="00245802" w:rsidRPr="00245802" w14:paraId="1DFA91AB" w14:textId="77777777" w:rsidTr="00E03651">
        <w:trPr>
          <w:trHeight w:val="98"/>
        </w:trPr>
        <w:tc>
          <w:tcPr>
            <w:tcW w:w="1418" w:type="dxa"/>
            <w:gridSpan w:val="2"/>
            <w:shd w:val="clear" w:color="auto" w:fill="auto"/>
            <w:noWrap/>
            <w:vAlign w:val="center"/>
          </w:tcPr>
          <w:p w14:paraId="1E1B189B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Trend</w:t>
            </w:r>
          </w:p>
          <w:p w14:paraId="108BA62A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(per 5 cm)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872410B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993" w:type="dxa"/>
            <w:shd w:val="clear" w:color="auto" w:fill="auto"/>
            <w:noWrap/>
          </w:tcPr>
          <w:p w14:paraId="32362E25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416" w:type="dxa"/>
            <w:shd w:val="clear" w:color="auto" w:fill="auto"/>
            <w:noWrap/>
            <w:vAlign w:val="center"/>
          </w:tcPr>
          <w:p w14:paraId="6395118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1.04</w:t>
            </w:r>
          </w:p>
          <w:p w14:paraId="68CEBBA3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(0.85-1.29)</w:t>
            </w:r>
          </w:p>
        </w:tc>
        <w:tc>
          <w:tcPr>
            <w:tcW w:w="1417" w:type="dxa"/>
            <w:shd w:val="clear" w:color="auto" w:fill="auto"/>
            <w:noWrap/>
            <w:vAlign w:val="center"/>
          </w:tcPr>
          <w:p w14:paraId="5E015A9E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1.04 </w:t>
            </w:r>
          </w:p>
          <w:p w14:paraId="74FE49A5" w14:textId="77777777" w:rsidR="00AB20EA" w:rsidRPr="00245802" w:rsidRDefault="00AB20EA" w:rsidP="00E0365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(0.85-1.28)</w:t>
            </w:r>
          </w:p>
        </w:tc>
        <w:tc>
          <w:tcPr>
            <w:tcW w:w="284" w:type="dxa"/>
          </w:tcPr>
          <w:p w14:paraId="5A5C2E8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560" w:type="dxa"/>
            <w:shd w:val="clear" w:color="auto" w:fill="auto"/>
            <w:noWrap/>
            <w:vAlign w:val="center"/>
          </w:tcPr>
          <w:p w14:paraId="1D711CE7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993" w:type="dxa"/>
            <w:gridSpan w:val="2"/>
            <w:shd w:val="clear" w:color="auto" w:fill="auto"/>
            <w:noWrap/>
            <w:vAlign w:val="center"/>
          </w:tcPr>
          <w:p w14:paraId="176E7E12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275" w:type="dxa"/>
            <w:gridSpan w:val="2"/>
            <w:shd w:val="clear" w:color="auto" w:fill="auto"/>
            <w:noWrap/>
            <w:vAlign w:val="center"/>
          </w:tcPr>
          <w:p w14:paraId="04E73C34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1.15</w:t>
            </w:r>
          </w:p>
          <w:p w14:paraId="35FD4B31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(0.92-1.43)</w:t>
            </w:r>
          </w:p>
        </w:tc>
        <w:tc>
          <w:tcPr>
            <w:tcW w:w="1276" w:type="dxa"/>
            <w:gridSpan w:val="2"/>
            <w:shd w:val="clear" w:color="auto" w:fill="auto"/>
            <w:noWrap/>
            <w:vAlign w:val="center"/>
          </w:tcPr>
          <w:p w14:paraId="513A6866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1.15</w:t>
            </w:r>
          </w:p>
          <w:p w14:paraId="48C3E37A" w14:textId="77777777" w:rsidR="00AB20EA" w:rsidRPr="00245802" w:rsidRDefault="00AB20EA" w:rsidP="00E0365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(0.93-1.43)</w:t>
            </w:r>
          </w:p>
        </w:tc>
      </w:tr>
    </w:tbl>
    <w:p w14:paraId="1E5FA7E2" w14:textId="77777777" w:rsidR="00245802" w:rsidRPr="00245802" w:rsidRDefault="00245802" w:rsidP="00245802">
      <w:pPr>
        <w:rPr>
          <w:rFonts w:asciiTheme="majorHAnsi" w:hAnsiTheme="majorHAnsi" w:cstheme="majorHAnsi"/>
          <w:sz w:val="16"/>
          <w:szCs w:val="16"/>
        </w:rPr>
      </w:pPr>
      <w:r w:rsidRPr="00245802">
        <w:rPr>
          <w:rFonts w:asciiTheme="majorHAnsi" w:hAnsiTheme="majorHAnsi" w:cstheme="majorHAnsi"/>
          <w:sz w:val="16"/>
          <w:szCs w:val="16"/>
        </w:rPr>
        <w:t>a Multivariate-adjusted HR1 was adjusted for age (in years) and study area (10 public health centers), smoking (never or ever), alcohol consumption (regular or none), coffee consumption (≤2 cups/week, 3-4 cups/week or ≥1 cup/day), sports (none or regular), use of exogenous female hormones (ever or never), age at menarche (&lt;14, 14-15, 15-16 and ≥16), age at menopause (&lt;48, 48-51 and ≥51) for postmenopausal women only, no of deliveries (nulliparous or ≥1), menopausal status at baseline survey (pre- or postmenopausal) and body mass index (&lt;18.9, 19.0-20.9, 21.0-22.9, 23.0-24.9, 25.0-26.9, 27.0-29.9 and ≥30) (height only)</w:t>
      </w:r>
    </w:p>
    <w:p w14:paraId="3DD6D277" w14:textId="77750F99" w:rsidR="00DF1FF6" w:rsidRDefault="00DF1FF6" w:rsidP="00AB20EA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br w:type="page"/>
      </w:r>
    </w:p>
    <w:p w14:paraId="2348BDFA" w14:textId="053CC42E" w:rsidR="00245802" w:rsidRPr="00245802" w:rsidRDefault="00245802" w:rsidP="00245802">
      <w:pPr>
        <w:rPr>
          <w:rFonts w:asciiTheme="majorHAnsi" w:eastAsia="ＭＳ Ｐゴシック" w:hAnsiTheme="majorHAnsi" w:cstheme="majorHAnsi"/>
          <w:kern w:val="0"/>
          <w:szCs w:val="21"/>
        </w:rPr>
      </w:pPr>
      <w:r>
        <w:rPr>
          <w:rFonts w:asciiTheme="majorHAnsi" w:eastAsia="ＭＳ Ｐゴシック" w:hAnsiTheme="majorHAnsi" w:cstheme="majorHAnsi"/>
          <w:kern w:val="0"/>
          <w:szCs w:val="21"/>
        </w:rPr>
        <w:lastRenderedPageBreak/>
        <w:t>Supplemental t</w:t>
      </w:r>
      <w:r w:rsidRPr="00245802">
        <w:rPr>
          <w:rFonts w:asciiTheme="majorHAnsi" w:eastAsia="ＭＳ Ｐゴシック" w:hAnsiTheme="majorHAnsi" w:cstheme="majorHAnsi"/>
          <w:kern w:val="0"/>
          <w:szCs w:val="21"/>
        </w:rPr>
        <w:t>able 3. Hazard ratios and 95% confidence intervals of endometrial cancer according to BMI in exogenous female hormone</w:t>
      </w:r>
      <w:r w:rsidRPr="00245802" w:rsidDel="00FF5606">
        <w:rPr>
          <w:rFonts w:asciiTheme="majorHAnsi" w:eastAsia="ＭＳ Ｐゴシック" w:hAnsiTheme="majorHAnsi" w:cstheme="majorHAnsi"/>
          <w:kern w:val="0"/>
          <w:szCs w:val="21"/>
        </w:rPr>
        <w:t xml:space="preserve"> </w:t>
      </w:r>
      <w:r w:rsidR="000A6271" w:rsidRPr="000A6271">
        <w:rPr>
          <w:rFonts w:asciiTheme="majorHAnsi" w:eastAsia="ＭＳ Ｐゴシック" w:hAnsiTheme="majorHAnsi" w:cstheme="majorHAnsi"/>
          <w:kern w:val="0"/>
          <w:szCs w:val="21"/>
          <w:u w:val="single"/>
        </w:rPr>
        <w:t>n</w:t>
      </w:r>
      <w:r w:rsidRPr="000A6271">
        <w:rPr>
          <w:rFonts w:asciiTheme="majorHAnsi" w:eastAsia="ＭＳ Ｐゴシック" w:hAnsiTheme="majorHAnsi" w:cstheme="majorHAnsi"/>
          <w:kern w:val="0"/>
          <w:szCs w:val="21"/>
          <w:u w:val="single"/>
        </w:rPr>
        <w:t>ever-users.</w:t>
      </w:r>
    </w:p>
    <w:tbl>
      <w:tblPr>
        <w:tblW w:w="5000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4"/>
        <w:gridCol w:w="1311"/>
        <w:gridCol w:w="497"/>
        <w:gridCol w:w="817"/>
        <w:gridCol w:w="985"/>
        <w:gridCol w:w="328"/>
        <w:gridCol w:w="1314"/>
        <w:gridCol w:w="160"/>
        <w:gridCol w:w="1153"/>
        <w:gridCol w:w="545"/>
        <w:gridCol w:w="769"/>
        <w:gridCol w:w="1135"/>
        <w:gridCol w:w="179"/>
        <w:gridCol w:w="1623"/>
      </w:tblGrid>
      <w:tr w:rsidR="00245802" w:rsidRPr="00245802" w14:paraId="52210322" w14:textId="77777777" w:rsidTr="001B5681">
        <w:trPr>
          <w:trHeight w:val="270"/>
        </w:trPr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40196F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Hormone never user</w:t>
            </w:r>
          </w:p>
        </w:tc>
        <w:tc>
          <w:tcPr>
            <w:tcW w:w="4051" w:type="pct"/>
            <w:gridSpan w:val="1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1CBA38" w14:textId="77777777" w:rsidR="00806A16" w:rsidRPr="00245802" w:rsidRDefault="00806A16" w:rsidP="001B5681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Body Mass Index (kg/m</w:t>
            </w:r>
            <w:r w:rsidRPr="00245802">
              <w:rPr>
                <w:rFonts w:asciiTheme="majorHAnsi" w:eastAsia="ＭＳ Ｐゴシック" w:hAnsiTheme="majorHAnsi" w:cstheme="majorHAnsi" w:hint="eastAsia"/>
                <w:b/>
                <w:kern w:val="0"/>
                <w:sz w:val="18"/>
                <w:szCs w:val="21"/>
                <w:vertAlign w:val="superscript"/>
              </w:rPr>
              <w:t>2</w:t>
            </w: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)</w:t>
            </w:r>
          </w:p>
        </w:tc>
      </w:tr>
      <w:tr w:rsidR="00245802" w:rsidRPr="00245802" w14:paraId="0F14CFE5" w14:textId="77777777" w:rsidTr="00A14145">
        <w:trPr>
          <w:trHeight w:val="27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8214E1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bookmarkStart w:id="0" w:name="_GoBack" w:colFirst="8" w:colLast="8"/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67DA4C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≤18.9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2E784B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19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.0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-20.9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C9913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21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.0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-22.9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14:paraId="43D3C444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23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.0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-24.9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D38C6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25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.0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-26.9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17D62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27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.0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-29.9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7E6D6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≥30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.0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3EB1452" w14:textId="77777777" w:rsidR="00A14145" w:rsidRPr="005C0DDD" w:rsidRDefault="00806A16" w:rsidP="00A14145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Trend</w:t>
            </w:r>
          </w:p>
          <w:p w14:paraId="2ADD83C4" w14:textId="1F0E17CA" w:rsidR="00806A16" w:rsidRPr="005C0DDD" w:rsidRDefault="00806A16" w:rsidP="00A14145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 (per</w:t>
            </w:r>
            <w:r w:rsidR="00A14145" w:rsidRPr="005C0DDD">
              <w:rPr>
                <w:rFonts w:asciiTheme="majorHAnsi" w:eastAsia="ＭＳ Ｐゴシック" w:hAnsiTheme="majorHAnsi" w:cstheme="majorHAnsi" w:hint="eastAsia"/>
                <w:kern w:val="0"/>
                <w:szCs w:val="21"/>
                <w:u w:val="single"/>
              </w:rPr>
              <w:t xml:space="preserve">　</w:t>
            </w:r>
            <w:r w:rsidR="00841BB1"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5</w:t>
            </w: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 kg/m</w:t>
            </w:r>
            <w:r w:rsidRPr="005C0DDD">
              <w:rPr>
                <w:rFonts w:asciiTheme="majorHAnsi" w:eastAsia="ＭＳ Ｐゴシック" w:hAnsiTheme="majorHAnsi" w:cstheme="majorHAnsi"/>
                <w:kern w:val="0"/>
                <w:sz w:val="18"/>
                <w:szCs w:val="21"/>
                <w:u w:val="single"/>
                <w:vertAlign w:val="superscript"/>
              </w:rPr>
              <w:t>2</w:t>
            </w: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)</w:t>
            </w:r>
          </w:p>
        </w:tc>
      </w:tr>
      <w:tr w:rsidR="00245802" w:rsidRPr="00245802" w14:paraId="3F553244" w14:textId="77777777" w:rsidTr="00A14145">
        <w:trPr>
          <w:trHeight w:val="270"/>
        </w:trPr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7847EE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No.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of participants</w:t>
            </w:r>
          </w:p>
        </w:tc>
        <w:tc>
          <w:tcPr>
            <w:tcW w:w="491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1D6C30BB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2830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A964368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7772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1A4E5F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12533 </w:t>
            </w:r>
          </w:p>
        </w:tc>
        <w:tc>
          <w:tcPr>
            <w:tcW w:w="492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FFFFFF"/>
            <w:noWrap/>
            <w:hideMark/>
          </w:tcPr>
          <w:p w14:paraId="3E161D60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11369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71C902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7000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35394977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4524 </w:t>
            </w:r>
          </w:p>
        </w:tc>
        <w:tc>
          <w:tcPr>
            <w:tcW w:w="492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1C417E5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1507 </w:t>
            </w:r>
          </w:p>
        </w:tc>
        <w:tc>
          <w:tcPr>
            <w:tcW w:w="60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598D7" w14:textId="77777777" w:rsidR="00806A16" w:rsidRPr="005C0DDD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</w:p>
        </w:tc>
      </w:tr>
      <w:tr w:rsidR="00245802" w:rsidRPr="00245802" w14:paraId="0B62C45C" w14:textId="77777777" w:rsidTr="00A14145">
        <w:trPr>
          <w:trHeight w:val="27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2764374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No. of case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E06906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7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DFBD40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E6C32AA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39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7E08BA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32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　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7C5B8FF0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FADE298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26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DADD87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11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7144A1" w14:textId="77777777" w:rsidR="00806A16" w:rsidRPr="005C0DDD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</w:p>
        </w:tc>
      </w:tr>
      <w:tr w:rsidR="00245802" w:rsidRPr="00245802" w14:paraId="3C983F68" w14:textId="77777777" w:rsidTr="00A14145">
        <w:trPr>
          <w:trHeight w:val="27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13B82A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Person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-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years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8D0CA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48,696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02C5EDB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140,846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13FC3EA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231,685 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64B9F0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214,148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E1FCFA4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131,846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156D9E19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84,675 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956DE8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27,875 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4A4AD47" w14:textId="77777777" w:rsidR="00806A16" w:rsidRPr="005C0DDD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</w:p>
        </w:tc>
      </w:tr>
      <w:tr w:rsidR="00245802" w:rsidRPr="00245802" w14:paraId="4CC2DF39" w14:textId="77777777" w:rsidTr="00A14145">
        <w:trPr>
          <w:trHeight w:val="645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53E9E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Age-area adjusted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HR (95%CI)</w:t>
            </w:r>
          </w:p>
        </w:tc>
        <w:tc>
          <w:tcPr>
            <w:tcW w:w="49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FFF1F7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0.95</w:t>
            </w:r>
          </w:p>
          <w:p w14:paraId="09F25DE9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(0.42-2.15)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096A9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1.19</w:t>
            </w:r>
          </w:p>
          <w:p w14:paraId="2E4A1BFC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(0.71-2.00)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06E2F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1.11</w:t>
            </w:r>
          </w:p>
          <w:p w14:paraId="332FE089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(0..69-1.77)</w:t>
            </w:r>
          </w:p>
        </w:tc>
        <w:tc>
          <w:tcPr>
            <w:tcW w:w="49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5AB2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42F625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1.05</w:t>
            </w:r>
          </w:p>
          <w:p w14:paraId="73E9A528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(0.60-1.83)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71E6D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2.20</w:t>
            </w:r>
          </w:p>
          <w:p w14:paraId="5DB0C05B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(1.31-3.69)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05A7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2.83</w:t>
            </w:r>
          </w:p>
          <w:p w14:paraId="342C8225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(1.42-5.63)</w:t>
            </w:r>
          </w:p>
        </w:tc>
        <w:tc>
          <w:tcPr>
            <w:tcW w:w="60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198B69" w14:textId="49BDE711" w:rsidR="00841BB1" w:rsidRPr="005C0DDD" w:rsidRDefault="00841BB1" w:rsidP="00841BB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1.41 </w:t>
            </w:r>
          </w:p>
          <w:p w14:paraId="7A23DC2F" w14:textId="6744973B" w:rsidR="00806A16" w:rsidRPr="005C0DDD" w:rsidRDefault="00841BB1" w:rsidP="00841BB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(1.03-1.72)</w:t>
            </w:r>
          </w:p>
        </w:tc>
      </w:tr>
      <w:tr w:rsidR="00245802" w:rsidRPr="00245802" w14:paraId="2402022D" w14:textId="77777777" w:rsidTr="00A14145">
        <w:trPr>
          <w:trHeight w:val="27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CCC98" w14:textId="62A756A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Multivariate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HR</w:t>
            </w:r>
            <w:r w:rsidR="00C41700"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  <w:vertAlign w:val="superscript"/>
              </w:rPr>
              <w:t xml:space="preserve"> </w:t>
            </w:r>
          </w:p>
          <w:p w14:paraId="3A11C168" w14:textId="729F1B23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(95%CI)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  <w:vertAlign w:val="superscript"/>
              </w:rPr>
              <w:t xml:space="preserve"> </w:t>
            </w:r>
            <w:r w:rsidR="00C41700" w:rsidRPr="00245802">
              <w:rPr>
                <w:rFonts w:asciiTheme="majorHAnsi" w:eastAsia="ＭＳ Ｐゴシック" w:hAnsiTheme="majorHAnsi" w:cstheme="majorHAnsi"/>
                <w:kern w:val="0"/>
                <w:szCs w:val="21"/>
                <w:vertAlign w:val="superscript"/>
              </w:rPr>
              <w:t>a</w:t>
            </w:r>
          </w:p>
        </w:tc>
        <w:tc>
          <w:tcPr>
            <w:tcW w:w="491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35729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0.92</w:t>
            </w:r>
          </w:p>
          <w:p w14:paraId="5B7B0E4F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(040-2.09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E0D0A8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1.17</w:t>
            </w:r>
          </w:p>
          <w:p w14:paraId="3DB17C59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(0.70-1.98)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FC2877" w14:textId="77777777" w:rsidR="00806A16" w:rsidRPr="00245802" w:rsidRDefault="00806A16" w:rsidP="001B568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  1.11</w:t>
            </w:r>
          </w:p>
          <w:p w14:paraId="50A937AB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(0.69-1.77)</w:t>
            </w:r>
          </w:p>
        </w:tc>
        <w:tc>
          <w:tcPr>
            <w:tcW w:w="492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C97E2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1.0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FA632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1.05 </w:t>
            </w:r>
          </w:p>
          <w:p w14:paraId="72B9E092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(0.60-1.84)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E93D58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2.23 </w:t>
            </w:r>
          </w:p>
          <w:p w14:paraId="11E34000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(1.33-3.76)</w:t>
            </w:r>
          </w:p>
        </w:tc>
        <w:tc>
          <w:tcPr>
            <w:tcW w:w="492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1AEA1C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2.86 </w:t>
            </w:r>
          </w:p>
          <w:p w14:paraId="61941128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(1.43-5.72)</w:t>
            </w:r>
          </w:p>
        </w:tc>
        <w:tc>
          <w:tcPr>
            <w:tcW w:w="60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631555" w14:textId="73C01230" w:rsidR="00806A16" w:rsidRPr="005C0DDD" w:rsidRDefault="00841BB1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1.43</w:t>
            </w:r>
            <w:r w:rsidR="00806A16"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 xml:space="preserve"> </w:t>
            </w:r>
          </w:p>
          <w:p w14:paraId="5C3623A3" w14:textId="40B63A50" w:rsidR="00806A16" w:rsidRPr="005C0DDD" w:rsidRDefault="00841BB1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</w:pPr>
            <w:r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(1.04-1.80</w:t>
            </w:r>
            <w:r w:rsidR="00806A16" w:rsidRPr="005C0DDD">
              <w:rPr>
                <w:rFonts w:asciiTheme="majorHAnsi" w:eastAsia="ＭＳ Ｐゴシック" w:hAnsiTheme="majorHAnsi" w:cstheme="majorHAnsi"/>
                <w:kern w:val="0"/>
                <w:szCs w:val="21"/>
                <w:u w:val="single"/>
              </w:rPr>
              <w:t>)</w:t>
            </w:r>
          </w:p>
        </w:tc>
      </w:tr>
      <w:bookmarkEnd w:id="0"/>
      <w:tr w:rsidR="00245802" w:rsidRPr="00245802" w14:paraId="5BA15D06" w14:textId="77777777" w:rsidTr="001B5681">
        <w:trPr>
          <w:trHeight w:val="27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1A49A4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4051" w:type="pct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881BDB" w14:textId="77777777" w:rsidR="00806A16" w:rsidRPr="00245802" w:rsidRDefault="00806A16" w:rsidP="001B5681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Height (cm)</w:t>
            </w:r>
          </w:p>
        </w:tc>
      </w:tr>
      <w:tr w:rsidR="00245802" w:rsidRPr="00245802" w14:paraId="2C67066B" w14:textId="77777777" w:rsidTr="001B5681">
        <w:trPr>
          <w:trHeight w:val="270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7A9F6C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42CFD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&lt;148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2B801B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148-151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0DE7D53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152-155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7ABA1D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156-159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429FA9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≥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160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F3E7EB" w14:textId="77777777" w:rsidR="00806A16" w:rsidRPr="00245802" w:rsidRDefault="00806A16" w:rsidP="001B5681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T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rend</w:t>
            </w:r>
          </w:p>
          <w:p w14:paraId="671504D3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(per 5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cm)</w:t>
            </w:r>
          </w:p>
        </w:tc>
      </w:tr>
      <w:tr w:rsidR="00245802" w:rsidRPr="00245802" w14:paraId="19AC65B8" w14:textId="77777777" w:rsidTr="001B5681">
        <w:trPr>
          <w:trHeight w:val="270"/>
        </w:trPr>
        <w:tc>
          <w:tcPr>
            <w:tcW w:w="949" w:type="pc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E02B4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No.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of participants</w:t>
            </w:r>
          </w:p>
        </w:tc>
        <w:tc>
          <w:tcPr>
            <w:tcW w:w="677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26A5FFA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8873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65F0B037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13618</w:t>
            </w:r>
          </w:p>
        </w:tc>
        <w:tc>
          <w:tcPr>
            <w:tcW w:w="675" w:type="pct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5DA5293C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13066</w:t>
            </w:r>
          </w:p>
        </w:tc>
        <w:tc>
          <w:tcPr>
            <w:tcW w:w="636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42BDB49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7773</w:t>
            </w:r>
          </w:p>
        </w:tc>
        <w:tc>
          <w:tcPr>
            <w:tcW w:w="713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418835F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4205</w:t>
            </w:r>
          </w:p>
        </w:tc>
        <w:tc>
          <w:tcPr>
            <w:tcW w:w="675" w:type="pct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8C2D23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245802" w:rsidRPr="00245802" w14:paraId="36562AD3" w14:textId="77777777" w:rsidTr="001B5681">
        <w:trPr>
          <w:trHeight w:val="27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5C6FAB2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No.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of case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s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3D8C30A4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24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4632E356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41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9483954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48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52CC123F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33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E4E6B5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15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5D739634" w14:textId="77777777" w:rsidR="00806A16" w:rsidRPr="00245802" w:rsidRDefault="00806A16" w:rsidP="001B5681">
            <w:pPr>
              <w:widowControl/>
              <w:ind w:right="315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245802" w:rsidRPr="00245802" w14:paraId="4A04A679" w14:textId="77777777" w:rsidTr="001B5681">
        <w:trPr>
          <w:trHeight w:val="27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2B5A3A4" w14:textId="77777777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Person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-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years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38CE4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165,562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950D726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253,830 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2D5AC238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242,762 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0DD9AA1A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141,930 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14:paraId="725F4D0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75,689 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4D1C1955" w14:textId="77777777" w:rsidR="00806A16" w:rsidRPr="00245802" w:rsidRDefault="00806A16" w:rsidP="001B5681">
            <w:pPr>
              <w:widowControl/>
              <w:ind w:right="315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</w:tr>
      <w:tr w:rsidR="00245802" w:rsidRPr="00245802" w14:paraId="1F5D25CF" w14:textId="77777777" w:rsidTr="001B5681">
        <w:trPr>
          <w:trHeight w:val="630"/>
        </w:trPr>
        <w:tc>
          <w:tcPr>
            <w:tcW w:w="94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734C92" w14:textId="48B41DC2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Age-area adjusted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HR </w:t>
            </w:r>
            <w:r w:rsidR="00C41700"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(95%CI)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D43F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366800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1.12</w:t>
            </w:r>
          </w:p>
          <w:p w14:paraId="3240A43D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(0.68-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1.87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)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E982A3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1.34</w:t>
            </w:r>
          </w:p>
          <w:p w14:paraId="3D45962F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.81-2.21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)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9F635D" w14:textId="77777777" w:rsidR="00806A16" w:rsidRPr="00245802" w:rsidRDefault="00806A16" w:rsidP="001B5681">
            <w:pPr>
              <w:widowControl/>
              <w:ind w:right="105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1.59</w:t>
            </w:r>
          </w:p>
          <w:p w14:paraId="4AB3BBE7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(0.92-2.74)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3C73F1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1.37</w:t>
            </w:r>
          </w:p>
          <w:p w14:paraId="6638DB63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(0.70-2.67)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421A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1.15</w:t>
            </w:r>
          </w:p>
          <w:p w14:paraId="3205B0D2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(0.98-1.34)</w:t>
            </w:r>
          </w:p>
        </w:tc>
      </w:tr>
      <w:tr w:rsidR="00245802" w:rsidRPr="00245802" w14:paraId="28970DB6" w14:textId="77777777" w:rsidTr="001B5681">
        <w:trPr>
          <w:trHeight w:val="53"/>
        </w:trPr>
        <w:tc>
          <w:tcPr>
            <w:tcW w:w="949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CCD998" w14:textId="64045809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 xml:space="preserve">Multivariate 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HR</w:t>
            </w:r>
            <w:r w:rsidR="00C41700"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 </w:t>
            </w:r>
          </w:p>
          <w:p w14:paraId="63C44E0C" w14:textId="40EE2166" w:rsidR="00806A16" w:rsidRPr="00245802" w:rsidRDefault="00806A16" w:rsidP="001B5681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(95%CI)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  <w:vertAlign w:val="superscript"/>
              </w:rPr>
              <w:t xml:space="preserve"> </w:t>
            </w:r>
            <w:r w:rsidR="00C41700" w:rsidRPr="00245802">
              <w:rPr>
                <w:rFonts w:asciiTheme="majorHAnsi" w:eastAsia="ＭＳ Ｐゴシック" w:hAnsiTheme="majorHAnsi" w:cstheme="majorHAnsi"/>
                <w:kern w:val="0"/>
                <w:szCs w:val="21"/>
                <w:vertAlign w:val="superscript"/>
              </w:rPr>
              <w:t>b</w:t>
            </w:r>
          </w:p>
        </w:tc>
        <w:tc>
          <w:tcPr>
            <w:tcW w:w="677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CF2FFA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1.0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47AC27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1.13</w:t>
            </w:r>
          </w:p>
          <w:p w14:paraId="05A4040D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(0.68-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1.88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)</w:t>
            </w:r>
          </w:p>
        </w:tc>
        <w:tc>
          <w:tcPr>
            <w:tcW w:w="675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3C1CD3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1.3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6</w:t>
            </w:r>
          </w:p>
          <w:p w14:paraId="1D2A83AD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</w:t>
            </w: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.82-2.24</w:t>
            </w: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)</w:t>
            </w:r>
          </w:p>
        </w:tc>
        <w:tc>
          <w:tcPr>
            <w:tcW w:w="636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0A4018" w14:textId="77777777" w:rsidR="00806A16" w:rsidRPr="00245802" w:rsidRDefault="00806A16" w:rsidP="001B5681">
            <w:pPr>
              <w:widowControl/>
              <w:ind w:right="105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1.59</w:t>
            </w:r>
          </w:p>
          <w:p w14:paraId="3B499C14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(0.92-2.75)</w:t>
            </w:r>
          </w:p>
        </w:tc>
        <w:tc>
          <w:tcPr>
            <w:tcW w:w="713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1F5906D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1.35</w:t>
            </w:r>
          </w:p>
          <w:p w14:paraId="14B251F5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(0.69-2.64)</w:t>
            </w:r>
          </w:p>
        </w:tc>
        <w:tc>
          <w:tcPr>
            <w:tcW w:w="675" w:type="pct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FEEBDD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1.14</w:t>
            </w:r>
          </w:p>
          <w:p w14:paraId="29AB382E" w14:textId="77777777" w:rsidR="00806A16" w:rsidRPr="00245802" w:rsidRDefault="00806A16" w:rsidP="001B5681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 w:hint="eastAsia"/>
                <w:kern w:val="0"/>
                <w:szCs w:val="21"/>
              </w:rPr>
              <w:t>(0.98-1.34)</w:t>
            </w:r>
          </w:p>
        </w:tc>
      </w:tr>
    </w:tbl>
    <w:p w14:paraId="19F94288" w14:textId="77777777" w:rsidR="00245802" w:rsidRPr="00245802" w:rsidRDefault="00245802" w:rsidP="00245802">
      <w:pPr>
        <w:rPr>
          <w:rFonts w:asciiTheme="majorHAnsi" w:hAnsiTheme="majorHAnsi" w:cstheme="majorHAnsi"/>
          <w:sz w:val="16"/>
          <w:szCs w:val="16"/>
        </w:rPr>
      </w:pPr>
      <w:r w:rsidRPr="00245802">
        <w:rPr>
          <w:rFonts w:asciiTheme="majorHAnsi" w:hAnsiTheme="majorHAnsi" w:cstheme="majorHAnsi"/>
          <w:sz w:val="16"/>
          <w:szCs w:val="16"/>
        </w:rPr>
        <w:t xml:space="preserve">a Multivariate-adjusted HR1 was adjusted for age (in years) and study area (10 public health centers), smoking (never or ever), alcohol consumption (regular or none), coffee consumption </w:t>
      </w:r>
      <w:r w:rsidRPr="00245802">
        <w:rPr>
          <w:rFonts w:asciiTheme="majorHAnsi" w:hAnsiTheme="majorHAnsi" w:cstheme="majorHAnsi"/>
          <w:sz w:val="16"/>
          <w:szCs w:val="16"/>
        </w:rPr>
        <w:lastRenderedPageBreak/>
        <w:t>(≤2 cups/week, 3-4 cups/week or ≥1 cup/day), sports (none or regular), use of exogenous female hormones (ever or never), age at menarche (&lt;14, 14-15, 15-16 and ≥16), age at menopause (&lt;48, 48-51 and ≥51) for postmenopausal women only, no of deliveries (nulliparous or ≥1), menopausal status at baseline survey (pre- or postmenopausal) and body mass index (&lt;18.9, 19.0-20.9, 21.0-22.9, 23.0-24.9, 25.0-26.9, 27.0-29.9 and ≥30) (height only)</w:t>
      </w:r>
    </w:p>
    <w:p w14:paraId="208E215D" w14:textId="5A3A0D29" w:rsidR="00DF1FF6" w:rsidRDefault="00DF1FF6" w:rsidP="00AB20EA">
      <w:pPr>
        <w:rPr>
          <w:rFonts w:asciiTheme="majorHAnsi" w:hAnsiTheme="majorHAnsi" w:cstheme="majorHAnsi"/>
          <w:szCs w:val="21"/>
        </w:rPr>
      </w:pPr>
      <w:r>
        <w:rPr>
          <w:rFonts w:asciiTheme="majorHAnsi" w:hAnsiTheme="majorHAnsi" w:cstheme="majorHAnsi"/>
          <w:szCs w:val="21"/>
        </w:rPr>
        <w:br w:type="page"/>
      </w:r>
    </w:p>
    <w:p w14:paraId="7FCAC507" w14:textId="20426944" w:rsidR="00245802" w:rsidRPr="00245802" w:rsidRDefault="00245802" w:rsidP="00245802">
      <w:pPr>
        <w:widowControl/>
        <w:ind w:right="840"/>
        <w:rPr>
          <w:rFonts w:asciiTheme="majorHAnsi" w:eastAsia="ＭＳ Ｐゴシック" w:hAnsiTheme="majorHAnsi" w:cstheme="majorHAnsi"/>
          <w:kern w:val="0"/>
          <w:szCs w:val="21"/>
        </w:rPr>
      </w:pPr>
      <w:r w:rsidRPr="00245802">
        <w:rPr>
          <w:rFonts w:asciiTheme="majorHAnsi" w:eastAsia="ＭＳ Ｐゴシック" w:hAnsiTheme="majorHAnsi" w:cstheme="majorHAnsi"/>
          <w:kern w:val="0"/>
          <w:szCs w:val="21"/>
        </w:rPr>
        <w:lastRenderedPageBreak/>
        <w:t xml:space="preserve">Supplemental </w:t>
      </w:r>
      <w:r>
        <w:rPr>
          <w:rFonts w:asciiTheme="majorHAnsi" w:eastAsia="ＭＳ Ｐゴシック" w:hAnsiTheme="majorHAnsi" w:cstheme="majorHAnsi" w:hint="eastAsia"/>
          <w:kern w:val="0"/>
          <w:szCs w:val="21"/>
        </w:rPr>
        <w:t>t</w:t>
      </w:r>
      <w:r w:rsidRPr="00245802">
        <w:rPr>
          <w:rFonts w:asciiTheme="majorHAnsi" w:eastAsia="ＭＳ Ｐゴシック" w:hAnsiTheme="majorHAnsi" w:cstheme="majorHAnsi"/>
          <w:kern w:val="0"/>
          <w:szCs w:val="21"/>
        </w:rPr>
        <w:t>able 4. Hazard ratios and 95% confidence intervals of endometrial cancer according to weight change from age 20 years</w:t>
      </w:r>
    </w:p>
    <w:tbl>
      <w:tblPr>
        <w:tblW w:w="3342" w:type="pct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35"/>
        <w:gridCol w:w="2307"/>
        <w:gridCol w:w="1631"/>
        <w:gridCol w:w="2450"/>
      </w:tblGrid>
      <w:tr w:rsidR="00245802" w:rsidRPr="00245802" w14:paraId="538B74A4" w14:textId="77777777" w:rsidTr="00D66038">
        <w:trPr>
          <w:trHeight w:val="270"/>
        </w:trPr>
        <w:tc>
          <w:tcPr>
            <w:tcW w:w="14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14:paraId="20F59176" w14:textId="77777777" w:rsidR="00245802" w:rsidRPr="00245802" w:rsidRDefault="00245802" w:rsidP="00D6603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35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DA0F59" w14:textId="77777777" w:rsidR="00245802" w:rsidRPr="00245802" w:rsidRDefault="00245802" w:rsidP="00D66038">
            <w:pPr>
              <w:widowControl/>
              <w:jc w:val="center"/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b/>
                <w:kern w:val="0"/>
                <w:szCs w:val="21"/>
              </w:rPr>
              <w:t>Weight Change (kg)</w:t>
            </w:r>
          </w:p>
        </w:tc>
      </w:tr>
      <w:tr w:rsidR="00245802" w:rsidRPr="00245802" w14:paraId="354E07D7" w14:textId="77777777" w:rsidTr="00D66038">
        <w:trPr>
          <w:trHeight w:val="270"/>
        </w:trPr>
        <w:tc>
          <w:tcPr>
            <w:tcW w:w="1420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80690F8" w14:textId="77777777" w:rsidR="00245802" w:rsidRPr="00245802" w:rsidRDefault="00245802" w:rsidP="00D6603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</w:p>
        </w:tc>
        <w:tc>
          <w:tcPr>
            <w:tcW w:w="129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F44852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&lt;-5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873D8B" w14:textId="77777777" w:rsidR="00245802" w:rsidRPr="00245802" w:rsidRDefault="00245802" w:rsidP="00D66038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-4.9+4.9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50C97A" w14:textId="77777777" w:rsidR="00245802" w:rsidRPr="00245802" w:rsidRDefault="00245802" w:rsidP="00D66038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+5&lt;</w:t>
            </w:r>
          </w:p>
        </w:tc>
      </w:tr>
      <w:tr w:rsidR="00245802" w:rsidRPr="00245802" w14:paraId="6B5D1311" w14:textId="77777777" w:rsidTr="00D66038">
        <w:trPr>
          <w:trHeight w:val="270"/>
        </w:trPr>
        <w:tc>
          <w:tcPr>
            <w:tcW w:w="1420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F97A1" w14:textId="77777777" w:rsidR="00245802" w:rsidRPr="00245802" w:rsidRDefault="00245802" w:rsidP="00D6603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No. of participants</w:t>
            </w:r>
          </w:p>
        </w:tc>
        <w:tc>
          <w:tcPr>
            <w:tcW w:w="129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B8AAC4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5442</w:t>
            </w:r>
          </w:p>
        </w:tc>
        <w:tc>
          <w:tcPr>
            <w:tcW w:w="91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7C12A5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13193</w:t>
            </w:r>
          </w:p>
        </w:tc>
        <w:tc>
          <w:tcPr>
            <w:tcW w:w="1373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41DEF" w14:textId="77777777" w:rsidR="00245802" w:rsidRPr="00245802" w:rsidRDefault="00245802" w:rsidP="00D66038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23506</w:t>
            </w:r>
          </w:p>
        </w:tc>
      </w:tr>
      <w:tr w:rsidR="00245802" w:rsidRPr="00245802" w14:paraId="67F38B0C" w14:textId="77777777" w:rsidTr="00D66038">
        <w:trPr>
          <w:trHeight w:val="270"/>
        </w:trPr>
        <w:tc>
          <w:tcPr>
            <w:tcW w:w="1420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CB16AAF" w14:textId="77777777" w:rsidR="00245802" w:rsidRPr="00245802" w:rsidRDefault="00245802" w:rsidP="00D6603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No. of cases</w:t>
            </w:r>
          </w:p>
        </w:tc>
        <w:tc>
          <w:tcPr>
            <w:tcW w:w="129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D56B0FC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15</w:t>
            </w:r>
          </w:p>
        </w:tc>
        <w:tc>
          <w:tcPr>
            <w:tcW w:w="914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31D0A5AA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56</w:t>
            </w:r>
          </w:p>
        </w:tc>
        <w:tc>
          <w:tcPr>
            <w:tcW w:w="1373" w:type="pct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2C7036D0" w14:textId="77777777" w:rsidR="00245802" w:rsidRPr="00245802" w:rsidRDefault="00245802" w:rsidP="00D66038">
            <w:pPr>
              <w:widowControl/>
              <w:wordWrap w:val="0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84</w:t>
            </w:r>
          </w:p>
        </w:tc>
      </w:tr>
      <w:tr w:rsidR="00245802" w:rsidRPr="00245802" w14:paraId="5318EEC4" w14:textId="77777777" w:rsidTr="00D66038">
        <w:trPr>
          <w:trHeight w:val="270"/>
        </w:trPr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A4220" w14:textId="77777777" w:rsidR="00245802" w:rsidRPr="00245802" w:rsidRDefault="00245802" w:rsidP="00D6603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Person-years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377548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102,909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079B12B7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245,832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14:paraId="6329BBDD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450,232</w:t>
            </w:r>
          </w:p>
        </w:tc>
      </w:tr>
      <w:tr w:rsidR="00245802" w:rsidRPr="00245802" w14:paraId="7C7A10C1" w14:textId="77777777" w:rsidTr="00D66038">
        <w:trPr>
          <w:trHeight w:val="645"/>
        </w:trPr>
        <w:tc>
          <w:tcPr>
            <w:tcW w:w="14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8CBB1A" w14:textId="77777777" w:rsidR="00245802" w:rsidRPr="00245802" w:rsidRDefault="00245802" w:rsidP="00D6603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Age-area adjusted HR (95%CI)</w:t>
            </w:r>
          </w:p>
        </w:tc>
        <w:tc>
          <w:tcPr>
            <w:tcW w:w="12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F2D5D8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0.63</w:t>
            </w:r>
          </w:p>
          <w:p w14:paraId="3A02B3FC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(0.36-1.11)</w:t>
            </w:r>
          </w:p>
        </w:tc>
        <w:tc>
          <w:tcPr>
            <w:tcW w:w="91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BF8F69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</w:t>
            </w:r>
          </w:p>
        </w:tc>
        <w:tc>
          <w:tcPr>
            <w:tcW w:w="137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ED5FDA" w14:textId="77777777" w:rsidR="00245802" w:rsidRPr="00245802" w:rsidRDefault="00245802" w:rsidP="00D66038">
            <w:pPr>
              <w:widowControl/>
              <w:ind w:right="105"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0.82</w:t>
            </w:r>
          </w:p>
          <w:p w14:paraId="1482E439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(0.59-1.15)</w:t>
            </w:r>
          </w:p>
        </w:tc>
      </w:tr>
      <w:tr w:rsidR="00245802" w:rsidRPr="00245802" w14:paraId="34B5A841" w14:textId="77777777" w:rsidTr="00D66038">
        <w:trPr>
          <w:trHeight w:val="270"/>
        </w:trPr>
        <w:tc>
          <w:tcPr>
            <w:tcW w:w="1420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E1C933" w14:textId="77777777" w:rsidR="00245802" w:rsidRPr="00245802" w:rsidRDefault="00245802" w:rsidP="00D6603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 xml:space="preserve">Multivariate HR2 </w:t>
            </w:r>
          </w:p>
          <w:p w14:paraId="7DF0AAED" w14:textId="77777777" w:rsidR="00245802" w:rsidRPr="00245802" w:rsidRDefault="00245802" w:rsidP="00D66038">
            <w:pPr>
              <w:widowControl/>
              <w:jc w:val="lef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(95%CI) a</w:t>
            </w:r>
          </w:p>
        </w:tc>
        <w:tc>
          <w:tcPr>
            <w:tcW w:w="129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DA3A9D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0.67</w:t>
            </w:r>
          </w:p>
          <w:p w14:paraId="13075DE6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(0.38-1.19)</w:t>
            </w:r>
          </w:p>
        </w:tc>
        <w:tc>
          <w:tcPr>
            <w:tcW w:w="914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A9F143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1.0</w:t>
            </w:r>
          </w:p>
        </w:tc>
        <w:tc>
          <w:tcPr>
            <w:tcW w:w="1373" w:type="pct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994D5D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0.68</w:t>
            </w:r>
          </w:p>
          <w:p w14:paraId="1A39C134" w14:textId="77777777" w:rsidR="00245802" w:rsidRPr="00245802" w:rsidRDefault="00245802" w:rsidP="00D66038">
            <w:pPr>
              <w:widowControl/>
              <w:jc w:val="right"/>
              <w:rPr>
                <w:rFonts w:asciiTheme="majorHAnsi" w:eastAsia="ＭＳ Ｐゴシック" w:hAnsiTheme="majorHAnsi" w:cstheme="majorHAnsi"/>
                <w:kern w:val="0"/>
                <w:szCs w:val="21"/>
              </w:rPr>
            </w:pPr>
            <w:r w:rsidRPr="00245802">
              <w:rPr>
                <w:rFonts w:asciiTheme="majorHAnsi" w:eastAsia="ＭＳ Ｐゴシック" w:hAnsiTheme="majorHAnsi" w:cstheme="majorHAnsi"/>
                <w:kern w:val="0"/>
                <w:szCs w:val="21"/>
              </w:rPr>
              <w:t>(0.46-1.00)</w:t>
            </w:r>
          </w:p>
        </w:tc>
      </w:tr>
    </w:tbl>
    <w:p w14:paraId="6243FA07" w14:textId="3804A094" w:rsidR="00595C3F" w:rsidRPr="00245802" w:rsidRDefault="00245802">
      <w:pPr>
        <w:rPr>
          <w:rFonts w:asciiTheme="majorHAnsi" w:hAnsiTheme="majorHAnsi" w:cstheme="majorHAnsi"/>
          <w:sz w:val="16"/>
          <w:szCs w:val="16"/>
        </w:rPr>
      </w:pPr>
      <w:r w:rsidRPr="00245802">
        <w:rPr>
          <w:rFonts w:asciiTheme="majorHAnsi" w:hAnsiTheme="majorHAnsi" w:cstheme="majorHAnsi"/>
          <w:sz w:val="16"/>
          <w:szCs w:val="16"/>
        </w:rPr>
        <w:t>a. Multivariate-adjusted HR1 was adjusted for age (in years) and study area (10 public health centers), smoking (never or ever), alcohol consumption (regular or none), coffee consumption (≤ 2 cups/week, 3-4 cups/week or ≥1 cup/day), sports (none or regular), use of exogenous female hormones (ever or never), age at menarche (&lt;14, 14-15, 15-16 and ≥16), age at menopause (&lt;48, 48-51 and ≥51), no of deliveries (nulliparous or ≥1), menopausal status at baseline survey (pre- or postmenopausal) and body mass index (&lt;18.9, 19.0-20.9, 21.0-22.9, 23.0-24.9, 25.0-26.9, 27.0-29.9 and ≥30).</w:t>
      </w:r>
    </w:p>
    <w:sectPr w:rsidR="00595C3F" w:rsidRPr="00245802" w:rsidSect="00FA7C9C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AC3D81" w14:textId="77777777" w:rsidR="00EF1B00" w:rsidRDefault="00EF1B00" w:rsidP="00311ADA">
      <w:r>
        <w:separator/>
      </w:r>
    </w:p>
  </w:endnote>
  <w:endnote w:type="continuationSeparator" w:id="0">
    <w:p w14:paraId="1BCF6A26" w14:textId="77777777" w:rsidR="00EF1B00" w:rsidRDefault="00EF1B00" w:rsidP="00311A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9E4787" w14:textId="77777777" w:rsidR="00EF1B00" w:rsidRDefault="00EF1B00" w:rsidP="00311ADA">
      <w:r>
        <w:separator/>
      </w:r>
    </w:p>
  </w:footnote>
  <w:footnote w:type="continuationSeparator" w:id="0">
    <w:p w14:paraId="5CE862D3" w14:textId="77777777" w:rsidR="00EF1B00" w:rsidRDefault="00EF1B00" w:rsidP="00311A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7C9C"/>
    <w:rsid w:val="00025A83"/>
    <w:rsid w:val="0003186E"/>
    <w:rsid w:val="000359C3"/>
    <w:rsid w:val="00045F84"/>
    <w:rsid w:val="00065234"/>
    <w:rsid w:val="0009001E"/>
    <w:rsid w:val="0009440A"/>
    <w:rsid w:val="000A6271"/>
    <w:rsid w:val="000A7979"/>
    <w:rsid w:val="000B07E7"/>
    <w:rsid w:val="000B5637"/>
    <w:rsid w:val="000C5D12"/>
    <w:rsid w:val="000D425F"/>
    <w:rsid w:val="00110DA0"/>
    <w:rsid w:val="001249B1"/>
    <w:rsid w:val="001408E4"/>
    <w:rsid w:val="00145341"/>
    <w:rsid w:val="00154DA3"/>
    <w:rsid w:val="00177079"/>
    <w:rsid w:val="0018410E"/>
    <w:rsid w:val="002352D9"/>
    <w:rsid w:val="00245802"/>
    <w:rsid w:val="00251F91"/>
    <w:rsid w:val="002703B4"/>
    <w:rsid w:val="002D011B"/>
    <w:rsid w:val="002D0D62"/>
    <w:rsid w:val="002E5FAC"/>
    <w:rsid w:val="002F5FDD"/>
    <w:rsid w:val="00311ADA"/>
    <w:rsid w:val="00334493"/>
    <w:rsid w:val="00343FC9"/>
    <w:rsid w:val="00354250"/>
    <w:rsid w:val="00355DB8"/>
    <w:rsid w:val="003A18B9"/>
    <w:rsid w:val="003A5188"/>
    <w:rsid w:val="003D60D0"/>
    <w:rsid w:val="003D7211"/>
    <w:rsid w:val="003E23E5"/>
    <w:rsid w:val="003E65C8"/>
    <w:rsid w:val="00411DE2"/>
    <w:rsid w:val="00477312"/>
    <w:rsid w:val="00483B63"/>
    <w:rsid w:val="00497300"/>
    <w:rsid w:val="004E6EA0"/>
    <w:rsid w:val="0050064C"/>
    <w:rsid w:val="00514E10"/>
    <w:rsid w:val="005166FC"/>
    <w:rsid w:val="00525197"/>
    <w:rsid w:val="00550018"/>
    <w:rsid w:val="005915D9"/>
    <w:rsid w:val="00595C3F"/>
    <w:rsid w:val="00596014"/>
    <w:rsid w:val="005A0216"/>
    <w:rsid w:val="005C0DDD"/>
    <w:rsid w:val="005E103E"/>
    <w:rsid w:val="0060791C"/>
    <w:rsid w:val="006445FC"/>
    <w:rsid w:val="00661D3F"/>
    <w:rsid w:val="0067249A"/>
    <w:rsid w:val="00683A70"/>
    <w:rsid w:val="006A59B3"/>
    <w:rsid w:val="006D08B1"/>
    <w:rsid w:val="006F78E8"/>
    <w:rsid w:val="00701253"/>
    <w:rsid w:val="007032EC"/>
    <w:rsid w:val="007043DD"/>
    <w:rsid w:val="007119DC"/>
    <w:rsid w:val="007242B1"/>
    <w:rsid w:val="007421D9"/>
    <w:rsid w:val="0074385D"/>
    <w:rsid w:val="00753A47"/>
    <w:rsid w:val="007567C9"/>
    <w:rsid w:val="00806A16"/>
    <w:rsid w:val="00810CE5"/>
    <w:rsid w:val="00817F5A"/>
    <w:rsid w:val="00833C0E"/>
    <w:rsid w:val="00834C6D"/>
    <w:rsid w:val="00837A1E"/>
    <w:rsid w:val="00841BB1"/>
    <w:rsid w:val="008957FB"/>
    <w:rsid w:val="008A294E"/>
    <w:rsid w:val="008D35B1"/>
    <w:rsid w:val="00953A11"/>
    <w:rsid w:val="0099548D"/>
    <w:rsid w:val="009A1288"/>
    <w:rsid w:val="009A7410"/>
    <w:rsid w:val="00A05CC2"/>
    <w:rsid w:val="00A0653F"/>
    <w:rsid w:val="00A14145"/>
    <w:rsid w:val="00A2758A"/>
    <w:rsid w:val="00A3410C"/>
    <w:rsid w:val="00A47573"/>
    <w:rsid w:val="00A53392"/>
    <w:rsid w:val="00A57D9C"/>
    <w:rsid w:val="00AA6BC6"/>
    <w:rsid w:val="00AB20EA"/>
    <w:rsid w:val="00AD4C7B"/>
    <w:rsid w:val="00AE3AC8"/>
    <w:rsid w:val="00AF2AF5"/>
    <w:rsid w:val="00B435CD"/>
    <w:rsid w:val="00C05751"/>
    <w:rsid w:val="00C31174"/>
    <w:rsid w:val="00C41700"/>
    <w:rsid w:val="00C563F0"/>
    <w:rsid w:val="00CA079D"/>
    <w:rsid w:val="00CA20B6"/>
    <w:rsid w:val="00CC50C5"/>
    <w:rsid w:val="00D40E2C"/>
    <w:rsid w:val="00D65E25"/>
    <w:rsid w:val="00DA6417"/>
    <w:rsid w:val="00DF01D0"/>
    <w:rsid w:val="00DF1FF6"/>
    <w:rsid w:val="00E80425"/>
    <w:rsid w:val="00E87F81"/>
    <w:rsid w:val="00E90C69"/>
    <w:rsid w:val="00E93DE8"/>
    <w:rsid w:val="00EE4ABD"/>
    <w:rsid w:val="00EF1B00"/>
    <w:rsid w:val="00EF5329"/>
    <w:rsid w:val="00F1489B"/>
    <w:rsid w:val="00F63593"/>
    <w:rsid w:val="00F65F4C"/>
    <w:rsid w:val="00F72EBD"/>
    <w:rsid w:val="00F86A50"/>
    <w:rsid w:val="00F940A6"/>
    <w:rsid w:val="00F97E59"/>
    <w:rsid w:val="00FA7C9C"/>
    <w:rsid w:val="00FF7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53D5791"/>
  <w15:docId w15:val="{E847DD74-1BAA-414E-886B-1C8BB7B44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75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11AD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11ADA"/>
  </w:style>
  <w:style w:type="paragraph" w:styleId="a6">
    <w:name w:val="footer"/>
    <w:basedOn w:val="a"/>
    <w:link w:val="a7"/>
    <w:uiPriority w:val="99"/>
    <w:unhideWhenUsed/>
    <w:rsid w:val="00311AD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11ADA"/>
  </w:style>
  <w:style w:type="paragraph" w:styleId="a8">
    <w:name w:val="Balloon Text"/>
    <w:basedOn w:val="a"/>
    <w:link w:val="a9"/>
    <w:uiPriority w:val="99"/>
    <w:semiHidden/>
    <w:unhideWhenUsed/>
    <w:rsid w:val="0050064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0064C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F2AF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AF2AF5"/>
    <w:pPr>
      <w:jc w:val="left"/>
    </w:pPr>
  </w:style>
  <w:style w:type="character" w:customStyle="1" w:styleId="ac">
    <w:name w:val="コメント文字列 (文字)"/>
    <w:basedOn w:val="a0"/>
    <w:link w:val="ab"/>
    <w:uiPriority w:val="99"/>
    <w:rsid w:val="00AF2AF5"/>
  </w:style>
  <w:style w:type="paragraph" w:styleId="ad">
    <w:name w:val="annotation subject"/>
    <w:basedOn w:val="ab"/>
    <w:next w:val="ab"/>
    <w:link w:val="ae"/>
    <w:uiPriority w:val="99"/>
    <w:semiHidden/>
    <w:unhideWhenUsed/>
    <w:rsid w:val="00AF2AF5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F2AF5"/>
    <w:rPr>
      <w:b/>
      <w:bCs/>
    </w:rPr>
  </w:style>
  <w:style w:type="paragraph" w:styleId="af">
    <w:name w:val="Revision"/>
    <w:hidden/>
    <w:uiPriority w:val="99"/>
    <w:semiHidden/>
    <w:rsid w:val="000318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81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6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67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02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32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6307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41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5999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248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7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49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15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9071">
      <w:bodyDiv w:val="1"/>
      <w:marLeft w:val="120"/>
      <w:marRight w:val="12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086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1412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B57C22-1CC1-43F2-9D26-F5B3E79022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958</Words>
  <Characters>5461</Characters>
  <Application>Microsoft Office Word</Application>
  <DocSecurity>0</DocSecurity>
  <Lines>45</Lines>
  <Paragraphs>12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6407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epires</dc:creator>
  <cp:lastModifiedBy>turezureasukasuka@gmail.com</cp:lastModifiedBy>
  <cp:revision>9</cp:revision>
  <cp:lastPrinted>2018-01-31T08:12:00Z</cp:lastPrinted>
  <dcterms:created xsi:type="dcterms:W3CDTF">2018-02-01T05:06:00Z</dcterms:created>
  <dcterms:modified xsi:type="dcterms:W3CDTF">2018-02-27T03:21:00Z</dcterms:modified>
</cp:coreProperties>
</file>