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4C" w:rsidRDefault="00882B5C" w:rsidP="00A65EBB">
      <w:pPr>
        <w:spacing w:after="0"/>
        <w:rPr>
          <w:rFonts w:ascii="Times New Roman" w:hAnsi="Times New Roman" w:cs="Times New Roman"/>
          <w:b/>
          <w:sz w:val="24"/>
          <w:szCs w:val="24"/>
        </w:rPr>
      </w:pPr>
      <w:r>
        <w:rPr>
          <w:rFonts w:ascii="Times New Roman" w:hAnsi="Times New Roman" w:cs="Times New Roman"/>
          <w:b/>
          <w:sz w:val="24"/>
          <w:szCs w:val="24"/>
        </w:rPr>
        <w:t xml:space="preserve">Studies with reports of febrile </w:t>
      </w:r>
      <w:proofErr w:type="spellStart"/>
      <w:r>
        <w:rPr>
          <w:rFonts w:ascii="Times New Roman" w:hAnsi="Times New Roman" w:cs="Times New Roman"/>
          <w:b/>
          <w:sz w:val="24"/>
          <w:szCs w:val="24"/>
        </w:rPr>
        <w:t>neutropenia</w:t>
      </w:r>
      <w:proofErr w:type="spellEnd"/>
      <w:r>
        <w:rPr>
          <w:rFonts w:ascii="Times New Roman" w:hAnsi="Times New Roman" w:cs="Times New Roman"/>
          <w:b/>
          <w:sz w:val="24"/>
          <w:szCs w:val="24"/>
        </w:rPr>
        <w:t xml:space="preserve"> with </w:t>
      </w:r>
      <w:proofErr w:type="spellStart"/>
      <w:r>
        <w:rPr>
          <w:rFonts w:ascii="Times New Roman" w:hAnsi="Times New Roman" w:cs="Times New Roman"/>
          <w:b/>
          <w:sz w:val="24"/>
          <w:szCs w:val="24"/>
        </w:rPr>
        <w:t>docetaxel</w:t>
      </w:r>
      <w:proofErr w:type="spellEnd"/>
      <w:r>
        <w:rPr>
          <w:rFonts w:ascii="Times New Roman" w:hAnsi="Times New Roman" w:cs="Times New Roman"/>
          <w:b/>
          <w:sz w:val="24"/>
          <w:szCs w:val="24"/>
        </w:rPr>
        <w:t xml:space="preserve"> use</w:t>
      </w:r>
    </w:p>
    <w:tbl>
      <w:tblPr>
        <w:tblW w:w="4952" w:type="pct"/>
        <w:tblBorders>
          <w:top w:val="single" w:sz="4" w:space="0" w:color="auto"/>
          <w:bottom w:val="single" w:sz="4" w:space="0" w:color="auto"/>
        </w:tblBorders>
        <w:tblLayout w:type="fixed"/>
        <w:tblLook w:val="04A0"/>
      </w:tblPr>
      <w:tblGrid>
        <w:gridCol w:w="1459"/>
        <w:gridCol w:w="720"/>
        <w:gridCol w:w="1258"/>
        <w:gridCol w:w="3059"/>
        <w:gridCol w:w="1621"/>
        <w:gridCol w:w="2430"/>
        <w:gridCol w:w="1952"/>
        <w:gridCol w:w="551"/>
      </w:tblGrid>
      <w:tr w:rsidR="00583FF0" w:rsidRPr="00882B5C" w:rsidTr="00A65EBB">
        <w:trPr>
          <w:trHeight w:val="20"/>
        </w:trPr>
        <w:tc>
          <w:tcPr>
            <w:tcW w:w="559" w:type="pct"/>
            <w:tcBorders>
              <w:bottom w:val="single" w:sz="4" w:space="0" w:color="auto"/>
            </w:tcBorders>
            <w:shd w:val="clear" w:color="auto" w:fill="auto"/>
            <w:hideMark/>
          </w:tcPr>
          <w:p w:rsidR="00882B5C" w:rsidRPr="00882B5C" w:rsidRDefault="00882B5C" w:rsidP="00A65EBB">
            <w:pPr>
              <w:spacing w:after="0" w:line="240" w:lineRule="auto"/>
              <w:rPr>
                <w:rFonts w:ascii="Times New Roman" w:eastAsia="Times New Roman" w:hAnsi="Times New Roman" w:cs="Times New Roman"/>
                <w:b/>
                <w:bCs/>
                <w:color w:val="000000"/>
                <w:sz w:val="20"/>
                <w:szCs w:val="20"/>
              </w:rPr>
            </w:pPr>
            <w:r w:rsidRPr="00882B5C">
              <w:rPr>
                <w:rFonts w:ascii="Times New Roman" w:eastAsia="Times New Roman" w:hAnsi="Times New Roman" w:cs="Times New Roman"/>
                <w:b/>
                <w:bCs/>
                <w:color w:val="000000"/>
                <w:sz w:val="20"/>
                <w:szCs w:val="20"/>
              </w:rPr>
              <w:t>Pop</w:t>
            </w:r>
            <w:r w:rsidR="00583FF0">
              <w:rPr>
                <w:rFonts w:ascii="Times New Roman" w:eastAsia="Times New Roman" w:hAnsi="Times New Roman" w:cs="Times New Roman"/>
                <w:b/>
                <w:bCs/>
                <w:color w:val="000000"/>
                <w:sz w:val="20"/>
                <w:szCs w:val="20"/>
              </w:rPr>
              <w:t>ulation</w:t>
            </w:r>
          </w:p>
        </w:tc>
        <w:tc>
          <w:tcPr>
            <w:tcW w:w="276" w:type="pct"/>
            <w:tcBorders>
              <w:bottom w:val="single" w:sz="4" w:space="0" w:color="auto"/>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b/>
                <w:bCs/>
                <w:color w:val="000000"/>
                <w:sz w:val="20"/>
                <w:szCs w:val="20"/>
              </w:rPr>
            </w:pPr>
            <w:r w:rsidRPr="00882B5C">
              <w:rPr>
                <w:rFonts w:ascii="Times New Roman" w:eastAsia="Times New Roman" w:hAnsi="Times New Roman" w:cs="Times New Roman"/>
                <w:b/>
                <w:bCs/>
                <w:color w:val="000000"/>
                <w:sz w:val="20"/>
                <w:szCs w:val="20"/>
              </w:rPr>
              <w:t>n</w:t>
            </w:r>
          </w:p>
        </w:tc>
        <w:tc>
          <w:tcPr>
            <w:tcW w:w="482" w:type="pct"/>
            <w:tcBorders>
              <w:bottom w:val="single" w:sz="4" w:space="0" w:color="auto"/>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b/>
                <w:bCs/>
                <w:color w:val="000000"/>
                <w:sz w:val="20"/>
                <w:szCs w:val="20"/>
              </w:rPr>
            </w:pPr>
            <w:r w:rsidRPr="00882B5C">
              <w:rPr>
                <w:rFonts w:ascii="Times New Roman" w:eastAsia="Times New Roman" w:hAnsi="Times New Roman" w:cs="Times New Roman"/>
                <w:b/>
                <w:bCs/>
                <w:color w:val="000000"/>
                <w:sz w:val="20"/>
                <w:szCs w:val="20"/>
              </w:rPr>
              <w:t>Ca</w:t>
            </w:r>
            <w:r>
              <w:rPr>
                <w:rFonts w:ascii="Times New Roman" w:eastAsia="Times New Roman" w:hAnsi="Times New Roman" w:cs="Times New Roman"/>
                <w:b/>
                <w:bCs/>
                <w:color w:val="000000"/>
                <w:sz w:val="20"/>
                <w:szCs w:val="20"/>
              </w:rPr>
              <w:t>ncer type</w:t>
            </w:r>
          </w:p>
        </w:tc>
        <w:tc>
          <w:tcPr>
            <w:tcW w:w="1172" w:type="pct"/>
            <w:tcBorders>
              <w:bottom w:val="single" w:sz="4" w:space="0" w:color="auto"/>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Treatment </w:t>
            </w:r>
          </w:p>
        </w:tc>
        <w:tc>
          <w:tcPr>
            <w:tcW w:w="621" w:type="pct"/>
            <w:tcBorders>
              <w:bottom w:val="single" w:sz="4" w:space="0" w:color="auto"/>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b/>
                <w:bCs/>
                <w:color w:val="000000"/>
                <w:sz w:val="20"/>
                <w:szCs w:val="20"/>
              </w:rPr>
            </w:pPr>
            <w:proofErr w:type="spellStart"/>
            <w:r w:rsidRPr="00882B5C">
              <w:rPr>
                <w:rFonts w:ascii="Times New Roman" w:eastAsia="Times New Roman" w:hAnsi="Times New Roman" w:cs="Times New Roman"/>
                <w:b/>
                <w:bCs/>
                <w:color w:val="000000"/>
                <w:sz w:val="20"/>
                <w:szCs w:val="20"/>
              </w:rPr>
              <w:t>Doce</w:t>
            </w:r>
            <w:r>
              <w:rPr>
                <w:rFonts w:ascii="Times New Roman" w:eastAsia="Times New Roman" w:hAnsi="Times New Roman" w:cs="Times New Roman"/>
                <w:b/>
                <w:bCs/>
                <w:color w:val="000000"/>
                <w:sz w:val="20"/>
                <w:szCs w:val="20"/>
              </w:rPr>
              <w:t>taxel</w:t>
            </w:r>
            <w:proofErr w:type="spellEnd"/>
            <w:r>
              <w:rPr>
                <w:rFonts w:ascii="Times New Roman" w:eastAsia="Times New Roman" w:hAnsi="Times New Roman" w:cs="Times New Roman"/>
                <w:b/>
                <w:bCs/>
                <w:color w:val="000000"/>
                <w:sz w:val="20"/>
                <w:szCs w:val="20"/>
              </w:rPr>
              <w:t xml:space="preserve"> </w:t>
            </w:r>
            <w:r w:rsidRPr="00882B5C">
              <w:rPr>
                <w:rFonts w:ascii="Times New Roman" w:eastAsia="Times New Roman" w:hAnsi="Times New Roman" w:cs="Times New Roman"/>
                <w:b/>
                <w:bCs/>
                <w:color w:val="000000"/>
                <w:sz w:val="20"/>
                <w:szCs w:val="20"/>
              </w:rPr>
              <w:t>dose (mg/m</w:t>
            </w:r>
            <w:r w:rsidRPr="00882B5C">
              <w:rPr>
                <w:rFonts w:ascii="Times New Roman" w:eastAsia="Times New Roman" w:hAnsi="Times New Roman" w:cs="Times New Roman"/>
                <w:b/>
                <w:bCs/>
                <w:color w:val="000000"/>
                <w:sz w:val="20"/>
                <w:szCs w:val="20"/>
                <w:vertAlign w:val="superscript"/>
              </w:rPr>
              <w:t>2</w:t>
            </w:r>
            <w:r w:rsidRPr="00882B5C">
              <w:rPr>
                <w:rFonts w:ascii="Times New Roman" w:eastAsia="Times New Roman" w:hAnsi="Times New Roman" w:cs="Times New Roman"/>
                <w:b/>
                <w:bCs/>
                <w:color w:val="000000"/>
                <w:sz w:val="20"/>
                <w:szCs w:val="20"/>
              </w:rPr>
              <w:t>/3weeks)</w:t>
            </w:r>
          </w:p>
        </w:tc>
        <w:tc>
          <w:tcPr>
            <w:tcW w:w="931" w:type="pct"/>
            <w:tcBorders>
              <w:bottom w:val="single" w:sz="4" w:space="0" w:color="auto"/>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b/>
                <w:bCs/>
                <w:color w:val="000000"/>
                <w:sz w:val="20"/>
                <w:szCs w:val="20"/>
              </w:rPr>
            </w:pPr>
            <w:r w:rsidRPr="00882B5C">
              <w:rPr>
                <w:rFonts w:ascii="Times New Roman" w:eastAsia="Times New Roman" w:hAnsi="Times New Roman" w:cs="Times New Roman"/>
                <w:b/>
                <w:bCs/>
                <w:color w:val="000000"/>
                <w:sz w:val="20"/>
                <w:szCs w:val="20"/>
              </w:rPr>
              <w:t>FN rate</w:t>
            </w:r>
          </w:p>
        </w:tc>
        <w:tc>
          <w:tcPr>
            <w:tcW w:w="748" w:type="pct"/>
            <w:tcBorders>
              <w:bottom w:val="single" w:sz="4" w:space="0" w:color="auto"/>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b/>
                <w:bCs/>
                <w:color w:val="000000"/>
                <w:sz w:val="20"/>
                <w:szCs w:val="20"/>
              </w:rPr>
            </w:pPr>
            <w:r w:rsidRPr="00882B5C">
              <w:rPr>
                <w:rFonts w:ascii="Times New Roman" w:eastAsia="Times New Roman" w:hAnsi="Times New Roman" w:cs="Times New Roman"/>
                <w:b/>
                <w:bCs/>
                <w:color w:val="000000"/>
                <w:sz w:val="20"/>
                <w:szCs w:val="20"/>
              </w:rPr>
              <w:t>Remarks</w:t>
            </w:r>
          </w:p>
        </w:tc>
        <w:tc>
          <w:tcPr>
            <w:tcW w:w="211" w:type="pct"/>
            <w:tcBorders>
              <w:bottom w:val="single" w:sz="4" w:space="0" w:color="auto"/>
            </w:tcBorders>
          </w:tcPr>
          <w:p w:rsidR="00882B5C" w:rsidRPr="00882B5C" w:rsidRDefault="00C8196D" w:rsidP="00EE4D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Ref</w:t>
            </w:r>
          </w:p>
        </w:tc>
      </w:tr>
      <w:tr w:rsidR="00583FF0" w:rsidRPr="00882B5C" w:rsidTr="00A65EBB">
        <w:trPr>
          <w:trHeight w:val="20"/>
        </w:trPr>
        <w:tc>
          <w:tcPr>
            <w:tcW w:w="559" w:type="pct"/>
            <w:tcBorders>
              <w:top w:val="single" w:sz="4" w:space="0" w:color="auto"/>
              <w:bottom w:val="nil"/>
            </w:tcBorders>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European</w:t>
            </w:r>
          </w:p>
        </w:tc>
        <w:tc>
          <w:tcPr>
            <w:tcW w:w="276" w:type="pct"/>
            <w:tcBorders>
              <w:top w:val="single" w:sz="4" w:space="0" w:color="auto"/>
              <w:bottom w:val="nil"/>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4950</w:t>
            </w:r>
          </w:p>
        </w:tc>
        <w:tc>
          <w:tcPr>
            <w:tcW w:w="482" w:type="pct"/>
            <w:tcBorders>
              <w:top w:val="single" w:sz="4" w:space="0" w:color="auto"/>
              <w:bottom w:val="nil"/>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breast</w:t>
            </w:r>
          </w:p>
        </w:tc>
        <w:tc>
          <w:tcPr>
            <w:tcW w:w="1172" w:type="pct"/>
            <w:tcBorders>
              <w:top w:val="single" w:sz="4" w:space="0" w:color="auto"/>
              <w:bottom w:val="nil"/>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Doxo</w:t>
            </w:r>
            <w:r>
              <w:rPr>
                <w:rFonts w:ascii="Times New Roman" w:eastAsia="Times New Roman" w:hAnsi="Times New Roman" w:cs="Times New Roman"/>
                <w:color w:val="000000"/>
                <w:sz w:val="20"/>
                <w:szCs w:val="20"/>
              </w:rPr>
              <w:t xml:space="preserve">rubicin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cyclophos</w:t>
            </w:r>
            <w:r>
              <w:rPr>
                <w:rFonts w:ascii="Times New Roman" w:eastAsia="Times New Roman" w:hAnsi="Times New Roman" w:cs="Times New Roman"/>
                <w:color w:val="000000"/>
                <w:sz w:val="20"/>
                <w:szCs w:val="20"/>
              </w:rPr>
              <w:t>phadmide</w:t>
            </w:r>
            <w:proofErr w:type="spellEnd"/>
            <w:r w:rsidRPr="00882B5C">
              <w:rPr>
                <w:rFonts w:ascii="Times New Roman" w:eastAsia="Times New Roman" w:hAnsi="Times New Roman" w:cs="Times New Roman"/>
                <w:color w:val="000000"/>
                <w:sz w:val="20"/>
                <w:szCs w:val="20"/>
              </w:rPr>
              <w:t xml:space="preserve"> then </w:t>
            </w:r>
            <w:proofErr w:type="spellStart"/>
            <w:r w:rsidRPr="00882B5C">
              <w:rPr>
                <w:rFonts w:ascii="Times New Roman" w:eastAsia="Times New Roman" w:hAnsi="Times New Roman" w:cs="Times New Roman"/>
                <w:color w:val="000000"/>
                <w:sz w:val="20"/>
                <w:szCs w:val="20"/>
              </w:rPr>
              <w:t>pacli</w:t>
            </w:r>
            <w:r>
              <w:rPr>
                <w:rFonts w:ascii="Times New Roman" w:eastAsia="Times New Roman" w:hAnsi="Times New Roman" w:cs="Times New Roman"/>
                <w:color w:val="000000"/>
                <w:sz w:val="20"/>
                <w:szCs w:val="20"/>
              </w:rPr>
              <w:t>taxel</w:t>
            </w:r>
            <w:proofErr w:type="spellEnd"/>
            <w:r w:rsidRPr="00882B5C">
              <w:rPr>
                <w:rFonts w:ascii="Times New Roman" w:eastAsia="Times New Roman" w:hAnsi="Times New Roman" w:cs="Times New Roman"/>
                <w:color w:val="000000"/>
                <w:sz w:val="20"/>
                <w:szCs w:val="20"/>
              </w:rPr>
              <w:t xml:space="preserve"> or </w:t>
            </w: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p>
        </w:tc>
        <w:tc>
          <w:tcPr>
            <w:tcW w:w="621" w:type="pct"/>
            <w:tcBorders>
              <w:top w:val="single" w:sz="4" w:space="0" w:color="auto"/>
              <w:bottom w:val="nil"/>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100-105</w:t>
            </w:r>
          </w:p>
        </w:tc>
        <w:tc>
          <w:tcPr>
            <w:tcW w:w="931" w:type="pct"/>
            <w:tcBorders>
              <w:top w:val="single" w:sz="4" w:space="0" w:color="auto"/>
              <w:bottom w:val="nil"/>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16%</w:t>
            </w:r>
          </w:p>
        </w:tc>
        <w:tc>
          <w:tcPr>
            <w:tcW w:w="748" w:type="pct"/>
            <w:tcBorders>
              <w:top w:val="single" w:sz="4" w:space="0" w:color="auto"/>
              <w:bottom w:val="nil"/>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w:t>
            </w:r>
          </w:p>
        </w:tc>
        <w:tc>
          <w:tcPr>
            <w:tcW w:w="211" w:type="pct"/>
            <w:tcBorders>
              <w:top w:val="single" w:sz="4" w:space="0" w:color="auto"/>
              <w:bottom w:val="nil"/>
            </w:tcBorders>
          </w:tcPr>
          <w:p w:rsidR="00882B5C" w:rsidRPr="00882B5C" w:rsidRDefault="00E16000" w:rsidP="007944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"10.1056/NEJMoa0707056", "ISBN" : "1533-4406 (Electronic)", "ISSN" : "1533-4406", "PMID" : "18420499", "abstract" : "BACKGROUND: We compared the efficacy of two different taxanes, docetaxel and paclitaxel, given either weekly or every 3 weeks, in the adjuvant treatment of breast cancer. METHODS: We enrolled 4950 women with axillary lymph node-positive or high-risk, lymph node-negative breast cancer. After randomization, all patients first received 4 cycles of intravenous doxorubicin and cyclophosphamide at 3-week intervals and were then assigned to intravenous paclitaxel or docetaxel given at 3-week intervals for 4 cycles or at 1-week intervals for 12 cycles. The primary end point was disease-free survival. RESULTS: As compared with patients receiving standard therapy (paclitaxel every 3 weeks), the odds ratio for disease-free survival was 1.27 among those receiving weekly paclitaxel (P=0.006), 1.23 among those receiving docetaxel every 3 weeks (P=0.02), and 1.09 among those receiving weekly docetaxel (P=0.29) (with an odds ratio &gt;1 favoring the groups receiving experimental therapy). As compared with standard therapy, weekly paclitaxel was also associated with improved survival (odds ratio, 1.32; P=0.01). An exploratory analysis of a subgroup of patients whose tumors expressed no human epidermal growth factor receptor type 2 protein found similar improvements in disease-free and overall survival with weekly paclitaxel treatment, regardless of hormone-receptor expression. Grade 2, 3, or 4 neuropathy was more frequent with weekly paclitaxel than with paclitaxel every 3 weeks (27% vs. 20%). CONCLUSIONS: Weekly paclitaxel after standard adjuvant chemotherapy with doxorubicin and cyclophosphamide improves disease-free and overall survival in women with breast cancer. (ClinicalTrials.gov number, NCT00004125 [ClinicalTrials.gov].).", "author" : [ { "dropping-particle" : "", "family" : "Sparano", "given" : "Joseph A", "non-dropping-particle" : "", "parse-names" : false, "suffix" : "" }, { "dropping-particle" : "", "family" : "Wang", "given" : "Molin", "non-dropping-particle" : "", "parse-names" : false, "suffix" : "" }, { "dropping-particle" : "", "family" : "Martino", "given" : "Silvana", "non-dropping-particle" : "", "parse-names" : false, "suffix" : "" }, { "dropping-particle" : "", "family" : "Jones", "given" : "Vicky", "non-dropping-particle" : "", "parse-names" : false, "suffix" : "" }, { "dropping-particle" : "", "family" : "Perez", "given" : "Edith A", "non-dropping-particle" : "", "parse-names" : false, "suffix" : "" }, { "dropping-particle" : "", "family" : "Saphner", "given" : "Tom", "non-dropping-particle" : "", "parse-names" : false, "suffix" : "" }, { "dropping-particle" : "", "family" : "Wolff", "given" : "Antonio C", "non-dropping-particle" : "", "parse-names" : false, "suffix" : "" }, { "dropping-particle" : "", "family" : "Sledge", "given" : "George W", "non-dropping-particle" : "", "parse-names" : false, "suffix" : "" }, { "dropping-particle" : "", "family" : "Wood", "given" : "William C", "non-dropping-particle" : "", "parse-names" : false, "suffix" : "" }, { "dropping-particle" : "", "family" : "Davidson", "given" : "Nancy E", "non-dropping-particle" : "", "parse-names" : false, "suffix" : "" } ], "container-title" : "The New England journal of medicine", "id" : "ITEM-1", "issue" : "16", "issued" : { "date-parts" : [ [ "2008" ] ] }, "page" : "1663-1671", "title" : "Weekly paclitaxel in the adjuvant treatment of breast cancer.", "type" : "article-journal", "volume" : "358" }, "uris" : [ "http://www.mendeley.com/documents/?uuid=a75822f8-375b-4e90-b3fb-00aaa94adf00" ] } ], "mendeley" : { "formattedCitation" : "(1)", "plainTextFormattedCitation" : "(1)", "previouslyFormattedCitation" : "[1]"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tcBorders>
              <w:top w:val="nil"/>
            </w:tcBorders>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European</w:t>
            </w:r>
          </w:p>
        </w:tc>
        <w:tc>
          <w:tcPr>
            <w:tcW w:w="276" w:type="pct"/>
            <w:tcBorders>
              <w:top w:val="nil"/>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1010</w:t>
            </w:r>
          </w:p>
        </w:tc>
        <w:tc>
          <w:tcPr>
            <w:tcW w:w="482" w:type="pct"/>
            <w:tcBorders>
              <w:top w:val="nil"/>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breast</w:t>
            </w:r>
          </w:p>
        </w:tc>
        <w:tc>
          <w:tcPr>
            <w:tcW w:w="1172" w:type="pct"/>
            <w:tcBorders>
              <w:top w:val="nil"/>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 xml:space="preserve">FEC or </w:t>
            </w:r>
            <w:proofErr w:type="spellStart"/>
            <w:r w:rsidRPr="00882B5C">
              <w:rPr>
                <w:rFonts w:ascii="Times New Roman" w:eastAsia="Times New Roman" w:hAnsi="Times New Roman" w:cs="Times New Roman"/>
                <w:color w:val="000000"/>
                <w:sz w:val="20"/>
                <w:szCs w:val="20"/>
              </w:rPr>
              <w:t>vinorelbine</w:t>
            </w:r>
            <w:proofErr w:type="spellEnd"/>
            <w:r w:rsidR="00A65EBB">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sidR="00A65EBB">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 xml:space="preserve">FEC, +/- </w:t>
            </w:r>
            <w:proofErr w:type="spellStart"/>
            <w:r w:rsidRPr="00882B5C">
              <w:rPr>
                <w:rFonts w:ascii="Times New Roman" w:eastAsia="Times New Roman" w:hAnsi="Times New Roman" w:cs="Times New Roman"/>
                <w:color w:val="000000"/>
                <w:sz w:val="20"/>
                <w:szCs w:val="20"/>
              </w:rPr>
              <w:t>trastuzumab</w:t>
            </w:r>
            <w:proofErr w:type="spellEnd"/>
          </w:p>
        </w:tc>
        <w:tc>
          <w:tcPr>
            <w:tcW w:w="621" w:type="pct"/>
            <w:tcBorders>
              <w:top w:val="nil"/>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100</w:t>
            </w:r>
          </w:p>
        </w:tc>
        <w:tc>
          <w:tcPr>
            <w:tcW w:w="931" w:type="pct"/>
            <w:tcBorders>
              <w:top w:val="nil"/>
            </w:tcBorders>
            <w:shd w:val="clear" w:color="auto" w:fill="auto"/>
            <w:hideMark/>
          </w:tcPr>
          <w:p w:rsidR="00C8196D"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xml:space="preserve">23% (no </w:t>
            </w:r>
            <w:proofErr w:type="spellStart"/>
            <w:r w:rsidRPr="00882B5C">
              <w:rPr>
                <w:rFonts w:ascii="Times New Roman" w:eastAsia="Times New Roman" w:hAnsi="Times New Roman" w:cs="Times New Roman"/>
                <w:color w:val="000000"/>
                <w:sz w:val="20"/>
                <w:szCs w:val="20"/>
              </w:rPr>
              <w:t>tras</w:t>
            </w:r>
            <w:r w:rsidR="00C8196D">
              <w:rPr>
                <w:rFonts w:ascii="Times New Roman" w:eastAsia="Times New Roman" w:hAnsi="Times New Roman" w:cs="Times New Roman"/>
                <w:color w:val="000000"/>
                <w:sz w:val="20"/>
                <w:szCs w:val="20"/>
              </w:rPr>
              <w:t>tuzumab</w:t>
            </w:r>
            <w:proofErr w:type="spellEnd"/>
            <w:r w:rsidRPr="00882B5C">
              <w:rPr>
                <w:rFonts w:ascii="Times New Roman" w:eastAsia="Times New Roman" w:hAnsi="Times New Roman" w:cs="Times New Roman"/>
                <w:color w:val="000000"/>
                <w:sz w:val="20"/>
                <w:szCs w:val="20"/>
              </w:rPr>
              <w:t>),</w:t>
            </w:r>
          </w:p>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xml:space="preserve"> 29.6% (w</w:t>
            </w:r>
            <w:r w:rsidR="00C8196D">
              <w:rPr>
                <w:rFonts w:ascii="Times New Roman" w:eastAsia="Times New Roman" w:hAnsi="Times New Roman" w:cs="Times New Roman"/>
                <w:color w:val="000000"/>
                <w:sz w:val="20"/>
                <w:szCs w:val="20"/>
              </w:rPr>
              <w:t>ith</w:t>
            </w:r>
            <w:r w:rsidRPr="00882B5C">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tras</w:t>
            </w:r>
            <w:r w:rsidR="00C8196D">
              <w:rPr>
                <w:rFonts w:ascii="Times New Roman" w:eastAsia="Times New Roman" w:hAnsi="Times New Roman" w:cs="Times New Roman"/>
                <w:color w:val="000000"/>
                <w:sz w:val="20"/>
                <w:szCs w:val="20"/>
              </w:rPr>
              <w:t>tuzumab</w:t>
            </w:r>
            <w:proofErr w:type="spellEnd"/>
            <w:r w:rsidRPr="00882B5C">
              <w:rPr>
                <w:rFonts w:ascii="Times New Roman" w:eastAsia="Times New Roman" w:hAnsi="Times New Roman" w:cs="Times New Roman"/>
                <w:color w:val="000000"/>
                <w:sz w:val="20"/>
                <w:szCs w:val="20"/>
              </w:rPr>
              <w:t>)</w:t>
            </w:r>
          </w:p>
        </w:tc>
        <w:tc>
          <w:tcPr>
            <w:tcW w:w="748" w:type="pct"/>
            <w:tcBorders>
              <w:top w:val="nil"/>
            </w:tcBorders>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w:t>
            </w:r>
          </w:p>
        </w:tc>
        <w:tc>
          <w:tcPr>
            <w:tcW w:w="211" w:type="pct"/>
            <w:tcBorders>
              <w:top w:val="nil"/>
            </w:tcBorders>
          </w:tcPr>
          <w:p w:rsidR="00882B5C" w:rsidRPr="00882B5C" w:rsidRDefault="00E16000" w:rsidP="007944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"10.1056/NEJMoa053028", "ISSN" : "1533-4406", "PMID" : "16495393", "abstract" : "BACKGROUND: We compared docetaxel with vinorelbine for the adjuvant treatment of early breast cancer. Women with tumors that overexpressed HER2/neu were also assigned to receive concomitant treatment with trastuzumab or no such treatment.\n\nMETHODS: We randomly assigned 1010 women with axillary-node-positive or high-risk node-negative cancer to receive three cycles of docetaxel or vinorelbine, followed by (in both groups) three cycles of fluorouracil, epirubicin, and cyclophosphamide. The 232 women whose tumors had an amplified HER2/neu gene were further assigned to receive or not to receive nine weekly trastuzumab infusions. The primary end point was recurrence-free survival.\n\nRESULTS: Recurrence-free survival at three years was better with docetaxel than with vinorelbine (91 percent vs. 86 percent; hazard ratio for recurrence or death, 0.58; 95 percent confidence interval, 0.40 to 0.85; P=0.005), but overall survival did not differ between the groups (P=0.15). Within the subgroup of patients who had HER2/neu-positive cancer, those who received trastuzumab had better three-year recurrence-free survival than those who did not receive the antibody (89 percent vs. 78 percent; hazard ratio for recurrence or death, 0.42; 95 percent confidence interval, 0.21 to 0.83; P=0.01). Docetaxel was associated with more adverse effects than was vinorelbine. Trastuzumab was not associated with decreased left ventricular ejection fraction or cardiac failure.\n\nCONCLUSIONS: Adjuvant treatment with docetaxel, as compared with vinorelbine, improves recurrence-free survival in women with early breast cancer. A short course of trastuzumab administered concomitantly with docetaxel or vinorelbine is effective in women with breast cancer who have an amplified HER2/neu gene. (International Standard Randomised Controlled Trial number, ISRCTN76560285.).", "author" : [ { "dropping-particle" : "", "family" : "Joensuu", "given" : "Heikki", "non-dropping-particle" : "", "parse-names" : false, "suffix" : "" }, { "dropping-particle" : "", "family" : "Kellokumpu-Lehtinen", "given" : "Pirkko-Liisa", "non-dropping-particle" : "", "parse-names" : false, "suffix" : "" }, { "dropping-particle" : "", "family" : "Bono", "given" : "Petri", "non-dropping-particle" : "", "parse-names" : false, "suffix" : "" }, { "dropping-particle" : "", "family" : "Alanko", "given" : "Tuomo", "non-dropping-particle" : "", "parse-names" : false, "suffix" : "" }, { "dropping-particle" : "", "family" : "Kataja", "given" : "Vesa", "non-dropping-particle" : "", "parse-names" : false, "suffix" : "" }, { "dropping-particle" : "", "family" : "Asola", "given" : "Raija", "non-dropping-particle" : "", "parse-names" : false, "suffix" : "" }, { "dropping-particle" : "", "family" : "Utriainen", "given" : "Tapio", "non-dropping-particle" : "", "parse-names" : false, "suffix" : "" }, { "dropping-particle" : "", "family" : "Kokko", "given" : "Riitta", "non-dropping-particle" : "", "parse-names" : false, "suffix" : "" }, { "dropping-particle" : "", "family" : "Hemminki", "given" : "Akseli", "non-dropping-particle" : "", "parse-names" : false, "suffix" : "" }, { "dropping-particle" : "", "family" : "Tarkkanen", "given" : "Maija", "non-dropping-particle" : "", "parse-names" : false, "suffix" : "" }, { "dropping-particle" : "", "family" : "Turpeenniemi-Hujanen", "given" : "Taina", "non-dropping-particle" : "", "parse-names" : false, "suffix" : "" }, { "dropping-particle" : "", "family" : "Jyrkki\u00f6", "given" : "Sirkku", "non-dropping-particle" : "", "parse-names" : false, "suffix" : "" }, { "dropping-particle" : "", "family" : "Flander", "given" : "Martti", "non-dropping-particle" : "", "parse-names" : false, "suffix" : "" }, { "dropping-particle" : "", "family" : "Helle", "given" : "Leena", "non-dropping-particle" : "", "parse-names" : false, "suffix" : "" }, { "dropping-particle" : "", "family" : "Ingalsuo", "given" : "Seija", "non-dropping-particle" : "", "parse-names" : false, "suffix" : "" }, { "dropping-particle" : "", "family" : "Johansson", "given" : "Kaisu", "non-dropping-particle" : "", "parse-names" : false, "suffix" : "" }, { "dropping-particle" : "", "family" : "J\u00e4\u00e4skel\u00e4inen", "given" : "Anna-Stina", "non-dropping-particle" : "", "parse-names" : false, "suffix" : "" }, { "dropping-particle" : "", "family" : "Pajunen", "given" : "Marjo", "non-dropping-particle" : "", "parse-names" : false, "suffix" : "" }, { "dropping-particle" : "", "family" : "Rauhala", "given" : "Mervi", "non-dropping-particle" : "", "parse-names" : false, "suffix" : "" }, { "dropping-particle" : "", "family" : "Kaleva-Kerola", "given" : "Jaana", "non-dropping-particle" : "", "parse-names" : false, "suffix" : "" }, { "dropping-particle" : "", "family" : "Salminen", "given" : "Tapio", "non-dropping-particle" : "", "parse-names" : false, "suffix" : "" }, { "dropping-particle" : "", "family" : "Leinonen", "given" : "Mika", "non-dropping-particle" : "", "parse-names" : false, "suffix" : "" }, { "dropping-particle" : "", "family" : "Elomaa", "given" : "Inkeri", "non-dropping-particle" : "", "parse-names" : false, "suffix" : "" }, { "dropping-particle" : "", "family" : "Isola", "given" : "Jorma", "non-dropping-particle" : "", "parse-names" : false, "suffix" : "" } ], "container-title" : "The New England journal of medicine", "id" : "ITEM-1", "issue" : "8", "issued" : { "date-parts" : [ [ "2006", "2", "23" ] ] }, "page" : "809-20", "title" : "Adjuvant docetaxel or vinorelbine with or without trastuzumab for breast cancer.", "type" : "article-journal", "volume" : "354" }, "uris" : [ "http://www.mendeley.com/documents/?uuid=79006f65-0e4c-4a73-8c17-e3d5f91d2f43" ] } ], "mendeley" : { "formattedCitation" : "(2)", "plainTextFormattedCitation" : "(2)", "previouslyFormattedCitation" : "[2]"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Chinese</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47</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NSCLC</w:t>
            </w:r>
          </w:p>
        </w:tc>
        <w:tc>
          <w:tcPr>
            <w:tcW w:w="1172" w:type="pct"/>
            <w:shd w:val="clear" w:color="auto" w:fill="auto"/>
            <w:hideMark/>
          </w:tcPr>
          <w:p w:rsidR="00882B5C" w:rsidRPr="00882B5C" w:rsidRDefault="00A65EBB" w:rsidP="00882B5C">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w:t>
            </w:r>
            <w:r w:rsidR="00882B5C" w:rsidRPr="00882B5C">
              <w:rPr>
                <w:rFonts w:ascii="Times New Roman" w:eastAsia="Times New Roman" w:hAnsi="Times New Roman" w:cs="Times New Roman"/>
                <w:color w:val="000000"/>
                <w:sz w:val="20"/>
                <w:szCs w:val="20"/>
              </w:rPr>
              <w:t>ocetaxel</w:t>
            </w:r>
            <w:proofErr w:type="spellEnd"/>
            <w:r w:rsidR="00882B5C" w:rsidRPr="00882B5C">
              <w:rPr>
                <w:rFonts w:ascii="Times New Roman" w:eastAsia="Times New Roman" w:hAnsi="Times New Roman" w:cs="Times New Roman"/>
                <w:color w:val="000000"/>
                <w:sz w:val="20"/>
                <w:szCs w:val="20"/>
              </w:rPr>
              <w:t xml:space="preserve"> alone</w:t>
            </w:r>
            <w:r>
              <w:rPr>
                <w:rFonts w:ascii="Times New Roman" w:eastAsia="Times New Roman" w:hAnsi="Times New Roman" w:cs="Times New Roman"/>
                <w:color w:val="000000"/>
                <w:sz w:val="20"/>
                <w:szCs w:val="20"/>
              </w:rPr>
              <w:t xml:space="preserve"> </w:t>
            </w:r>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41.70%</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
        </w:tc>
        <w:tc>
          <w:tcPr>
            <w:tcW w:w="211" w:type="pct"/>
          </w:tcPr>
          <w:p w:rsidR="00882B5C" w:rsidRPr="00882B5C" w:rsidRDefault="00E16000" w:rsidP="007944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"ISSN" : "0368-2811", "PMID" : "11185888", "abstract" : "BACKGROUND: Docetaxel is an active agent used in the treatment of non-small cell lung cancer (NSCLC).\n\nMETHODS: A phase II trial of single-agent docetaxel chemotherapy was conducted in Chinese patients with NSCLC, as either a first- or second-line treatment, to assess response and toxicity. The treatment scheme was docetaxel 75 mg/m2 intravenous infusion for 1 h every 3 weeks for up to nine cycles. Dexamethasone was routinely given for 3 days, beginning 1 day before chemotherapy.\n\nRESULTS: From August 1996 to December 1997, 48 patients were enrolled, including 34 chemo-naive patients and 14 patients previously treated with one chemotherapeutic regimen. All patients were evaluable for toxicity profiles and 47 patients were evaluable for response rate. As expected, the major toxicity was myelosuppression. Grade 3 or 4 neutropenia occurred in 41 of 48 (85.5%) patients during treatment. Twenty patients (41.7%) experienced febrile neutropenia and accounted for two toxic deaths. Only one patient suffered from grade 3 thrombocytopenia and two patients from grade 3 anemia. Moderate or severe asthenia occurred in 30 patients (62.5%). Moderate fluid retention (peripheral edema) was observed in five patients (10.4%) and severe fluid retention in three; all were reversible. No grade 3 or 4 neurosensory toxicity was observed. After two cycles of treatment, 14 of 47 evaluable patients attained a partial response (29.8%, 95% CI 16.7-42.9%), including 30.3% (95% CI 14.6-46%) of those in first-line treatment and 28.6% (95% CI 4.9-52.3%) of those in second-line treatment. The median time to disease progression was 13 weeks in first-line patients and 19 weeks in second-line patients. Median survival time was 7.1 and 11.7 months in first- and second-line patients, respectively.\n\nCONCLUSION: Docetaxel is active and has an acceptable toxicity profile, in both first- and second-line treatments, in Chinese patients with inoperable NSCLC.", "author" : [ { "dropping-particle" : "", "family" : "Perng", "given" : "R P", "non-dropping-particle" : "", "parse-names" : false, "suffix" : "" }, { "dropping-particle" : "", "family" : "Shih", "given" : "J F", "non-dropping-particle" : "", "parse-names" : false, "suffix" : "" }, { "dropping-particle" : "", "family" : "Chen", "given" : "Y M", "non-dropping-particle" : "", "parse-names" : false, "suffix" : "" }, { "dropping-particle" : "", "family" : "Chou", "given" : "K C", "non-dropping-particle" : "", "parse-names" : false, "suffix" : "" }, { "dropping-particle" : "", "family" : "Lee", "given" : "Y C", "non-dropping-particle" : "", "parse-names" : false, "suffix" : "" }, { "dropping-particle" : "", "family" : "Tsai", "given" : "C M", "non-dropping-particle" : "", "parse-names" : false, "suffix" : "" } ], "container-title" : "Japanese journal of clinical oncology", "id" : "ITEM-1", "issue" : "10", "issued" : { "date-parts" : [ [ "2000", "10" ] ] }, "page" : "429-34", "title" : "A phase II study of single-agent docetaxel chemotherapy for non-small cell lung cancer.", "type" : "article-journal", "volume" : "30" }, "uris" : [ "http://www.mendeley.com/documents/?uuid=c3e2dff7-49b0-49d7-b2a7-74be97bce6c8" ] } ], "mendeley" : { "formattedCitation" : "(3)", "plainTextFormattedCitation" : "(3)", "previouslyFormattedCitation" : "[3]"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794465" w:rsidRPr="00882B5C" w:rsidRDefault="00794465"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Caucasian</w:t>
            </w:r>
          </w:p>
        </w:tc>
        <w:tc>
          <w:tcPr>
            <w:tcW w:w="276"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43</w:t>
            </w:r>
          </w:p>
        </w:tc>
        <w:tc>
          <w:tcPr>
            <w:tcW w:w="482" w:type="pct"/>
            <w:vMerge w:val="restar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NSCLC</w:t>
            </w:r>
          </w:p>
        </w:tc>
        <w:tc>
          <w:tcPr>
            <w:tcW w:w="1172" w:type="pct"/>
            <w:vMerge w:val="restar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carboplatin</w:t>
            </w:r>
            <w:proofErr w:type="spellEnd"/>
          </w:p>
        </w:tc>
        <w:tc>
          <w:tcPr>
            <w:tcW w:w="621" w:type="pct"/>
            <w:vMerge w:val="restar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18.60%</w:t>
            </w:r>
          </w:p>
        </w:tc>
        <w:tc>
          <w:tcPr>
            <w:tcW w:w="748"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w:t>
            </w:r>
          </w:p>
        </w:tc>
        <w:tc>
          <w:tcPr>
            <w:tcW w:w="211" w:type="pct"/>
            <w:vMerge w:val="restart"/>
          </w:tcPr>
          <w:p w:rsidR="00794465" w:rsidRPr="00882B5C" w:rsidRDefault="00E16000" w:rsidP="007944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"ISSN" : "0923-7534", "PMID" : "12598352", "abstract" : "BACKGROUND: The purpose of this study was to report response rates, survival and toxicity in advanced non-small-cell lung cancer (NSCLC) following docetaxel and carboplatin, and to explore potential differences in these end points between Caucasian and Asian patients.\n\nPATIENTS AND METHODS: Sixty-eight patients of good performance status with Stage IIIB or IV NSCLC were entered on a phase II study at three sites in Australia and Singapore. Docetaxel 75 mg/m2 and carboplatin AUC 6 were given every 3 weeks. Response to treatment and toxicity were graded by standard criteria. The Kaplan-Meier method was used to estimate survival rates, and subgroups compared by the log-rank test. Cox's proportional hazards regression was used to determine which potentially explanatory variables independently affected the outcome.\n\nRESULTS: The response rate was 39% (95% confidence interval 27% to 52%), and 42% in evaluable patients. Response occurred in 65% of Asian and 31% of Caucasian patients (P = 0.01). Ethnicity was the only significant predictor of response in multivariate analysis. The 1-year survival rate was 53%. Performance status (P = 0.021), ethnicity (P = 0.035) and presence of bone or liver metastases (P = 0.011) were independent predictors of overall survival. Neutropenia (grade IV in 73% of patients), febrile neutropenia (26% patients) and diarrhea (grade III/IV in 11% of patients) were the major treatment related toxicities. A high rate (three of six) of febrile neutropenia in Singapore, including one treatment-related death in the initial patients treated, resulted in a reduction in the carboplatin dose to AUC 4.5 at that site.\n\nCONCLUSIONS: This regimen is active in advanced NSCLC. The potential impact of ethnicity on efficacy and toxicity of treatment requires further investigation.", "author" : [ { "dropping-particle" : "", "family" : "Millward", "given" : "M J", "non-dropping-particle" : "", "parse-names" : false, "suffix" : "" }, { "dropping-particle" : "", "family" : "Boyer", "given" : "M J", "non-dropping-particle" : "", "parse-names" : false, "suffix" : "" }, { "dropping-particle" : "", "family" : "Lehnert", "given" : "M", "non-dropping-particle" : "", "parse-names" : false, "suffix" : "" }, { "dropping-particle" : "", "family" : "Clarke", "given" : "S", "non-dropping-particle" : "", "parse-names" : false, "suffix" : "" }, { "dropping-particle" : "", "family" : "Rischin", "given" : "D", "non-dropping-particle" : "", "parse-names" : false, "suffix" : "" }, { "dropping-particle" : "", "family" : "Goh", "given" : "B-C", "non-dropping-particle" : "", "parse-names" : false, "suffix" : "" }, { "dropping-particle" : "", "family" : "Wong", "given" : "J", "non-dropping-particle" : "", "parse-names" : false, "suffix" : "" }, { "dropping-particle" : "", "family" : "McNeil", "given" : "E", "non-dropping-particle" : "", "parse-names" : false, "suffix" : "" }, { "dropping-particle" : "", "family" : "Bishop", "given" : "J F", "non-dropping-particle" : "", "parse-names" : false, "suffix" : "" } ], "container-title" : "Annals of oncology : official journal of the European Society for Medical Oncology / ESMO", "id" : "ITEM-1", "issue" : "3", "issued" : { "date-parts" : [ [ "2003", "3" ] ] }, "page" : "449-54", "title" : "Docetaxel and carboplatin is an active regimen in advanced non-small-cell lung cancer: a phase II study in Caucasian and Asian patients.", "type" : "article-journal", "volume" : "14" }, "uris" : [ "http://www.mendeley.com/documents/?uuid=9f62d7bd-403e-45f8-bdbb-055636e13563" ] } ], "mendeley" : { "formattedCitation" : "(4)", "plainTextFormattedCitation" : "(4)", "previouslyFormattedCitation" : "[4]"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794465" w:rsidRPr="00882B5C" w:rsidRDefault="00794465"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Asian</w:t>
            </w:r>
          </w:p>
        </w:tc>
        <w:tc>
          <w:tcPr>
            <w:tcW w:w="276"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23</w:t>
            </w:r>
          </w:p>
        </w:tc>
        <w:tc>
          <w:tcPr>
            <w:tcW w:w="482"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1172"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621"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931"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39.10%</w:t>
            </w:r>
          </w:p>
        </w:tc>
        <w:tc>
          <w:tcPr>
            <w:tcW w:w="748"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carboplatin</w:t>
            </w:r>
            <w:proofErr w:type="spellEnd"/>
            <w:r w:rsidRPr="00882B5C">
              <w:rPr>
                <w:rFonts w:ascii="Times New Roman" w:eastAsia="Times New Roman" w:hAnsi="Times New Roman" w:cs="Times New Roman"/>
                <w:color w:val="000000"/>
                <w:sz w:val="20"/>
                <w:szCs w:val="20"/>
              </w:rPr>
              <w:t xml:space="preserve"> dose had to be reduced after first 6 </w:t>
            </w:r>
            <w:proofErr w:type="spellStart"/>
            <w:r w:rsidRPr="00882B5C">
              <w:rPr>
                <w:rFonts w:ascii="Times New Roman" w:eastAsia="Times New Roman" w:hAnsi="Times New Roman" w:cs="Times New Roman"/>
                <w:color w:val="000000"/>
                <w:sz w:val="20"/>
                <w:szCs w:val="20"/>
              </w:rPr>
              <w:t>S'pore</w:t>
            </w:r>
            <w:proofErr w:type="spellEnd"/>
            <w:r w:rsidRPr="00882B5C">
              <w:rPr>
                <w:rFonts w:ascii="Times New Roman" w:eastAsia="Times New Roman" w:hAnsi="Times New Roman" w:cs="Times New Roman"/>
                <w:color w:val="000000"/>
                <w:sz w:val="20"/>
                <w:szCs w:val="20"/>
              </w:rPr>
              <w:t xml:space="preserve"> patients</w:t>
            </w:r>
          </w:p>
        </w:tc>
        <w:tc>
          <w:tcPr>
            <w:tcW w:w="211" w:type="pct"/>
            <w:vMerge/>
            <w:vAlign w:val="center"/>
          </w:tcPr>
          <w:p w:rsidR="00794465" w:rsidRPr="00882B5C" w:rsidRDefault="00794465" w:rsidP="00EE4D30">
            <w:pPr>
              <w:spacing w:after="0" w:line="240" w:lineRule="auto"/>
              <w:rPr>
                <w:rFonts w:ascii="Times New Roman" w:eastAsia="Times New Roman" w:hAnsi="Times New Roman" w:cs="Times New Roman"/>
                <w:color w:val="000000"/>
                <w:sz w:val="20"/>
                <w:szCs w:val="20"/>
              </w:rPr>
            </w:pP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Chinese</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102</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NSCLC</w:t>
            </w:r>
          </w:p>
        </w:tc>
        <w:tc>
          <w:tcPr>
            <w:tcW w:w="1172" w:type="pct"/>
            <w:shd w:val="clear" w:color="auto" w:fill="auto"/>
            <w:hideMark/>
          </w:tcPr>
          <w:p w:rsidR="00882B5C" w:rsidRPr="00882B5C" w:rsidRDefault="00A65EBB" w:rsidP="00882B5C">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w:t>
            </w:r>
            <w:r w:rsidR="00882B5C" w:rsidRPr="00882B5C">
              <w:rPr>
                <w:rFonts w:ascii="Times New Roman" w:eastAsia="Times New Roman" w:hAnsi="Times New Roman" w:cs="Times New Roman"/>
                <w:color w:val="000000"/>
                <w:sz w:val="20"/>
                <w:szCs w:val="20"/>
              </w:rPr>
              <w:t>oce</w:t>
            </w:r>
            <w:r w:rsidR="00882B5C">
              <w:rPr>
                <w:rFonts w:ascii="Times New Roman" w:eastAsia="Times New Roman" w:hAnsi="Times New Roman" w:cs="Times New Roman"/>
                <w:color w:val="000000"/>
                <w:sz w:val="20"/>
                <w:szCs w:val="20"/>
              </w:rPr>
              <w:t>taxel</w:t>
            </w:r>
            <w:proofErr w:type="spellEnd"/>
            <w:r w:rsidR="00882B5C" w:rsidRPr="00882B5C">
              <w:rPr>
                <w:rFonts w:ascii="Times New Roman" w:eastAsia="Times New Roman" w:hAnsi="Times New Roman" w:cs="Times New Roman"/>
                <w:color w:val="000000"/>
                <w:sz w:val="20"/>
                <w:szCs w:val="20"/>
              </w:rPr>
              <w:t xml:space="preserve"> vs</w:t>
            </w:r>
            <w:r w:rsidR="00882B5C">
              <w:rPr>
                <w:rFonts w:ascii="Times New Roman" w:eastAsia="Times New Roman" w:hAnsi="Times New Roman" w:cs="Times New Roman"/>
                <w:color w:val="000000"/>
                <w:sz w:val="20"/>
                <w:szCs w:val="20"/>
              </w:rPr>
              <w:t>.</w:t>
            </w:r>
            <w:r w:rsidR="00882B5C" w:rsidRPr="00882B5C">
              <w:rPr>
                <w:rFonts w:ascii="Times New Roman" w:eastAsia="Times New Roman" w:hAnsi="Times New Roman" w:cs="Times New Roman"/>
                <w:color w:val="000000"/>
                <w:sz w:val="20"/>
                <w:szCs w:val="20"/>
              </w:rPr>
              <w:t xml:space="preserve"> </w:t>
            </w:r>
            <w:proofErr w:type="spellStart"/>
            <w:r w:rsidR="00882B5C" w:rsidRPr="00882B5C">
              <w:rPr>
                <w:rFonts w:ascii="Times New Roman" w:eastAsia="Times New Roman" w:hAnsi="Times New Roman" w:cs="Times New Roman"/>
                <w:color w:val="000000"/>
                <w:sz w:val="20"/>
                <w:szCs w:val="20"/>
              </w:rPr>
              <w:t>pemetrexed</w:t>
            </w:r>
            <w:proofErr w:type="spellEnd"/>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882B5C" w:rsidRDefault="00882B5C" w:rsidP="00882B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27.6% </w:t>
            </w:r>
          </w:p>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 3-4 </w:t>
            </w:r>
            <w:proofErr w:type="spellStart"/>
            <w:r>
              <w:rPr>
                <w:rFonts w:ascii="Times New Roman" w:eastAsia="Times New Roman" w:hAnsi="Times New Roman" w:cs="Times New Roman"/>
                <w:color w:val="000000"/>
                <w:sz w:val="20"/>
                <w:szCs w:val="20"/>
              </w:rPr>
              <w:t>neutr</w:t>
            </w:r>
            <w:r w:rsidRPr="00882B5C">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p</w:t>
            </w:r>
            <w:r w:rsidRPr="00882B5C">
              <w:rPr>
                <w:rFonts w:ascii="Times New Roman" w:eastAsia="Times New Roman" w:hAnsi="Times New Roman" w:cs="Times New Roman"/>
                <w:color w:val="000000"/>
                <w:sz w:val="20"/>
                <w:szCs w:val="20"/>
              </w:rPr>
              <w:t>enia</w:t>
            </w:r>
            <w:proofErr w:type="spellEnd"/>
            <w:r w:rsidRPr="00882B5C">
              <w:rPr>
                <w:rFonts w:ascii="Times New Roman" w:eastAsia="Times New Roman" w:hAnsi="Times New Roman" w:cs="Times New Roman"/>
                <w:color w:val="000000"/>
                <w:sz w:val="20"/>
                <w:szCs w:val="20"/>
              </w:rPr>
              <w:t>)</w:t>
            </w:r>
          </w:p>
        </w:tc>
        <w:tc>
          <w:tcPr>
            <w:tcW w:w="748" w:type="pct"/>
            <w:vMerge w:val="restart"/>
            <w:shd w:val="clear" w:color="auto" w:fill="auto"/>
            <w:hideMark/>
          </w:tcPr>
          <w:p w:rsidR="00882B5C" w:rsidRPr="00882B5C" w:rsidRDefault="00882B5C" w:rsidP="00C8196D">
            <w:pPr>
              <w:spacing w:after="0" w:line="240" w:lineRule="auto"/>
              <w:jc w:val="center"/>
              <w:rPr>
                <w:rFonts w:ascii="Times New Roman" w:eastAsia="Times New Roman" w:hAnsi="Times New Roman" w:cs="Times New Roman"/>
                <w:color w:val="000000"/>
                <w:sz w:val="20"/>
                <w:szCs w:val="20"/>
              </w:rPr>
            </w:pPr>
          </w:p>
        </w:tc>
        <w:tc>
          <w:tcPr>
            <w:tcW w:w="211" w:type="pct"/>
          </w:tcPr>
          <w:p w:rsidR="00882B5C" w:rsidRPr="00882B5C" w:rsidRDefault="00E16000" w:rsidP="007944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"10.1016/j.pupt.2012.06.008", "ISSN" : "10945539", "PMID" : "22766314", "abstract" : "BACKGROUND: Pemetrexed and docetaxel are established therapies in second line non-small cell lung cancer (NSCLC). Comparative data, concerning the two agents in the designated settings, however, are lacking in Chinese patients who account for the largest lung cancer population in the world.\n\nMETHODS AND PATIENTS: We designed and performed a multi-center, randomized, exploratory clinical trial of pemetrexed compared with docetaxel in second line chemotherapy in Chinese NSCLC patients. Eligible patients with histological or cytological diagnosis of stage IIIB or IV NSCLC, who were not suitable for curative therapy and had failed from prior first line chemotherapy regimen for at least 4 weeks, were randomized to receive either pemetrexed 500 mg/m(2) intravenously day 1 with vitamin B12, folic acid, and dexamethasone, or docetaxel 75 mg/m(2) intravenously day 1 with dexamethasone. Both regimens were implemented once every 21 days for 2 cycles. This study was designed to be a non-inferiority trial that compared tumor response for overall response rate (ORR) between the two drugs as primary endpoint. The secondary endpoints included disease control rate (DCR), Karnofsky performance status (KPS) scores and toxicities.\n\nRESULTS: 260 patients were enrolled and randomly assigned to receive chemotherapy of either pemetrexed (132 patients) or docetaxel (128 patients). 106 patients in pemetrexed arm and 102 patients in docetaxel arm were evaluable for efficacy. The efficacy of pemetrexed was equivalent to that of docetaxel in the second-line treatment for Chinese NSCLC (ORR: pemetrexed vs. docetaxel = 9.4% vs. 4.9, p = 0.285, DCR: pemetrexed vs. docetaxel = 67.2% vs. 69.6%, p = 0.685). And pemetrexed seemed to slightly promote patients' average KPS score when comparing with docetaxel, although the difference was without statistical significance (changes of average KPS scores: pemetrexed vs. docetaxel = 0.28 \u00b1 5.93 vs. -1.67 \u00b1 8.57, p = 0.149). Patients receiving pemetrexed experienced significantly lower incidences of grade 3/4 neutropenia (7.0% vs. 27.6%, p &lt; 0.001) and leucocytopenia (4.7% vs. 22.8%, p &lt; 0.001) than those who received docetaxel. Also, there were lower incidences of alopecia, stomatitis, and neural abnormality for patients receiving pemetrexed than those receiving docetaxel. Incidence of serum glutamic oxaloacetic transaminase elevation, however, was higher in pemetrexed arm than in docetaxel arm (32.3% vs. 14.9%, p = 0.013). In addition, age \u2265 60 \u2026", "author" : [ { "dropping-particle" : "", "family" : "Li", "given" : "Rui", "non-dropping-particle" : "", "parse-names" : false, "suffix" : "" }, { "dropping-particle" : "", "family" : "Sun", "given" : "Li", "non-dropping-particle" : "", "parse-names" : false, "suffix" : "" }, { "dropping-particle" : "", "family" : "Wang", "given" : "Jiejun", "non-dropping-particle" : "", "parse-names" : false, "suffix" : "" }, { "dropping-particle" : "", "family" : "Qian", "given" : "Jianxin", "non-dropping-particle" : "", "parse-names" : false, "suffix" : "" }, { "dropping-particle" : "", "family" : "Wang", "given" : "Zhan", "non-dropping-particle" : "", "parse-names" : false, "suffix" : "" }, { "dropping-particle" : "", "family" : "Jiao", "given" : "Xiaodong", "non-dropping-particle" : "", "parse-names" : false, "suffix" : "" } ], "container-title" : "Pulmonary Pharmacology &amp; Therapeutics", "id" : "ITEM-1", "issue" : "5", "issued" : { "date-parts" : [ [ "2012", "10" ] ] }, "page" : "364-370", "title" : "Pemetrexed versus docetaxel in second line non-small-cell lung cancer: Results and subsets analyses of a multi-center, randomized, exploratory trial in Chinese patients", "type" : "article-journal", "volume" : "25" }, "uris" : [ "http://www.mendeley.com/documents/?uuid=bbffa8c7-72d6-4c95-b13b-4b4d41d3eb9a" ] } ], "mendeley" : { "formattedCitation" : "(5)", "plainTextFormattedCitation" : "(5)", "previouslyFormattedCitation" : "[5]"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(5)</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Mixed (86% Caucasian)</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72</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NSCLC</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carboplatin</w:t>
            </w:r>
            <w:proofErr w:type="spellEnd"/>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8.30%</w:t>
            </w:r>
          </w:p>
        </w:tc>
        <w:tc>
          <w:tcPr>
            <w:tcW w:w="748" w:type="pct"/>
            <w:vMerge/>
            <w:vAlign w:val="center"/>
            <w:hideMark/>
          </w:tcPr>
          <w:p w:rsidR="00882B5C" w:rsidRPr="00882B5C" w:rsidRDefault="00882B5C" w:rsidP="00882B5C">
            <w:pPr>
              <w:spacing w:after="0" w:line="240" w:lineRule="auto"/>
              <w:rPr>
                <w:rFonts w:ascii="Times New Roman" w:eastAsia="Times New Roman" w:hAnsi="Times New Roman" w:cs="Times New Roman"/>
                <w:color w:val="000000"/>
                <w:sz w:val="20"/>
                <w:szCs w:val="20"/>
              </w:rPr>
            </w:pPr>
          </w:p>
        </w:tc>
        <w:tc>
          <w:tcPr>
            <w:tcW w:w="211" w:type="pct"/>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"10.1097/JTO.0b013e3181fd42eb", "ISSN" : "1556-0864", "PMID" : "21102260", "abstract" : "INTRODUCTION: Enzastaurin is an oral serine/threonine kinase inhibitor that targets protein kinase C-beta (PKC-\u03b2) and the phosphatidylinositol-3-kinase/AKT pathway. This trial assessed pemetrexed-carboplatin \u00b1 enzastaurin to docetaxel-carboplatin in advanced non-small cell lung cancer.\n\nMETHODS: Patients with stage IIIB (with pleural effusion) or IV non-small cell lung cancer and performance status 0 or 1 were randomized to one of the three arms: (A) pemetrexed 500 mg/m and carboplatin area under the curve 6 once every 3 weeks for up to 6 cycles with a loading dose of enzastaurin 1125 or 1200 mg followed by 500 mg daily until disease progression, (B) the same regimen of pemetrexed-carboplatin without enzastaurin, or (C) docetaxel 75 mg/m and carboplatin area under the curve 6 once every 3 weeks for up to six cycles. The primary end point was time to disease progression (TTP).\n\nRESULTS: Between March 2006 and May 2008, 218 patients were randomized. Median TTP was 4.6 months for pemetrexed-carboplatin-enzastaurin, 6.0 months for pemetrexed-carboplatin, and 4.1 months for docetaxel-carboplatin (differences not significant). Median survival was 7.2 months for pemetrexed-carboplatin-enzastaurin, 12.7 months for pemetrexed-carboplatin, and 9.2 months for docetaxel-carboplatin (log-rank p = 0.05). Compared with the other arms, docetaxel-carboplatin was associated with lower rates of grade 3 thrombocytopenia and anemia but a higher rate of grade 3 or 4 febrile neutropenia.\n\nCONCLUSION: There was no difference in TTP between the three arms, but survival was longer with pemetrexed-carboplatin compared with docetaxel-carboplatin. Enzastaurin did not add to the activity of pemetrexed-carboplatin.", "author" : [ { "dropping-particle" : "", "family" : "Socinski", "given" : "Mark A.", "non-dropping-particle" : "", "parse-names" : false, "suffix" : "" }, { "dropping-particle" : "", "family" : "Raju", "given" : "Robert N.", "non-dropping-particle" : "", "parse-names" : false, "suffix" : "" }, { "dropping-particle" : "", "family" : "Stinchcombe", "given" : "Thomas", "non-dropping-particle" : "", "parse-names" : false, "suffix" : "" }, { "dropping-particle" : "", "family" : "Kocs", "given" : "Darren M.", "non-dropping-particle" : "", "parse-names" : false, "suffix" : "" }, { "dropping-particle" : "", "family" : "Couch", "given" : "Linda S.", "non-dropping-particle" : "", "parse-names" : false, "suffix" : "" }, { "dropping-particle" : "", "family" : "Barrera", "given" : "David", "non-dropping-particle" : "", "parse-names" : false, "suffix" : "" }, { "dropping-particle" : "", "family" : "Rousey", "given" : "Steven R.", "non-dropping-particle" : "", "parse-names" : false, "suffix" : "" }, { "dropping-particle" : "", "family" : "Choksi", "given" : "Janak K.", "non-dropping-particle" : "", "parse-names" : false, "suffix" : "" }, { "dropping-particle" : "", "family" : "Jotte", "given" : "Robert", "non-dropping-particle" : "", "parse-names" : false, "suffix" : "" }, { "dropping-particle" : "", "family" : "Patt", "given" : "Debra A.", "non-dropping-particle" : "", "parse-names" : false, "suffix" : "" }, { "dropping-particle" : "", "family" : "Periman", "given" : "Phillip O.", "non-dropping-particle" : "", "parse-names" : false, "suffix" : "" }, { "dropping-particle" : "", "family" : "Schlossberg", "given" : "Howard R.", "non-dropping-particle" : "", "parse-names" : false, "suffix" : "" }, { "dropping-particle" : "", "family" : "Weissman", "given" : "Charles H.", "non-dropping-particle" : "", "parse-names" : false, "suffix" : "" }, { "dropping-particle" : "", "family" : "Wang", "given" : "Yunfei", "non-dropping-particle" : "", "parse-names" : false, "suffix" : "" }, { "dropping-particle" : "", "family" : "Asmar", "given" : "Lina", "non-dropping-particle" : "", "parse-names" : false, "suffix" : "" }, { "dropping-particle" : "", "family" : "Pritchard", "given" : "Sharon", "non-dropping-particle" : "", "parse-names" : false, "suffix" : "" }, { "dropping-particle" : "", "family" : "Bromund", "given" : "Jane", "non-dropping-particle" : "", "parse-names" : false, "suffix" : "" }, { "dropping-particle" : "", "family" : "Peng", "given" : "Guangbin", "non-dropping-particle" : "", "parse-names" : false, "suffix" : "" }, { "dropping-particle" : "", "family" : "Treat", "given" : "Joseph", "non-dropping-particle" : "", "parse-names" : false, "suffix" : "" }, { "dropping-particle" : "", "family" : "Obasaju", "given" : "Coleman K.", "non-dropping-particle" : "", "parse-names" : false, "suffix" : "" } ], "container-title" : "Journal of Thoracic Oncology", "id" : "ITEM-1", "issue" : "12", "issued" : { "date-parts" : [ [ "2010", "12" ] ] }, "page" : "1963-1969", "title" : "Randomized, Phase II Trial of Pemetrexed and Carboplatin with or without Enzastaurin versus Docetaxel and Carboplatin as First-Line Treatment of Patients with Stage IIIB/IV Non-small Cell Lung Cancer", "type" : "article-journal", "volume" : "5" }, "uris" : [ "http://www.mendeley.com/documents/?uuid=4ee9a78c-0f6e-47e6-a202-e8b4ea1e23d0" ] } ], "mendeley" : { "formattedCitation" : "(6)", "plainTextFormattedCitation" : "(6)", "previouslyFormattedCitation" : "[6]"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(6)</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Greek</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43</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NSCLC</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gemci</w:t>
            </w:r>
            <w:r>
              <w:rPr>
                <w:rFonts w:ascii="Times New Roman" w:eastAsia="Times New Roman" w:hAnsi="Times New Roman" w:cs="Times New Roman"/>
                <w:color w:val="000000"/>
                <w:sz w:val="20"/>
                <w:szCs w:val="20"/>
              </w:rPr>
              <w:t>tabine</w:t>
            </w:r>
            <w:proofErr w:type="spellEnd"/>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100</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14.00%</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G-CSF given</w:t>
            </w:r>
          </w:p>
        </w:tc>
        <w:tc>
          <w:tcPr>
            <w:tcW w:w="211" w:type="pct"/>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"ISSN" : "0008-543X", "PMID" : "11753965", "abstract" : "BACKGROUND: Treatment options for patients with recurrent nonsmall cell lung carcinoma (NSCLC) remain limited as a result of poor activity of older agents after platinum-based therapy. In the current Phase II study, the authors evaluated the combination of gemcitabine and docetaxel in patients with recurrent NSCLC.\n\nMETHODS: Patients with advanced NSCLC (Stage IIIB-IV), a World Health Organization performance status (PS) &lt; or = 2, prior paclitaxel plus platinum-based chemotherapy, and unimpaired hematopoietic and organ function were eligible. Chemotherapy was administered as follows: gemcitabine 1000 mg/m(2) was administered on Days 1 and 8 followed by docetaxel 100 mg/m(2) on Day 8, and this regimen was recycled every 21 days. Prophylactic granulocyte-colony stimulating factor was administered on Days 10-14 or until the patient achieved a white blood cell count &gt; or = 5000/microL.\n\nRESULTS: Of 43 patients who were entered on the study, 41 patients were evaluable for response, and all were evaluable for toxicity. The median patient age was 63 years (range, 47-70 years), the median PS was 1 (range, 0-2), there were 38 male patients, and there were 5 female patients. Four patients had Stage IIIA disease, 17 patients had Stage IIIB disease, and 22 patients had Stage IV disease. Histologies included 19 patients with adenocarcinoma, 18 patients with squamous cell carcinoma, and 3 patients with large cell carcinoma. Metastatic sites included lymph nodes in 28 patients, bone in 6 patients, liver in 5 patients, brain in 5 patients, lung nodules in 8 patients, adrenals in 7 patients, and other sites in 3 patients. All patients had received prior paclitaxel plus platinum-based treatment; 28 patients had received prior paclitaxel, ifosfamide, and cisplatin. Objective responses were partial response (PR) in 14 of 43 patients [33%; 95% confidence interval [95%CI], 18.5-46.6%], stable disease (SD) in 16 of 43 patients (37%; 95% CI, 22.8-51.6%), and progressive disease (PD) in 13 of 43 patients (30%; 95% CI, 16.3-43.7%). The median time to disease progression was 6 months (range, 1.0-20.0+ months), and the median survival was 8.5 months (range, 1.5-20.0+ months). The 1-year survival rate was 28%. Grade 3-4 neutropenia was experienced by 53% of patients (30% Grade 4), with 14% of patients experiencing febrile neutropenia. Grade 3 thrombocytopenia was experienced by 7% of patients (no Grade 4), whereas other Grade 3 nonhematologic toxicities were never encountered.\n\nCON\u2026", "author" : [ { "dropping-particle" : "", "family" : "Kosmas", "given" : "C", "non-dropping-particle" : "", "parse-names" : false, "suffix" : "" }, { "dropping-particle" : "", "family" : "Tsavaris", "given" : "N", "non-dropping-particle" : "", "parse-names" : false, "suffix" : "" }, { "dropping-particle" : "", "family" : "Vadiaka", "given" : "M", "non-dropping-particle" : "", "parse-names" : false, "suffix" : "" }, { "dropping-particle" : "", "family" : "Stavroyianni", "given" : "N", "non-dropping-particle" : "", "parse-names" : false, "suffix" : "" }, { "dropping-particle" : "", "family" : "Koutras", "given" : "A", "non-dropping-particle" : "", "parse-names" : false, "suffix" : "" }, { "dropping-particle" : "", "family" : "Malamos", "given" : "N", "non-dropping-particle" : "", "parse-names" : false, "suffix" : "" }, { "dropping-particle" : "", "family" : "Onyenadum", "given" : "A", "non-dropping-particle" : "", "parse-names" : false, "suffix" : "" }, { "dropping-particle" : "", "family" : "Rokana", "given" : "S", "non-dropping-particle" : "", "parse-names" : false, "suffix" : "" }, { "dropping-particle" : "", "family" : "Polyzos", "given" : "A", "non-dropping-particle" : "", "parse-names" : false, "suffix" : "" }, { "dropping-particle" : "", "family" : "Kalofonos", "given" : "H P", "non-dropping-particle" : "", "parse-names" : false, "suffix" : "" } ], "container-title" : "Cancer", "id" : "ITEM-1", "issue" : "11", "issued" : { "date-parts" : [ [ "2001", "12", "1" ] ] }, "page" : "2902-10", "title" : "Gemcitabine and docetaxel as second-line chemotherapy for patients with nonsmall cell lung carcinoma who fail prior paclitaxel plus platinum-based regimens.", "type" : "article-journal", "volume" : "92" }, "uris" : [ "http://www.mendeley.com/documents/?uuid=f422eed0-a027-43ab-be50-d9b6ae7ca11d" ] } ], "mendeley" : { "formattedCitation" : "(7)", "plainTextFormattedCitation" : "(7)", "previouslyFormattedCitation" : "[7]"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(7)</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Mixed (85% Caucasian)</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506</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breast</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cyclophos</w:t>
            </w:r>
            <w:r>
              <w:rPr>
                <w:rFonts w:ascii="Times New Roman" w:eastAsia="Times New Roman" w:hAnsi="Times New Roman" w:cs="Times New Roman"/>
                <w:color w:val="000000"/>
                <w:sz w:val="20"/>
                <w:szCs w:val="20"/>
              </w:rPr>
              <w:t>phamide</w:t>
            </w:r>
            <w:proofErr w:type="spellEnd"/>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5.00%</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w:t>
            </w:r>
          </w:p>
        </w:tc>
        <w:tc>
          <w:tcPr>
            <w:tcW w:w="211" w:type="pct"/>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"10.1200/JCO.2006.06.5391", "ISSN" : "1527-7755", "PMID" : "17135639", "abstract" : "PURPOSE: The combination of doxorubicin and cyclophosphamide (AC) is a standard adjuvant chemotherapy regimen. Studies of docetaxel and cyclophosphamide (TC) in metastatic breast cancer (MBC) showed promise in MBC. In 1997, we initiated a randomized adjuvant trial of TC compared with standard-dose AC with a primary end point of disease-free survival (DFS).\n\nPATIENTS AND METHODS: Patients were eligible if they had stage I to III operable invasive breast cancer with complete surgical excision of the primary tumor. Between June 1997 and December 1999, 1,016 patients were randomly assigned to four cycles of either standard-dose AC (60 and 600 mg/m2, respectively; n = 510) or TC (75 and 600 mg/m2, respectively; n = 506), administered intravenously every 3 weeks as adjuvant chemotherapy. Radiation therapy (as indicated) and tamoxifen, for patients with hormone receptor-positive disease, were administered after completion of chemotherapy.\n\nRESULTS: Both treatment groups (TC and AC) were well balanced with respect to major prognostic factors. Patients were observed through 2005 for a median of 5.5 years. At 5 years, DFS rate was significantly superior for TC compared with AC (86% v 80%, respectively; hazard ratio [HR] = 0.67; 95% CI, 0.50 to 0.94; P = .015). Overall survival rates for TC and AC were 90% and 87%, respectively (HR = 0.76; 95% CI, 0.52 to 1.1; P = .13). More myalgia, arthralgia, edema, and febrile neutropenia occurred on the TC arm; more nausea and vomiting occurred on the AC arm as well as one incident of congestive heart failure.\n\nCONCLUSION: At 5 years, TC was associated with a superior DFS and a different toxicity profile compared with AC.", "author" : [ { "dropping-particle" : "", "family" : "Jones", "given" : "Stephen E", "non-dropping-particle" : "", "parse-names" : false, "suffix" : "" }, { "dropping-particle" : "", "family" : "Savin", "given" : "Michael A", "non-dropping-particle" : "", "parse-names" : false, "suffix" : "" }, { "dropping-particle" : "", "family" : "Holmes", "given" : "Frankie Ann", "non-dropping-particle" : "", "parse-names" : false, "suffix" : "" }, { "dropping-particle" : "", "family" : "O'Shaughnessy", "given" : "Joyce A", "non-dropping-particle" : "", "parse-names" : false, "suffix" : "" }, { "dropping-particle" : "", "family" : "Blum", "given" : "Joanne L", "non-dropping-particle" : "", "parse-names" : false, "suffix" : "" }, { "dropping-particle" : "", "family" : "Vukelja", "given" : "Svetislava", "non-dropping-particle" : "", "parse-names" : false, "suffix" : "" }, { "dropping-particle" : "", "family" : "McIntyre", "given" : "Kristi J", "non-dropping-particle" : "", "parse-names" : false, "suffix" : "" }, { "dropping-particle" : "", "family" : "Pippen", "given" : "John E", "non-dropping-particle" : "", "parse-names" : false, "suffix" : "" }, { "dropping-particle" : "", "family" : "Bordelon", "given" : "James H", "non-dropping-particle" : "", "parse-names" : false, "suffix" : "" }, { "dropping-particle" : "", "family" : "Kirby", "given" : "Robert", "non-dropping-particle" : "", "parse-names" : false, "suffix" : "" }, { "dropping-particle" : "", "family" : "Sandbach", "given" : "John", "non-dropping-particle" : "", "parse-names" : false, "suffix" : "" }, { "dropping-particle" : "", "family" : "Hyman", "given" : "William J", "non-dropping-particle" : "", "parse-names" : false, "suffix" : "" }, { "dropping-particle" : "", "family" : "Khandelwal", "given" : "Pankaj", "non-dropping-particle" : "", "parse-names" : false, "suffix" : "" }, { "dropping-particle" : "", "family" : "Negron", "given" : "Angel G", "non-dropping-particle" : "", "parse-names" : false, "suffix" : "" }, { "dropping-particle" : "", "family" : "Richards", "given" : "Donald A", "non-dropping-particle" : "", "parse-names" : false, "suffix" : "" }, { "dropping-particle" : "", "family" : "Anthony", "given" : "Stephen P", "non-dropping-particle" : "", "parse-names" : false, "suffix" : "" }, { "dropping-particle" : "", "family" : "Mennel", "given" : "Robert G", "non-dropping-particle" : "", "parse-names" : false, "suffix" : "" }, { "dropping-particle" : "", "family" : "Boehm", "given" : "Kristi A", "non-dropping-particle" : "", "parse-names" : false, "suffix" : "" }, { "dropping-particle" : "", "family" : "Meyer", "given" : "Walter G", "non-dropping-particle" : "", "parse-names" : false, "suffix" : "" }, { "dropping-particle" : "", "family" : "Asmar", "given" : "Lina", "non-dropping-particle" : "", "parse-names" : false, "suffix" : "" } ], "container-title" : "Journal of clinical oncology : official journal of the American Society of Clinical Oncology", "id" : "ITEM-1", "issue" : "34", "issued" : { "date-parts" : [ [ "2006", "12", "1" ] ] }, "page" : "5381-7", "title" : "Phase III trial comparing doxorubicin plus cyclophosphamide with docetaxel plus cyclophosphamide as adjuvant therapy for operable breast cancer.", "type" : "article-journal", "volume" : "24" }, "uris" : [ "http://www.mendeley.com/documents/?uuid=d403820a-61bd-4ba5-9e1b-3a1ba0627bb6" ] } ], "mendeley" : { "formattedCitation" : "(8)", "plainTextFormattedCitation" : "(8)", "previouslyFormattedCitation" : "[8]"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(8)</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Chinese</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59</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breast</w:t>
            </w:r>
          </w:p>
        </w:tc>
        <w:tc>
          <w:tcPr>
            <w:tcW w:w="1172" w:type="pct"/>
            <w:shd w:val="clear" w:color="auto" w:fill="auto"/>
            <w:hideMark/>
          </w:tcPr>
          <w:p w:rsidR="00882B5C" w:rsidRPr="00882B5C" w:rsidRDefault="00A65EBB" w:rsidP="00882B5C">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w:t>
            </w:r>
            <w:r w:rsidR="00882B5C" w:rsidRPr="00882B5C">
              <w:rPr>
                <w:rFonts w:ascii="Times New Roman" w:eastAsia="Times New Roman" w:hAnsi="Times New Roman" w:cs="Times New Roman"/>
                <w:color w:val="000000"/>
                <w:sz w:val="20"/>
                <w:szCs w:val="20"/>
              </w:rPr>
              <w:t>ocetaxel</w:t>
            </w:r>
            <w:proofErr w:type="spellEnd"/>
            <w:r w:rsidR="00882B5C" w:rsidRPr="00882B5C">
              <w:rPr>
                <w:rFonts w:ascii="Times New Roman" w:eastAsia="Times New Roman" w:hAnsi="Times New Roman" w:cs="Times New Roman"/>
                <w:color w:val="000000"/>
                <w:sz w:val="20"/>
                <w:szCs w:val="20"/>
              </w:rPr>
              <w:t xml:space="preserve"> alone</w:t>
            </w:r>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100</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14%</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w:t>
            </w:r>
          </w:p>
        </w:tc>
        <w:tc>
          <w:tcPr>
            <w:tcW w:w="211" w:type="pct"/>
            <w:vAlign w:val="bottom"/>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"ISSN" : "1340-6868", "PMID" : "16755116", "abstract" : "BACKGROUND: Asians are generally regarded to tolerate cytotoxic drugs less well than their Caucasian counterpart. A substantial proportion of patients receive suboptimal doses of chemotherapy for fear of severe toxicity. This retrospective study aims to evaluate the adverse events, especially hematological, of docetaxel in Chinese patients with breast cancer.\n\nPATIENTS AND METHODS: Fifty-nine patients, age ranged from 33 to 70 (median=47) years, were assigned to receive 3 to 6 (median=4) cycles of Docetaxel 100 mg/m2 every 21 days as neoadjuvant (n=3), adjuvant (n=26), neoadjuvant plus adjuvant (n=3), or active therapy for metastatic or relapsed breast cancer (n=27).\n\nRESULTS: A total of 56 (95%) patients completed the assigned whole regimen and only 3 (5%) patients discontinued due to either poor tolerance to the drug's side effects or worsening of disease leading to death. On average, the received dose intensity (RDI) was 0.86 for docetaxel 100 mg/m2 in this study. Among all the clinical adverse events, hematological toxicities were not excessively higher. Of the total 59 patients, major adverse events of all grades were leukopenia (22%), neutropenia (20%), fever (19%), and febrile neutropenia (14%). Only 12% and 14% of patients experienced grade 3 or 4 leukopenia and neutropenia, respectively.\n\nCONCLUSION: In view of the increasing breast cancer incidence and the acceptable toxicity profile of docetaxel among Chinese patients, a dosage of 100 mg/m2 can be recommended for use among Asians.", "author" : [ { "dropping-particle" : "", "family" : "Yip", "given" : "Adrian Y S", "non-dropping-particle" : "", "parse-names" : false, "suffix" : "" }, { "dropping-particle" : "", "family" : "Chow", "given" : "Louis W C", "non-dropping-particle" : "", "parse-names" : false, "suffix" : "" } ], "container-title" : "Breast cancer (Tokyo, Japan)", "id" : "ITEM-1", "issue" : "2", "issued" : { "date-parts" : [ [ "2006", "1" ] ] }, "page" : "192-6", "title" : "Clinical experience with docetaxel for Chinese breast cancer patients: hematological toxicity profiles.", "type" : "article-journal", "volume" : "13" }, "uris" : [ "http://www.mendeley.com/documents/?uuid=0fdc0904-14bc-4819-a5b7-b4b2b458b341" ] } ], "mendeley" : { "formattedCitation" : "(9)", "plainTextFormattedCitation" : "(9)", "previouslyFormattedCitation" : "[9]"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(9)</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Chinese</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28</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soft tissue sarcoma</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Gemci</w:t>
            </w:r>
            <w:r>
              <w:rPr>
                <w:rFonts w:ascii="Times New Roman" w:eastAsia="Times New Roman" w:hAnsi="Times New Roman" w:cs="Times New Roman"/>
                <w:color w:val="000000"/>
                <w:sz w:val="20"/>
                <w:szCs w:val="20"/>
              </w:rPr>
              <w:t>tabine</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4%</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w:t>
            </w:r>
          </w:p>
        </w:tc>
        <w:tc>
          <w:tcPr>
            <w:tcW w:w="211" w:type="pct"/>
            <w:vAlign w:val="bottom"/>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"ISSN" : "0253-3766", "PMID" : "25327662", "abstract" : "OBJECTIVE: To evaluate the efficacy and safety of fixed dose rate (FDR) gemcitabine infusion in combination with docetaxel in patients with relapsed/refractory soft tissue sarcoma.\n\nMETHODS: Clinicopathological data of 28 patients with relapsed/refractory soft tissue sarcoma treated in our hospital from April 2008 to August 2013 were reviewed in this study. The patients received 900 mg/m\u00b2 gemcitabine with a FDR infusion (10 mg/m\u00b2/min) in a total dose of 900 mg/m\u00b2 on days 1 and 8, and 75 mg/m\u00b2 docetaxel intravenously over 60 min on day 8 of a 21-day cycle. When irradiation was conducted before drug therapy, the dose of gemcitabine was reduced to 675 mg/m\u00b2 on days 1 and 8. The clinicopathological characteristics, short-term response, long-term survival status and toxicity were analyzed retrospectively.\n\nRESULTS: The 28 patients received a total of 118 cycles of therapy (range 1-8 cycles, median 4 cycles per patient). No patient achieved complete response (CR), 4 partial responses (PR) and 11 stable diseases (SD), with an overall response rate (ORR) of 14.3% and clinical benefit rate (CBR) of 53.6%. The median progression-free survival (PFS) was 3.2 months and the median overall survival (OS) was 8.5 months. PFS and OS were correlated with the response to this treatment regimen (P &lt; 0.0001). Patients with clinical benefit had significantly better PFS and OS than the patients with progressive disease (P &lt; 0.05 for all). The ORR, CBR, PFS and OS were better in patients with leiomyosarcoma than in patients with other histological subtypes in this study, but the differences were not significant (P &gt; 0.05 for all). Grade 3-4 neutropenia, anemia and thrombocytopenia were 50.0%, 17.9% and 14.3%, respectively. Only one patient (3.6%) had febrile neutropenia. Grade 3 non-hematologic toxicities were nausea/vomiting (3.6%) and mucositis (3.6%). No grade 4 non-hematologic toxicities were observed. Almost all non-hematologic toxicities were grade 1-2 and manageable.\n\nCONCLUSIONS: The fixed dose rate (FDR) gemcitabine infusion in combination with docetaxel is an effective treatment regimen for patients with relapsed/refractory soft tissue sarcoma, and with tolerable adverse reactions.", "author" : [ { "dropping-particle" : "", "family" : "Yao", "given" : "Zhihua", "non-dropping-particle" : "", "parse-names" : false, "suffix" : "" }, { "dropping-particle" : "", "family" : "Yang", "given" : "Shujun", "non-dropping-particle" : "", "parse-names" : false, "suffix" : "" }, { "dropping-particle" : "", "family" : "Zhao", "given" : "Yan", "non-dropping-particle" : "", "parse-names" : false, "suffix" : "" }, { "dropping-particle" : "", "family" : "Yao", "given" : "Shuna", "non-dropping-particle" : "", "parse-names" : false, "suffix" : "" }, { "dropping-particle" : "", "family" : "Guo", "given" : "Hongqiang", "non-dropping-particle" : "", "parse-names" : false, "suffix" : "" }, { "dropping-particle" : "", "family" : "Liu", "given" : "Yanyan", "non-dropping-particle" : "", "parse-names" : false, "suffix" : "" } ], "container-title" : "Zhonghua zhong liu za zhi [Chinese journal of oncology]", "id" : "ITEM-1", "issue" : "7", "issued" : { "date-parts" : [ [ "2014", "7" ] ] }, "page" : "541-5", "title" : "[Efficacy and safety of fixed dose rate gemcitabine infusion in combination with docetaxel in patients with relapsed/refractory soft tissue sarcoma].", "type" : "article-journal", "volume" : "36" }, "uris" : [ "http://www.mendeley.com/documents/?uuid=55f3f090-7cc8-4138-8bbd-301a40c0fdc5" ] } ], "mendeley" : { "formattedCitation" : "(10)", "plainTextFormattedCitation" : "(10)", "previouslyFormattedCitation" : "[10]"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Chinese</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32</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gastric or GEJ</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cisplatin</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5FU</w:t>
            </w:r>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60</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13%</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w:t>
            </w:r>
          </w:p>
        </w:tc>
        <w:tc>
          <w:tcPr>
            <w:tcW w:w="211" w:type="pct"/>
            <w:vAlign w:val="bottom"/>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"10.1016/j.tranon.2014.02.014", "ISSN" : "1936-5233", "PMID" : "24704535", "abstract" : "PURPOSE: This study evaluated the efficacy and safety of adjuvant chemotherapy with the docetaxel plus cisplatin and 5-fluorouracil (5-FU) (DCF) regimen in patients with gastric cancer.\n\nPATIENTS AND METHODS: Thirty-two patients with gastric or gastroesophageal junction cancer were enrolled in this study after undergoing radical resection. The patients received the following chemotherapy: docetaxel (60 mg/m(2)) on day 1, cisplatin (12 mg/m(2) per day) on days 1 to 5, and 5-FU (2500 mg/m(2)) continuous infusion for 120 hours, repeated every 3 weeks for six cycles. The primary end point was disease-free survival (DFS).\n\nRESULTS: The median DFS was 17.0 months. The 1-year DFS was 72%, and the 2-year DFS was 37.5%. The median overall survival was 28.0 months. Using univariate analysis, the technique of lymph node dissection was a predictor for postoperative relapse. The median DFS was 15.0 months in the D1 group and 18.0 months in the D2 group (P = .043). The most frequent grade 3/4 adverse events were neutropenia (56.25%), diarrhea (9.38%), nausea (6.25%), and vomiting (6.25%); 12.5% of patients developed febrile neutropenia. There were no chemotherapy-related deaths.\n\nCONCLUSIONS: The modified DCF regimen is an effective adjuvant chemotherapy in gastric cancer. Hematologic toxicity was frequent but manageable. This regimen merits further investigation.", "author" : [ { "dropping-particle" : "", "family" : "Meng", "given" : "Changting", "non-dropping-particle" : "", "parse-names" : false, "suffix" : "" }, { "dropping-particle" : "", "family" : "Yin", "given" : "Hongyan", "non-dropping-particle" : "", "parse-names" : false, "suffix" : "" }, { "dropping-particle" : "", "family" : "Sun", "given" : "Zhao", "non-dropping-particle" : "", "parse-names" : false, "suffix" : "" }, { "dropping-particle" : "", "family" : "Zhou", "given" : "Jianfeng", "non-dropping-particle" : "", "parse-names" : false, "suffix" : "" }, { "dropping-particle" : "", "family" : "Chen", "given" : "Shuchang", "non-dropping-particle" : "", "parse-names" : false, "suffix" : "" }, { "dropping-particle" : "", "family" : "Bai", "given" : "Chunmei", "non-dropping-particle" : "", "parse-names" : false, "suffix" : "" }, { "dropping-particle" : "", "family" : "Zhao", "given" : "Lin", "non-dropping-particle" : "", "parse-names" : false, "suffix" : "" } ], "container-title" : "Translational oncology", "id" : "ITEM-1", "issue" : "2", "issued" : { "date-parts" : [ [ "2014", "4" ] ] }, "page" : "277-83", "title" : "Adjuvant Chemotherapy with Docetaxel, Cisplatin, and Continuous-Infusion 5-Fluorouracil for Gastric Cancer: A Phase II Study.", "type" : "article-journal", "volume" : "7" }, "uris" : [ "http://www.mendeley.com/documents/?uuid=57f05749-7420-484b-8acc-ab8ae1185e2f" ] } ], "mendeley" : { "formattedCitation" : "(11)", "plainTextFormattedCitation" : "(11)", "previouslyFormattedCitation" : "[11]"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(11)</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Chinese</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43</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NSCLC</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carboplatin</w:t>
            </w:r>
            <w:proofErr w:type="spellEnd"/>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105</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2%</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w:t>
            </w:r>
          </w:p>
        </w:tc>
        <w:tc>
          <w:tcPr>
            <w:tcW w:w="211" w:type="pct"/>
            <w:vAlign w:val="bottom"/>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"10.3978/j.issn.2072-1439.2014.01.24", "ISSN" : "2072-1439", "PMID" : "24605220", "abstract" : "BACKGROUND: Weekly docetaxel demonstrated similar efficacy but better tolerability than standard triweekly docetaxel, and carboplatin was less nephrotoxic, neurotoxic and emetogenic than cisplatin. This study aimed to evaluate the efficacy and safety of weekly docetaxel with carboplatin as first-line chemotherapy for advanced non-small cell lung cancer (NSCLC).\n\nMETHODS: Forty-three Chinese patients have been included. Patients were administered docetaxel at a dose of 35 mg/m(2) on days 1, 8, 15 and carboplatin at an area under the curve (AUC) 5 on day 1 every 28-day cycle (maximum six cycles).\n\nRESULTS: Of the 43 eligible patients, the assessed overall response rate (RR) was 30.2% with 30.2% partial response (PR) in 13 patients, 48.8% stable disease (SD) in 21 patients and 20.9% progressive disease (PD) in 9 patients. The estimated median progression free survival and median overall survival (OS) time were respectively, 120 days (95% CI: 80-160 days) and 340 days (95% CI: 224-456 days) with the patients surviving of 46.5% (95% CI: 31.6-61.4%) at one year and 20.0% (95% CI: 7.1-33.3%) at two years. The major grade 3/4 hematological toxicities were included leucocytopenia in 6 patients (13.9%) and neutropenia in 8 patients (18.6%). One patient (2.3%) suffered grade 1 febrile neutropenia. All grade of the nonhematological toxicities, such as nausea, vomiting, alopecia and fatigue held the proportion of 48.8% (grade 3/4 4.6%), 27.9%, 55.8% and 53.5% (grade 3/4 9.3%), respectively.\n\nCONCLUSIONS: The combination of weekly docetaxel and carboplatin showed feasible efficacy with acceptable hematologic toxicities for advanced lung cancer.", "author" : [ { "dropping-particle" : "", "family" : "Jiang", "given" : "Haiping", "non-dropping-particle" : "", "parse-names" : false, "suffix" : "" }, { "dropping-particle" : "", "family" : "Zhang", "given" : "Xiaochen", "non-dropping-particle" : "", "parse-names" : false, "suffix" : "" }, { "dropping-particle" : "", "family" : "Chen", "given" : "Jing", "non-dropping-particle" : "", "parse-names" : false, "suffix" : "" }, { "dropping-particle" : "", "family" : "Zhang", "given" : "Ling", "non-dropping-particle" : "", "parse-names" : false, "suffix" : "" }, { "dropping-particle" : "", "family" : "Xiong", "given" : "Jianping", "non-dropping-particle" : "", "parse-names" : false, "suffix" : "" }, { "dropping-particle" : "", "family" : "Zhong", "given" : "Lin", "non-dropping-particle" : "", "parse-names" : false, "suffix" : "" }, { "dropping-particle" : "", "family" : "Yu", "given" : "Feng", "non-dropping-particle" : "", "parse-names" : false, "suffix" : "" }, { "dropping-particle" : "", "family" : "Qian", "given" : "Jiong", "non-dropping-particle" : "", "parse-names" : false, "suffix" : "" }, { "dropping-particle" : "", "family" : "Yu", "given" : "Lanfang", "non-dropping-particle" : "", "parse-names" : false, "suffix" : "" }, { "dropping-particle" : "", "family" : "Wang", "given" : "Xiaoting", "non-dropping-particle" : "", "parse-names" : false, "suffix" : "" }, { "dropping-particle" : "", "family" : "Shi", "given" : "Genming", "non-dropping-particle" : "", "parse-names" : false, "suffix" : "" }, { "dropping-particle" : "", "family" : "Deng", "given" : "Jing", "non-dropping-particle" : "", "parse-names" : false, "suffix" : "" }, { "dropping-particle" : "", "family" : "Xu", "given" : "Nong", "non-dropping-particle" : "", "parse-names" : false, "suffix" : "" } ], "container-title" : "Journal of thoracic disease", "id" : "ITEM-1", "issue" : "2", "issued" : { "date-parts" : [ [ "2014", "2" ] ] }, "page" : "79-85", "title" : "A study of weekly docetaxel and carboplatin as first-line chemotherapy for advanced non-small cell lung cancer.", "type" : "article-journal", "volume" : "6" }, "uris" : [ "http://www.mendeley.com/documents/?uuid=ca8e30ff-e62a-4655-966e-f1cd0c904a1a" ] } ], "mendeley" : { "formattedCitation" : "(12)", "plainTextFormattedCitation" : "(12)", "previouslyFormattedCitation" : "[12]"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(12)</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Chinese</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92</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breast</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capecitabine</w:t>
            </w:r>
            <w:proofErr w:type="spellEnd"/>
            <w:r w:rsidRPr="00882B5C">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epirubicin</w:t>
            </w:r>
            <w:proofErr w:type="spellEnd"/>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2-11%</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w:t>
            </w:r>
          </w:p>
        </w:tc>
        <w:tc>
          <w:tcPr>
            <w:tcW w:w="211" w:type="pct"/>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"ISSN" : "0376-2491", "PMID" : "24025504", "abstract" : "OBJECTIVE: To assess the efficacy of docetaxel plus capecitabine versus docetaxel plus epirubicin as first-line treatment in women with HER-2 negative advanced breast cancer.\n\nMETHODS: A paired study was conducted for 92 cases with HER-2 negative advanced breast cancer. They received 3 weekly cycles of either TX (docetaxel 75 mg/m(2), day 1; capecitabine 1000 mg/m(2) orally twice daily, days 1-14) or TE (docetaxel 75 mg/m(2), day 1; epirubicin 75 mg/m(2), day 1). The objective was to compare 6-month non-progression rate, time to progression (TTP) , overall response rate (ORR) and toxicities.\n\nRESULTS: The 6-month non-progression rates were 78% with TX versus 70% with TE (P = 0.477). Medium TTP was 10.2 versus 8.7 months (P = 0.128) and ORR was 72% and 63% respectively (P = 0.505) . Severe toxicities included hand-foot syndrome (37% vs 4%, P &lt; 0.001), grade 3-4 neutropenia (30% vs 70%, P &lt; 0.001) and febrile neutropenia (2% vs 11%, P = 0.004) respectively. No relevant differences in other toxicities were observed in two arms.\n\nCONCLUSION: Both regimens of TX and TE have similar efficacy and are well-tolerated as the first-line therapy for HER-2 negative advanced breast cancer.", "author" : [ { "dropping-particle" : "", "family" : "Yang", "given" : "Bo", "non-dropping-particle" : "", "parse-names" : false, "suffix" : "" }, { "dropping-particle" : "", "family" : "Yang", "given" : "Jun-lan", "non-dropping-particle" : "", "parse-names" : false, "suffix" : "" }, { "dropping-particle" : "", "family" : "Shi", "given" : "Wei-wei", "non-dropping-particle" : "", "parse-names" : false, "suffix" : "" }, { "dropping-particle" : "", "family" : "Liu", "given" : "Hui", "non-dropping-particle" : "", "parse-names" : false, "suffix" : "" }, { "dropping-particle" : "", "family" : "Zhu", "given" : "Yan-yun", "non-dropping-particle" : "", "parse-names" : false, "suffix" : "" }, { "dropping-particle" : "", "family" : "Fang", "given" : "Ping", "non-dropping-particle" : "", "parse-names" : false, "suffix" : "" }, { "dropping-particle" : "", "family" : "Ji", "given" : "Tie-feng", "non-dropping-particle" : "", "parse-names" : false, "suffix" : "" } ], "container-title" : "Zhonghua yi xue za zhi", "id" : "ITEM-1", "issue" : "18", "issued" : { "date-parts" : [ [ "2013", "5", "14" ] ] }, "page" : "1397-400", "title" : "[Clinical paired study of comparing docetaxel plus capecitabine versus docetaxel plus epirubicin as first-line treatment in women with HER-2 negative advanced breast cancer].", "type" : "article-journal", "volume" : "93" }, "uris" : [ "http://www.mendeley.com/documents/?uuid=7e35399f-f5a7-4d62-83be-f8f725fde93c" ] } ], "mendeley" : { "formattedCitation" : "(13)", "plainTextFormattedCitation" : "(13)", "previouslyFormattedCitation" : "[13]"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(13)</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Chinese</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30</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gastric</w:t>
            </w:r>
          </w:p>
        </w:tc>
        <w:tc>
          <w:tcPr>
            <w:tcW w:w="1172" w:type="pct"/>
            <w:shd w:val="clear" w:color="auto" w:fill="auto"/>
            <w:hideMark/>
          </w:tcPr>
          <w:p w:rsidR="00882B5C" w:rsidRPr="00882B5C" w:rsidRDefault="00A65EBB"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w:t>
            </w:r>
            <w:r w:rsidR="00882B5C" w:rsidRPr="00882B5C">
              <w:rPr>
                <w:rFonts w:ascii="Times New Roman" w:eastAsia="Times New Roman" w:hAnsi="Times New Roman" w:cs="Times New Roman"/>
                <w:color w:val="000000"/>
                <w:sz w:val="20"/>
                <w:szCs w:val="20"/>
              </w:rPr>
              <w:t>oce</w:t>
            </w:r>
            <w:r w:rsidR="00882B5C">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00882B5C"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00882B5C" w:rsidRPr="00882B5C">
              <w:rPr>
                <w:rFonts w:ascii="Times New Roman" w:eastAsia="Times New Roman" w:hAnsi="Times New Roman" w:cs="Times New Roman"/>
                <w:color w:val="000000"/>
                <w:sz w:val="20"/>
                <w:szCs w:val="20"/>
              </w:rPr>
              <w:t>oxaliplatin</w:t>
            </w:r>
            <w:proofErr w:type="spellEnd"/>
            <w:r>
              <w:rPr>
                <w:rFonts w:ascii="Times New Roman" w:eastAsia="Times New Roman" w:hAnsi="Times New Roman" w:cs="Times New Roman"/>
                <w:color w:val="000000"/>
                <w:sz w:val="20"/>
                <w:szCs w:val="20"/>
              </w:rPr>
              <w:t xml:space="preserve"> </w:t>
            </w:r>
            <w:r w:rsidR="00882B5C"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00882B5C" w:rsidRPr="00882B5C">
              <w:rPr>
                <w:rFonts w:ascii="Times New Roman" w:eastAsia="Times New Roman" w:hAnsi="Times New Roman" w:cs="Times New Roman"/>
                <w:color w:val="000000"/>
                <w:sz w:val="20"/>
                <w:szCs w:val="20"/>
              </w:rPr>
              <w:t>capecitabine</w:t>
            </w:r>
            <w:proofErr w:type="spellEnd"/>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30%</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w:t>
            </w:r>
          </w:p>
        </w:tc>
        <w:tc>
          <w:tcPr>
            <w:tcW w:w="211" w:type="pct"/>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"ISSN" : "1671-0274", "PMID" : "20336533", "abstract" : "OBJECTIVE: To assess the efficacy and safety of docetaxel plus oxaliplatin and capecitabine (DOX) in the treatment of advanced gastric adenocarcinoma.\n\nMETHODS: A total of 30 patients were recruited to receive DOX regimen (docetaxel 75 mg/m(2) day 1, oxaliplatin 130 mg/m(2) day 1, and capecitabine 1000 mg/m(2) bid d1-14, repeated every 3 weeks). Only those who completed at least 2 cycles were assessed.\n\nRESULTS: The number of patients with complete response, partial response, stable disease and progressive disease were 1, 2, 25 and 2, respectively. The objective response rate was 10.0%(3/30) and the disease control rate was 93.3%(28/30). After a median follow-up of 261 days, the median progression free survival and overall survival time were 197 days and 466 days, respectively. The most common grade III to IV toxicity was hematologic toxicity. The percentage of patients with grade III to IV leucopenia, neutropenia and febrile neutropenia were 60.0%, 43.3% and 30.0%, respectively. The most common grade III to IV non-hematologic toxicity was fatigue, nausea, vomiting, anorexia, diarrhea, and hand-foot syndrome.\n\nCONCLUSIONS: DOX regimen demonstrates promising efficacy in the treatment of advanced gastric adenocarcinoma. The associated toxicity can be well tolerated and controlled. Large scale clinical trial is necessary to obtain further evidence.", "author" : [ { "dropping-particle" : "", "family" : "Liu", "given" : "Ying", "non-dropping-particle" : "", "parse-names" : false, "suffix" : "" }, { "dropping-particle" : "", "family" : "Ma", "given" : "Tao", "non-dropping-particle" : "", "parse-names" : false, "suffix" : "" }, { "dropping-particle" : "", "family" : "Ye", "given" : "Zheng-bao", "non-dropping-particle" : "", "parse-names" : false, "suffix" : "" }, { "dropping-particle" : "", "family" : "Zhang", "given" : "Jun", "non-dropping-particle" : "", "parse-names" : false, "suffix" : "" }, { "dropping-particle" : "", "family" : "Zhu", "given" : "Zheng-gang", "non-dropping-particle" : "", "parse-names" : false, "suffix" : "" } ], "container-title" : "Zhonghua wei chang wai ke za zhi = Chinese journal of gastrointestinal surgery", "id" : "ITEM-1", "issue" : "3", "issued" : { "date-parts" : [ [ "2010", "3" ] ] }, "page" : "177-80", "title" : "[Efficacy and safety evaluation of docetaxel plus oxaliplatin and capecitabine in the treatment of advanced gastric adenocarcinoma: a single center non-controlled phase II clinical trial].", "type" : "article-journal", "volume" : "13" }, "uris" : [ "http://www.mendeley.com/documents/?uuid=ee734eb4-8985-41ce-9050-6c7da9ce65ca" ] } ], "mendeley" : { "formattedCitation" : "(14)", "plainTextFormattedCitation" : "(14)", "previouslyFormattedCitation" : "[14]"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(14)</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vMerge w:val="restart"/>
            <w:shd w:val="clear" w:color="auto" w:fill="auto"/>
            <w:hideMark/>
          </w:tcPr>
          <w:p w:rsidR="00583FF0" w:rsidRDefault="00794465"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xml:space="preserve">Asian </w:t>
            </w:r>
          </w:p>
          <w:p w:rsidR="00794465" w:rsidRPr="00882B5C" w:rsidRDefault="00794465"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xml:space="preserve">(mixed, </w:t>
            </w:r>
            <w:proofErr w:type="spellStart"/>
            <w:r w:rsidRPr="00882B5C">
              <w:rPr>
                <w:rFonts w:ascii="Times New Roman" w:eastAsia="Times New Roman" w:hAnsi="Times New Roman" w:cs="Times New Roman"/>
                <w:color w:val="000000"/>
                <w:sz w:val="20"/>
                <w:szCs w:val="20"/>
              </w:rPr>
              <w:t>S'pore</w:t>
            </w:r>
            <w:proofErr w:type="spellEnd"/>
            <w:r w:rsidRPr="00882B5C">
              <w:rPr>
                <w:rFonts w:ascii="Times New Roman" w:eastAsia="Times New Roman" w:hAnsi="Times New Roman" w:cs="Times New Roman"/>
                <w:color w:val="000000"/>
                <w:sz w:val="20"/>
                <w:szCs w:val="20"/>
              </w:rPr>
              <w:t>)</w:t>
            </w:r>
          </w:p>
        </w:tc>
        <w:tc>
          <w:tcPr>
            <w:tcW w:w="276" w:type="pct"/>
            <w:vMerge w:val="restar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159</w:t>
            </w:r>
          </w:p>
        </w:tc>
        <w:tc>
          <w:tcPr>
            <w:tcW w:w="482" w:type="pct"/>
            <w:vMerge w:val="restar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breast</w:t>
            </w:r>
          </w:p>
        </w:tc>
        <w:tc>
          <w:tcPr>
            <w:tcW w:w="1172" w:type="pct"/>
            <w:vMerge w:val="restar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cyclophos</w:t>
            </w:r>
            <w:r>
              <w:rPr>
                <w:rFonts w:ascii="Times New Roman" w:eastAsia="Times New Roman" w:hAnsi="Times New Roman" w:cs="Times New Roman"/>
                <w:color w:val="000000"/>
                <w:sz w:val="20"/>
                <w:szCs w:val="20"/>
              </w:rPr>
              <w:t>phamide</w:t>
            </w:r>
            <w:proofErr w:type="spellEnd"/>
          </w:p>
        </w:tc>
        <w:tc>
          <w:tcPr>
            <w:tcW w:w="621" w:type="pct"/>
            <w:vMerge w:val="restar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6%</w:t>
            </w:r>
          </w:p>
        </w:tc>
        <w:tc>
          <w:tcPr>
            <w:tcW w:w="748"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with G-CSF</w:t>
            </w:r>
          </w:p>
        </w:tc>
        <w:tc>
          <w:tcPr>
            <w:tcW w:w="211" w:type="pct"/>
            <w:vMerge w:val="restart"/>
          </w:tcPr>
          <w:p w:rsidR="00794465"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"10.1007/s00520-010-0843-8", "ISSN" : "1433-7339", "PMID" : "20232087", "abstract" : "BACKGROUND: Data from US Oncology Adjuvant Trial 9735 has shown that four cycles of docetaxel plus cyclophosphamide (TC) improved disease-free and overall survival when compared against doxorubicin and cyclophosphamide (AC) in early-stage breast cancer. The febrile neutropenia (FN) rate was 4% in this study without primary granulocyte colony-stimulating factors (G-CSF) prophylaxis. However, the incidence of docetaxel-induced myelosuppression is recognized to be higher among Asian population. Hence, this study was designed to evaluate the impact of G-CSF to reduce FN-related events in Asian cancer patients treated with TC.\n\nMETHOD: This retrospective cohort study was conducted on Asian breast cancer patients who have received intravenous docetaxel 75 mg/m(2) and cyclophosphamide 600 mg/m(2) between 2006 to 2008. Patients did not receive oral antibiotic prophylaxis, and prophylactic G-CSF after chemotherapy was prescribed under the discretion of the primary oncologist.\n\nRESULTS: During cycle 1 of chemotherapy, 6.3% patients received G-CSF manifested FN, while 25% patients who did not receive G-CSF manifested FN (RR\u2009=\u20090.252, 95% CI 0.102 to 0.622). Introduction of G-CSF as primary prophylaxis provided an absolute risk reduction of FN events by 18.7%. Chemotherapy doses were maintained throughout all cycles. Patients with pretreatment white blood cell counts (WBC) below 6.0\u2009\u00d7\u200910(3)/mm(3) and absolute neutrophil counts (ANC) below 3.1\u2009\u00d7\u200910(3)/mm(3) were associated with higher rates of FN during Cycle 1 (p\u2009=\u20090.009, p\u2009=\u20090.007).\n\nCONCLUSIONS: Our findings indicate that TC was associated with higher rates of FN than reported in the clinical trial. The 25% incidence fulfills the requirement of primary prophylaxis with G-CSF. Routine administration of G-CSF is highly recommended to reduce the rates of FN in breast cancer patients receiving TC.", "author" : [ { "dropping-particle" : "", "family" : "Chan", "given" : "Alexandre", "non-dropping-particle" : "", "parse-names" : false, "suffix" : "" }, { "dropping-particle" : "", "family" : "Fu", "given" : "Wing Hang", "non-dropping-particle" : "", "parse-names" : false, "suffix" : "" }, { "dropping-particle" : "", "family" : "Shih", "given" : "Vivianne", "non-dropping-particle" : "", "parse-names" : false, "suffix" : "" }, { "dropping-particle" : "", "family" : "Coyuco", "given" : "Jurja Chua", "non-dropping-particle" : "", "parse-names" : false, "suffix" : "" }, { "dropping-particle" : "", "family" : "Tan", "given" : "Sze Huey", "non-dropping-particle" : "", "parse-names" : false, "suffix" : "" }, { "dropping-particle" : "", "family" : "Ng", "given" : "Raymond", "non-dropping-particle" : "", "parse-names" : false, "suffix" : "" } ], "container-title" : "Supportive care in cancer : official journal of the Multinational Association of Supportive Care in Cancer", "id" : "ITEM-1", "issue" : "4", "issued" : { "date-parts" : [ [ "2011", "4" ] ] }, "page" : "497-504", "title" : "Impact of colony-stimulating factors to reduce febrile neutropenic events in breast cancer patients receiving docetaxel plus cyclophosphamide chemotherapy.", "type" : "article-journal", "volume" : "19" }, "uris" : [ "http://www.mendeley.com/documents/?uuid=e31d0ccc-a5e6-41d7-bc4b-056c02b04558" ] } ], "mendeley" : { "formattedCitation" : "(15)", "plainTextFormattedCitation" : "(15)", "previouslyFormattedCitation" : "[15]"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(15)</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vMerge/>
            <w:vAlign w:val="center"/>
            <w:hideMark/>
          </w:tcPr>
          <w:p w:rsidR="00794465" w:rsidRPr="00882B5C" w:rsidRDefault="00794465" w:rsidP="00A65EBB">
            <w:pPr>
              <w:spacing w:after="0" w:line="240" w:lineRule="auto"/>
              <w:rPr>
                <w:rFonts w:ascii="Times New Roman" w:eastAsia="Times New Roman" w:hAnsi="Times New Roman" w:cs="Times New Roman"/>
                <w:color w:val="000000"/>
                <w:sz w:val="20"/>
                <w:szCs w:val="20"/>
              </w:rPr>
            </w:pPr>
          </w:p>
        </w:tc>
        <w:tc>
          <w:tcPr>
            <w:tcW w:w="276"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482"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1172"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621"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931"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25%</w:t>
            </w:r>
          </w:p>
        </w:tc>
        <w:tc>
          <w:tcPr>
            <w:tcW w:w="748"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no G-CSF</w:t>
            </w:r>
          </w:p>
        </w:tc>
        <w:tc>
          <w:tcPr>
            <w:tcW w:w="211" w:type="pct"/>
            <w:vMerge/>
            <w:vAlign w:val="center"/>
          </w:tcPr>
          <w:p w:rsidR="00794465" w:rsidRPr="00882B5C" w:rsidRDefault="00794465" w:rsidP="00EE4D30">
            <w:pPr>
              <w:spacing w:after="0" w:line="240" w:lineRule="auto"/>
              <w:rPr>
                <w:rFonts w:ascii="Times New Roman" w:eastAsia="Times New Roman" w:hAnsi="Times New Roman" w:cs="Times New Roman"/>
                <w:color w:val="000000"/>
                <w:sz w:val="20"/>
                <w:szCs w:val="20"/>
              </w:rPr>
            </w:pP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Chinese</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48</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gastric</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oxaliplatin</w:t>
            </w:r>
            <w:proofErr w:type="spellEnd"/>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60</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grade 3 FN</w:t>
            </w:r>
          </w:p>
        </w:tc>
        <w:tc>
          <w:tcPr>
            <w:tcW w:w="211" w:type="pct"/>
            <w:vAlign w:val="bottom"/>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"10.1097/CAD.0b013e328314b5ab", "ISSN" : "0959-4973", "PMID" : "18827567", "abstract" : "The fluoropyrimidine and platinum-based combination chemotherapy is now widely used as first-line therapy for advanced gastric cancer (AGC). Unfortunately, about half of all patients do not respond to the current first-line chemotherapy and furthermore, most patients who achieve response to first-line chemotherapy eventually experience disease progression. Although there is a need for effective salvage treatment after the failure of first-line chemotherapy, data on the safety and efficacy of second-line treatment in AGC is limited. The current study evaluated an experimental combination regimen of docetaxel (60 mg/m) as an intravenous infusion of less than 1 h, followed by oxaliplatin (130 mg/m) intravenously for less than 2 h. Both drugs were administered on day 1 of a 21-day cycle, in pretreated Chinese patients with AGC. The trial enrolled 48 patients of whom 46 (95.8%) were assessable for response. The median time to progression was 4.4 months (95% confidence interval (CI): 3.4-5.4 months) and the median overall survival was 7.2 months (95% CI: 6.6-12.1 months). Partial response was confirmed in 11 of 48 cases (22.9%; 95% CI: 10.9-34.9%) and no complete responses were seen. Significant hematologic toxicity was noted with grade 3 and grade 4 neutropenia occurring in 21.7 and 4.3% of patients, respectively, as well as grade 3 thrombocytopenia occurring in 4.3% of patients. Grade 3 febrile neutropenia occurred in 6.5% of the patients. There were no treatment-related deaths during on the study. In summary, docetaxel and oxaliplatin have modest activity with predictable hematologic toxicity when given as salvage therapy for Chinese patients treated earlier for AGC. Given the short duration of response more focus should be given to newer biologic agents and triplet regimens.", "author" : [ { "dropping-particle" : "", "family" : "Zhong", "given" : "Haijun", "non-dropping-particle" : "", "parse-names" : false, "suffix" : "" }, { "dropping-particle" : "", "family" : "Zhang", "given" : "Yiping", "non-dropping-particle" : "", "parse-names" : false, "suffix" : "" }, { "dropping-particle" : "", "family" : "Ma", "given" : "Shenglin", "non-dropping-particle" : "", "parse-names" : false, "suffix" : "" }, { "dropping-particle" : "", "family" : "Ying", "given" : "Jie-Er", "non-dropping-particle" : "", "parse-names" : false, "suffix" : "" }, { "dropping-particle" : "", "family" : "Yang", "given" : "Yunshan", "non-dropping-particle" : "", "parse-names" : false, "suffix" : "" }, { "dropping-particle" : "", "family" : "Yong", "given" : "Dong", "non-dropping-particle" : "", "parse-names" : false, "suffix" : "" }, { "dropping-particle" : "", "family" : "Hang", "given" : "Xiaosheng", "non-dropping-particle" : "", "parse-names" : false, "suffix" : "" }, { "dropping-particle" : "", "family" : "Sun", "given" : "Qing", "non-dropping-particle" : "", "parse-names" : false, "suffix" : "" }, { "dropping-particle" : "", "family" : "Zhong", "given" : "Baoliang", "non-dropping-particle" : "", "parse-names" : false, "suffix" : "" }, { "dropping-particle" : "", "family" : "Wang", "given" : "Daoyuan", "non-dropping-particle" : "", "parse-names" : false, "suffix" : "" } ], "container-title" : "Anti-cancer drugs", "id" : "ITEM-1", "issue" : "10", "issued" : { "date-parts" : [ [ "2008", "11" ] ] }, "page" : "1013-8", "title" : "Docetaxel plus oxaliplatin (DOCOX) as a second-line treatment after failure of fluoropyrimidine and platinum in Chinese patients with advanced gastric cancer.", "type" : "article-journal", "volume" : "19" }, "uris" : [ "http://www.mendeley.com/documents/?uuid=e343c7e8-8eb8-49ea-a45b-39bbf54938b0" ] } ], "mendeley" : { "formattedCitation" : "(16)", "plainTextFormattedCitation" : "(16)", "previouslyFormattedCitation" : "[16]"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(16)</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583FF0" w:rsidP="00A65EB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Indian (M</w:t>
            </w:r>
            <w:r w:rsidR="00882B5C" w:rsidRPr="00882B5C">
              <w:rPr>
                <w:rFonts w:ascii="Times New Roman" w:eastAsia="Times New Roman" w:hAnsi="Times New Roman" w:cs="Times New Roman"/>
                <w:color w:val="000000"/>
                <w:sz w:val="20"/>
                <w:szCs w:val="20"/>
              </w:rPr>
              <w:t>umbai)</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31</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esophageal &amp; GEJ</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cisplatin</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5FU</w:t>
            </w:r>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39%</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retrospective analysis</w:t>
            </w:r>
          </w:p>
        </w:tc>
        <w:tc>
          <w:tcPr>
            <w:tcW w:w="211" w:type="pct"/>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"10.1007/s12032-014-0188-0", "ISSN" : "1357-0560", "PMID" : "25148898", "abstract" : "Adding docetaxel to the cisplatin/5-fluorouracil induction regimen for locally advanced esophageal and GEJ cancer may increase the pathologic complete remission (pCR) rate, leading to an improved outcome. Institutional ethics committee approved the protocol of retrospective analysis of patients with locally advanced esophageal and GEJ carcinoma, who received 2-3 cycles of docetaxel, cisplatin and 5-fluorouracil (DCF) induction chemotherapy with primary growth factors and prophylactic antibiotics. Following chemotherapy, a restaging scan was performed. If disease was deemed resectable, surgery was performed. Between February 2010 and October 2013, 31 patients received induction DCF. Ninety-four percent patients had squamous histology. Response rate was 81 %: complete remission (CR)-23 % and partial remission-58 %. Eighty-seven percent patients underwent surgery; R0 resection rate was 67 %. pCR occurred in 26 %. Common grade 3/4 toxicities included anemia-23 %, neutropenia-42 %, febrile neutropenia-39 %, diarrhea-39 %, hyponatremia-55 % and hypokalemia-39 %. There were no toxic deaths. At a median follow-up of 34 months (95 % CI 31.3-36.6), estimated median progression-free survival (PFS) was 27 months (95 % CI 11-39) and the overall survival (OS) at 1 year, 2 years and 3 years was 80, 68 and 55 %, respectively. Patients who attained pCR had a significant longer PFS and OS; median PFS and OS were not reached in patients with pCR and were 15 months (95 %CI 8.4-21.5 months), P = 0.012 and 25 months (95 %CI 10.3-39.7), P = 0.023, respectively, in patients who did not attain a pCR. DCF induction chemotherapy leads to pCR of 26 %, which rivals that obtained from chemoradiotherapy. Toxicity is substantial but manageable with adequate supportive care.", "author" : [ { "dropping-particle" : "", "family" : "Noronha", "given" : "Vanita", "non-dropping-particle" : "", "parse-names" : false, "suffix" : "" }, { "dropping-particle" : "", "family" : "Joshi", "given" : "Amit", "non-dropping-particle" : "", "parse-names" : false, "suffix" : "" }, { "dropping-particle" : "", "family" : "Jandyal", "given" : "Sunny", "non-dropping-particle" : "", "parse-names" : false, "suffix" : "" }, { "dropping-particle" : "", "family" : "Jambhekar", "given" : "Nirmala", "non-dropping-particle" : "", "parse-names" : false, "suffix" : "" }, { "dropping-particle" : "", "family" : "Prabhash", "given" : "Kumar", "non-dropping-particle" : "", "parse-names" : false, "suffix" : "" } ], "container-title" : "Medical Oncology", "id" : "ITEM-1", "issue" : "9", "issued" : { "date-parts" : [ [ "2014", "8", "23" ] ] }, "page" : "188", "title" : "High pathologic complete remission rate from induction docetaxel, platinum and fluorouracil (DCF) combination chemotherapy for locally advanced esophageal and junctional cancer", "type" : "article-journal", "volume" : "31" }, "uris" : [ "http://www.mendeley.com/documents/?uuid=cbc3afe0-1b40-4350-9000-762cd4556593" ] } ], "mendeley" : { "formattedCitation" : "(17)", "plainTextFormattedCitation" : "(17)", "previouslyFormattedCitation" : "[17]"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(17)</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583FF0"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xml:space="preserve">Indian </w:t>
            </w:r>
          </w:p>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(New De</w:t>
            </w:r>
            <w:r w:rsidR="00A65EBB">
              <w:rPr>
                <w:rFonts w:ascii="Times New Roman" w:eastAsia="Times New Roman" w:hAnsi="Times New Roman" w:cs="Times New Roman"/>
                <w:color w:val="000000"/>
                <w:sz w:val="20"/>
                <w:szCs w:val="20"/>
              </w:rPr>
              <w:t>lh</w:t>
            </w:r>
            <w:r w:rsidRPr="00882B5C">
              <w:rPr>
                <w:rFonts w:ascii="Times New Roman" w:eastAsia="Times New Roman" w:hAnsi="Times New Roman" w:cs="Times New Roman"/>
                <w:color w:val="000000"/>
                <w:sz w:val="20"/>
                <w:szCs w:val="20"/>
              </w:rPr>
              <w:t>i)</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96</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breast</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DEC or FEC</w:t>
            </w:r>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 or 85</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15%</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retrospective analysis</w:t>
            </w:r>
          </w:p>
        </w:tc>
        <w:tc>
          <w:tcPr>
            <w:tcW w:w="211" w:type="pct"/>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"ISSN" : "1513-7368", "PMID" : "24716923", "abstract" : "BACKGROUND: The aim of this study was to assess the response rates (clinical and pathological ) with docetaxel and epirubicin combination chemotherapy and its effect on outcome.\n\nMATERIALS AND METHODS: We retrospectively analysed locally advanced breast cancer (LABC) patients who received NACT from January 2008 to December 2012 in our tertiary care centre. LABC constituted 37% of all breast cancer cases and 120 patients fulfilled the eligibility criteria. The regimens used for NACT were, six cycles of DEC (docetaxel 75 mg/m2, epirubicin 75 mg/ m2, cyclophosphamide 500 mg/m2 on Day 1, 3 weekly) and a sequential regimen (4 cycles of FEC, 5-flurouracil 600 mg/m2, epirubicin 75 mg/m2, cyclophosphamide 600 mg/m2 followed by 4 cycles of docetaxel 85 mg/m2).\n\nRESULTS: The median age was 47 years (range 23-72). Ninety six ( 80 %) had T4 disease and 90% had clinically palpable lymph nodes at diagnosis. The median size of primary tumor at presentation was 5.9 cm. Hormone receptor positivity was seen in 55% and HER2/neu positivity, in 25%. Triple negative breast cancers constituted 25 % of the cases. The overall clinical response rate ( complete or partial ) was 85% and pathological complete responses were obtained in 15%. Four cases defaulted, 5 patients died of treatment related toxicity and 15% developed febrile neutropenia on DEC. The median duration of follow up was 22 months. The median time to relapse was 20 months and the 3 year relapse free and overall survival rates were 50% and 70% respectively.\n\nCONCLUSIONS: LABC constituted 37% of all breast cancer cases at our institute. With NACT, pCR was seen in 15% of the cases. Sequential chemotherapy was better tolerated than concurrent anthracyline and taxane chemotherapy with a similar pCR.", "author" : [ { "dropping-particle" : "", "family" : "Gogia", "given" : "Ajay", "non-dropping-particle" : "", "parse-names" : false, "suffix" : "" }, { "dropping-particle" : "", "family" : "Raina", "given" : "Vinod", "non-dropping-particle" : "", "parse-names" : false, "suffix" : "" }, { "dropping-particle" : "", "family" : "Deo", "given" : "Suryanarayan Vishnu", "non-dropping-particle" : "", "parse-names" : false, "suffix" : "" }, { "dropping-particle" : "", "family" : "Shukla", "given" : "Nootan Kumar", "non-dropping-particle" : "", "parse-names" : false, "suffix" : "" }, { "dropping-particle" : "", "family" : "Mohanti", "given" : "Bidhu Kalyan", "non-dropping-particle" : "", "parse-names" : false, "suffix" : "" }, { "dropping-particle" : "", "family" : "Sharma", "given" : "Daya Nand", "non-dropping-particle" : "", "parse-names" : false, "suffix" : "" } ], "container-title" : "Asian Pacific journal of cancer prevention : APJCP", "id" : "ITEM-1", "issue" : "5", "issued" : { "date-parts" : [ [ "2014", "1" ] ] }, "page" : "1989-92", "title" : "Taxane and anthracycline based neoadjuvant chemotherapy for locally advanced breast cancer: institutional experience.", "type" : "article-journal", "volume" : "15" }, "uris" : [ "http://www.mendeley.com/documents/?uuid=9722b019-d126-4a3e-bd3c-2b592979e401" ] } ], "mendeley" : { "formattedCitation" : "(18)", "plainTextFormattedCitation" : "(18)", "previouslyFormattedCitation" : "[18]"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(18)</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583FF0" w:rsidP="00A65EB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Indian (M</w:t>
            </w:r>
            <w:r w:rsidR="00882B5C" w:rsidRPr="00882B5C">
              <w:rPr>
                <w:rFonts w:ascii="Times New Roman" w:eastAsia="Times New Roman" w:hAnsi="Times New Roman" w:cs="Times New Roman"/>
                <w:color w:val="000000"/>
                <w:sz w:val="20"/>
                <w:szCs w:val="20"/>
              </w:rPr>
              <w:t>umbai)</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59</w:t>
            </w:r>
          </w:p>
        </w:tc>
        <w:tc>
          <w:tcPr>
            <w:tcW w:w="482" w:type="pct"/>
            <w:shd w:val="clear" w:color="auto" w:fill="auto"/>
            <w:hideMark/>
          </w:tcPr>
          <w:p w:rsidR="00882B5C" w:rsidRPr="00882B5C" w:rsidRDefault="00A65EBB"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H</w:t>
            </w:r>
            <w:r w:rsidR="00882B5C" w:rsidRPr="00882B5C">
              <w:rPr>
                <w:rFonts w:ascii="Times New Roman" w:eastAsia="Times New Roman" w:hAnsi="Times New Roman" w:cs="Times New Roman"/>
                <w:color w:val="000000"/>
                <w:sz w:val="20"/>
                <w:szCs w:val="20"/>
              </w:rPr>
              <w:t>ypo</w:t>
            </w:r>
            <w:r>
              <w:rPr>
                <w:rFonts w:ascii="Times New Roman" w:eastAsia="Times New Roman" w:hAnsi="Times New Roman" w:cs="Times New Roman"/>
                <w:color w:val="000000"/>
                <w:sz w:val="20"/>
                <w:szCs w:val="20"/>
              </w:rPr>
              <w:t>-</w:t>
            </w:r>
            <w:r w:rsidR="00882B5C" w:rsidRPr="00882B5C">
              <w:rPr>
                <w:rFonts w:ascii="Times New Roman" w:eastAsia="Times New Roman" w:hAnsi="Times New Roman" w:cs="Times New Roman"/>
                <w:color w:val="000000"/>
                <w:sz w:val="20"/>
                <w:szCs w:val="20"/>
              </w:rPr>
              <w:t>pharyngeal</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Cis</w:t>
            </w:r>
            <w:r>
              <w:rPr>
                <w:rFonts w:ascii="Times New Roman" w:eastAsia="Times New Roman" w:hAnsi="Times New Roman" w:cs="Times New Roman"/>
                <w:color w:val="000000"/>
                <w:sz w:val="20"/>
                <w:szCs w:val="20"/>
              </w:rPr>
              <w:t>platin</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+/- 5FU</w:t>
            </w:r>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4%</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retrospective analysis</w:t>
            </w:r>
          </w:p>
        </w:tc>
        <w:tc>
          <w:tcPr>
            <w:tcW w:w="211" w:type="pct"/>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"10.4103/0019-509X.112286", "ISSN" : "1998-4774", "PMID" : "23713041", "abstract" : "OBJECTIVE: The aim of this retrospective study was to find out the role of neo-adjuvant chemotherapy (NACT) in changing the management and outcome of advanced hypopharyngeal cancer patients.\n\nMATERIALS AND METHODS: This is a retrospective analysis of 59 treatment na\u00efve, advanced hypopharyngeal cancer patients presenting to our tertiary care center from April 2010 to October 2011. NACT was given as two (platinum with taxane) or three drug with (platinum, taxane with 5-flurouracil [5 FU]) as 3 weekly regimen with cisplatin and docetaxel as 75 mg/m 2 each, 5-FU as 1000 mg/m 2 . NACT was either given with the intent of achieving: (1) surgical resection (extensive soft tissue disease, oropharyngeal involvement, extensive disease with cartilage erosion) or (2) organ preservation (Bulky disease with inner cartilage erosion, exolaryngeal disease without cartilage erosion, large N3 nodes).\n\nRESULTS: The mean age of this population was 55 years. Most (83%) of the patients had pyriform sinus (PFS) involvement. 69% patients had Stage IVa disease, 21% Stage IVb and 10% Stage III. The overall response rate was 66%, including 06% complete responses and 60% partial responses. Following NACT, resectability was achieved in 30% (10/33) and organ preservation protocol was planned after NACT in 73% (19/26) patients. The main toxicities were neutropenia (grade 3, 4, 04%; febrile neutropenia, 4%), mucositis 5%, diarrhea 5%. The median progression free survival was 20 months.\n\nCONCLUSIONS: NACT can be useful in patients with oropharyngeal involvement to achieve surgical resection and larynx preservation in patients with bulky T3 disease.", "author" : [ { "dropping-particle" : "", "family" : "Joshi", "given" : "P", "non-dropping-particle" : "", "parse-names" : false, "suffix" : "" }, { "dropping-particle" : "", "family" : "Patil", "given" : "V", "non-dropping-particle" : "", "parse-names" : false, "suffix" : "" }, { "dropping-particle" : "", "family" : "Joshi", "given" : "A", "non-dropping-particle" : "", "parse-names" : false, "suffix" : "" }, { "dropping-particle" : "", "family" : "Norohna", "given" : "V", "non-dropping-particle" : "", "parse-names" : false, "suffix" : "" }, { "dropping-particle" : "", "family" : "Chaturvedi", "given" : "P", "non-dropping-particle" : "", "parse-names" : false, "suffix" : "" }, { "dropping-particle" : "", "family" : "Chaukar", "given" : "D", "non-dropping-particle" : "", "parse-names" : false, "suffix" : "" }, { "dropping-particle" : "", "family" : "Pai", "given" : "P", "non-dropping-particle" : "", "parse-names" : false, "suffix" : "" }, { "dropping-particle" : "", "family" : "Nair", "given" : "D", "non-dropping-particle" : "", "parse-names" : false, "suffix" : "" }, { "dropping-particle" : "", "family" : "Juvekar", "given" : "S", "non-dropping-particle" : "", "parse-names" : false, "suffix" : "" }, { "dropping-particle" : "", "family" : "Agarwal", "given" : "J P", "non-dropping-particle" : "", "parse-names" : false, "suffix" : "" }, { "dropping-particle" : "", "family" : "D'Cruz", "given" : "A K", "non-dropping-particle" : "", "parse-names" : false, "suffix" : "" }, { "dropping-particle" : "", "family" : "Prabhash", "given" : "K", "non-dropping-particle" : "", "parse-names" : false, "suffix" : "" } ], "container-title" : "Indian journal of cancer", "id" : "ITEM-1", "issue" : "1", "issued" : { "date-parts" : [ [ "0", "1" ] ] }, "page" : "25-30", "title" : "Neo-adjuvant chemotherapy in advanced hypopharyngeal carcinoma.", "type" : "article-journal", "volume" : "50" }, "uris" : [ "http://www.mendeley.com/documents/?uuid=dd40d9ba-9bad-4f0f-8308-c33b6752e143" ] } ], "mendeley" : { "formattedCitation" : "(19)", "plainTextFormattedCitation" : "(19)", "previouslyFormattedCitation" : "[19]"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(19)</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583FF0" w:rsidP="00A65EB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Indian (M</w:t>
            </w:r>
            <w:r w:rsidR="00882B5C" w:rsidRPr="00882B5C">
              <w:rPr>
                <w:rFonts w:ascii="Times New Roman" w:eastAsia="Times New Roman" w:hAnsi="Times New Roman" w:cs="Times New Roman"/>
                <w:color w:val="000000"/>
                <w:sz w:val="20"/>
                <w:szCs w:val="20"/>
              </w:rPr>
              <w:t>umbai)</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123</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oral cavity</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Cis</w:t>
            </w:r>
            <w:r>
              <w:rPr>
                <w:rFonts w:ascii="Times New Roman" w:eastAsia="Times New Roman" w:hAnsi="Times New Roman" w:cs="Times New Roman"/>
                <w:color w:val="000000"/>
                <w:sz w:val="20"/>
                <w:szCs w:val="20"/>
              </w:rPr>
              <w:t>platin</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+/- 5FU</w:t>
            </w:r>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A65EBB"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 xml:space="preserve">3.1% (2 drugs), </w:t>
            </w:r>
          </w:p>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34.6% (3 drugs)</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retrospective analysis</w:t>
            </w:r>
          </w:p>
        </w:tc>
        <w:tc>
          <w:tcPr>
            <w:tcW w:w="211" w:type="pct"/>
          </w:tcPr>
          <w:p w:rsidR="00882B5C" w:rsidRPr="00882B5C" w:rsidRDefault="00E16000" w:rsidP="00EE4D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"10.4103/0019-509X.112263", "ISSN" : "0019-509X", "PMID" : "23713035", "abstract" : "BACKGROUND: Locally advanced and unresectable oral cavity cancers have a poor prognosis. Induction might be beneficial in this setting by reducing tumor bulk and allowing definitive surgery. AIM: To analyze the impact of induction chemotherapy on locally advanced, technically unresectable oral cavity cancers. MATERIALS AND METHODS: Retrospective analysis of patients with locally advanced oral cavity cancers, who were treated with neoadjuvant chemotherapy (NACT) during the period between June 2009 and December 2010. Data from a prospectively filled database were analyzed for information on patient characteristics, chemotherapy received, toxicity, response rates, local treatment offered, patterns of failure, and overall survival. The statistical analysis was performed with SPSS version 16. RESULTS: 123 patients, with a median age of 42 years were analyzed. Buccal mucosa was the most common subsite (68.30%). Three drug regimen was utilized in 26 patients (21.10%) and the rest received two drug regimen. Resectability was achieved in 17 patients treated with 3 drug regimen (68.00%) and 36 patients receiving 2 drug regimen. Febrile neutropenia was seen in 3 patients (3.09%) receiving 2 drug regimen and in 9 patients (34.62%) receiving 3 drug regimen. The estimated median OS was not reached in patients who had clinical response and underwent surgery as opposed to 8 months in patients treated with non-surgical modality post NACT (P = 0.0001). CONCLUSION: Induction chemotherapy was effective in converting technically unresectable oral cavity cancers to operable disease in approximately 40% of patients and was associated with significantly improved overall survival in comparison to nonsurgical treatment.", "author" : [ { "dropping-particle" : "", "family" : "Patil", "given" : "VM", "non-dropping-particle" : "", "parse-names" : false, "suffix" : "" }, { "dropping-particle" : "", "family" : "V", "given" : "Noronha", "non-dropping-particle" : "", "parse-names" : false, "suffix" : "" }, { "dropping-particle" : "", "family" : "A", "given" : "Joshi", "non-dropping-particle" : "", "parse-names" : false, "suffix" : "" }, { "dropping-particle" : "", "family" : "VK", "given" : "Muddu", "non-dropping-particle" : "", "parse-names" : false, "suffix" : "" }, { "dropping-particle" : "", "family" : "S", "given" : "Gulia", "non-dropping-particle" : "", "parse-names" : false, "suffix" : "" }, { "dropping-particle" : "", "family" : "B", "given" : "Bhosale", "non-dropping-particle" : "", "parse-names" : false, "suffix" : "" }, { "dropping-particle" : "", "family" : "S", "given" : "Arya", "non-dropping-particle" : "", "parse-names" : false, "suffix" : "" }, { "dropping-particle" : "", "family" : "S", "given" : "Juvekar", "non-dropping-particle" : "", "parse-names" : false, "suffix" : "" }, { "dropping-particle" : "", "family" : "P", "given" : "Chatturvedi", "non-dropping-particle" : "", "parse-names" : false, "suffix" : "" }, { "dropping-particle" : "", "family" : "DA", "given" : "Chaukar", "non-dropping-particle" : "", "parse-names" : false, "suffix" : "" }, { "dropping-particle" : "", "family" : "P", "given" : "Pai", "non-dropping-particle" : "", "parse-names" : false, "suffix" : "" }, { "dropping-particle" : "", "family" : "A", "given" : "D'cruz", "non-dropping-particle" : "", "parse-names" : false, "suffix" : "" }, { "dropping-particle" : "", "family" : "K", "given" : "Prabhash", "non-dropping-particle" : "", "parse-names" : false, "suffix" : "" } ], "container-title" : "Indian Journal of Cancer", "id" : "ITEM-1", "issue" : "1", "issued" : { "date-parts" : [ [ "2013", "1" ] ] }, "page" : "1", "title" : "Induction chemotherapy in technically unresectable locally advanced oral cavity cancers: Does it make a difference?", "type" : "article-journal", "volume" : "50" }, "uris" : [ "http://www.mendeley.com/documents/?uuid=32ac7b88-3de1-43cd-8c7e-df11ef1cff45" ] } ], "mendeley" : { "formattedCitation" : "(20)", "plainTextFormattedCitation" : "(20)", "previouslyFormattedCitation" : "[20]"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(20)</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882B5C" w:rsidRPr="00882B5C" w:rsidRDefault="00882B5C"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lastRenderedPageBreak/>
              <w:t>Indian (</w:t>
            </w:r>
            <w:proofErr w:type="spellStart"/>
            <w:r w:rsidRPr="00882B5C">
              <w:rPr>
                <w:rFonts w:ascii="Times New Roman" w:eastAsia="Times New Roman" w:hAnsi="Times New Roman" w:cs="Times New Roman"/>
                <w:color w:val="000000"/>
                <w:sz w:val="20"/>
                <w:szCs w:val="20"/>
              </w:rPr>
              <w:t>Jaipur</w:t>
            </w:r>
            <w:proofErr w:type="spellEnd"/>
            <w:r w:rsidRPr="00882B5C">
              <w:rPr>
                <w:rFonts w:ascii="Times New Roman" w:eastAsia="Times New Roman" w:hAnsi="Times New Roman" w:cs="Times New Roman"/>
                <w:color w:val="000000"/>
                <w:sz w:val="20"/>
                <w:szCs w:val="20"/>
              </w:rPr>
              <w:t>)</w:t>
            </w:r>
          </w:p>
        </w:tc>
        <w:tc>
          <w:tcPr>
            <w:tcW w:w="276"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44</w:t>
            </w:r>
          </w:p>
        </w:tc>
        <w:tc>
          <w:tcPr>
            <w:tcW w:w="48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Head &amp; neck</w:t>
            </w:r>
          </w:p>
        </w:tc>
        <w:tc>
          <w:tcPr>
            <w:tcW w:w="1172"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Cis</w:t>
            </w:r>
            <w:r>
              <w:rPr>
                <w:rFonts w:ascii="Times New Roman" w:eastAsia="Times New Roman" w:hAnsi="Times New Roman" w:cs="Times New Roman"/>
                <w:color w:val="000000"/>
                <w:sz w:val="20"/>
                <w:szCs w:val="20"/>
              </w:rPr>
              <w:t>platin</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 xml:space="preserve">+/- 5FU x 2-3cycles then weekly </w:t>
            </w:r>
            <w:proofErr w:type="spellStart"/>
            <w:r w:rsidRPr="00882B5C">
              <w:rPr>
                <w:rFonts w:ascii="Times New Roman" w:eastAsia="Times New Roman" w:hAnsi="Times New Roman" w:cs="Times New Roman"/>
                <w:color w:val="000000"/>
                <w:sz w:val="20"/>
                <w:szCs w:val="20"/>
              </w:rPr>
              <w:t>cisplatin</w:t>
            </w:r>
            <w:proofErr w:type="spellEnd"/>
            <w:r w:rsidRPr="00882B5C">
              <w:rPr>
                <w:rFonts w:ascii="Times New Roman" w:eastAsia="Times New Roman" w:hAnsi="Times New Roman" w:cs="Times New Roman"/>
                <w:color w:val="000000"/>
                <w:sz w:val="20"/>
                <w:szCs w:val="20"/>
              </w:rPr>
              <w:t xml:space="preserve"> + RT</w:t>
            </w:r>
          </w:p>
        </w:tc>
        <w:tc>
          <w:tcPr>
            <w:tcW w:w="62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13.6% (during induction)</w:t>
            </w:r>
          </w:p>
        </w:tc>
        <w:tc>
          <w:tcPr>
            <w:tcW w:w="748" w:type="pct"/>
            <w:shd w:val="clear" w:color="auto" w:fill="auto"/>
            <w:hideMark/>
          </w:tcPr>
          <w:p w:rsidR="00882B5C" w:rsidRPr="00882B5C" w:rsidRDefault="00882B5C"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retrospective analysis</w:t>
            </w:r>
          </w:p>
        </w:tc>
        <w:tc>
          <w:tcPr>
            <w:tcW w:w="211" w:type="pct"/>
          </w:tcPr>
          <w:p w:rsidR="00882B5C"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"10.4103/0971-5851.89781", "ISSN" : "0975-2129", "PMID" : "22174496", "abstract" : "CONTEXT: India has a high incidence of head and neck squamous cell carcinoma (HNSCC) mostly presenting in advanced stage. In the majority of inoperable patients a combination of chemotherapy and radiotherapy (CRT) is considered as the treatment of choice. Adding induction chemotherapy (ICT) before CRT has shown to decrease systemic relapse. Incorporation of taxanes to the cisplatin and 5-FU-based ICT has shown increase in response rates.\n\nAIMS: To evaluate the efficacy and toxicity of triple drug-based ICT followed by CCRT in locally advanced, inoperable HNSCC in the Indian context.\n\nSETTINGS AND DESIGN: Prospective, non-controlled, observational study, a single-institute experience.\n\nMATERIALS AND METHODS: Consecutive, locally advanced inoperable HNSCC patients were put on sequential therapy consisting of docetaxel, 5-FU and cisplatin for three cycles followed by concurrent weekly cisplatin and radiotherapy for responding or stable disease patients.\n\nRESULTS: Forty-four patients were enrolled with male,female ratio of 33/44(75%) and 11/44(25%). Hypopharynx 16/44(36.36%) was the most common site followed by oral cavity 12/44(27.27%) and oropharynx 12/44(27.27%); 38/44(86.36%) patients could complete the planned treatment. Seven patients required dose reduction in ICT. As per the RECIST criteria, 16 patients had Complete Response (CR) and 15 had partial response (PR), 10 had stable disease (SD) and three had progressive disease (PD) after ICT. Thirty-eight patients received concomitant chemo radiotherapy (CCRT); 28/44 (66.63%) patients achieved CR, 10/44 (22.72 %) had PR. The main toxicity was mucositis 18/44 (40.90%) secondary to ICT. Grade III and IV hematological toxicity was seen in 16/44(36.36%), of which 6/44 (13.63%) had febrile neutropenia.\n\nCONCLUSIONS: Triple drug-based sequential therapy is tolerable in our context. In this trial from a single institute the results are very encouraging.", "author" : [ { "dropping-particle" : "", "family" : "Somani", "given" : "Naresh", "non-dropping-particle" : "", "parse-names" : false, "suffix" : "" }, { "dropping-particle" : "", "family" : "Goyal", "given" : "S", "non-dropping-particle" : "", "parse-names" : false, "suffix" : "" }, { "dropping-particle" : "", "family" : "Pasricha", "given" : "R", "non-dropping-particle" : "", "parse-names" : false, "suffix" : "" }, { "dropping-particle" : "", "family" : "Khuteta", "given" : "N", "non-dropping-particle" : "", "parse-names" : false, "suffix" : "" }, { "dropping-particle" : "", "family" : "Agarwal", "given" : "P", "non-dropping-particle" : "", "parse-names" : false, "suffix" : "" }, { "dropping-particle" : "", "family" : "Garg", "given" : "A K", "non-dropping-particle" : "", "parse-names" : false, "suffix" : "" }, { "dropping-particle" : "", "family" : "Singhal", "given" : "H", "non-dropping-particle" : "", "parse-names" : false, "suffix" : "" } ], "container-title" : "Indian journal of medical and paediatric oncology : official journal of Indian Society of Medical &amp; Paediatric Oncology", "id" : "ITEM-1", "issue" : "2", "issued" : { "date-parts" : [ [ "2011", "4" ] ] }, "page" : "86-91", "title" : "Sequential therapy (triple drug-based induction chemotherapy followed by concurrent chemoradiotherapy) in locally advanced inoperable head and neck cancer patients - Single institute experience.", "type" : "article-journal", "volume" : "32" }, "uris" : [ "http://www.mendeley.com/documents/?uuid=e9a5f1b1-1ff9-4255-bbc8-10c402d69fd4" ] } ], "mendeley" : { "formattedCitation" : "(21)", "plainTextFormattedCitation" : "(21)", "previouslyFormattedCitation" : "[21]"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(21)</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794465" w:rsidRPr="00882B5C" w:rsidRDefault="00794465"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Chinese</w:t>
            </w:r>
          </w:p>
        </w:tc>
        <w:tc>
          <w:tcPr>
            <w:tcW w:w="276"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32</w:t>
            </w:r>
          </w:p>
        </w:tc>
        <w:tc>
          <w:tcPr>
            <w:tcW w:w="482" w:type="pct"/>
            <w:vMerge w:val="restar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breast</w:t>
            </w:r>
          </w:p>
        </w:tc>
        <w:tc>
          <w:tcPr>
            <w:tcW w:w="1172" w:type="pct"/>
            <w:vMerge w:val="restar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sidRPr="00882B5C">
              <w:rPr>
                <w:rFonts w:ascii="Times New Roman" w:eastAsia="Times New Roman" w:hAnsi="Times New Roman" w:cs="Times New Roman"/>
                <w:color w:val="000000"/>
                <w:sz w:val="20"/>
                <w:szCs w:val="20"/>
              </w:rPr>
              <w:t>/doxo</w:t>
            </w:r>
            <w:r>
              <w:rPr>
                <w:rFonts w:ascii="Times New Roman" w:eastAsia="Times New Roman" w:hAnsi="Times New Roman" w:cs="Times New Roman"/>
                <w:color w:val="000000"/>
                <w:sz w:val="20"/>
                <w:szCs w:val="20"/>
              </w:rPr>
              <w:t>rubicin</w:t>
            </w:r>
            <w:r w:rsidRPr="00882B5C">
              <w:rPr>
                <w:rFonts w:ascii="Times New Roman" w:eastAsia="Times New Roman" w:hAnsi="Times New Roman" w:cs="Times New Roman"/>
                <w:color w:val="000000"/>
                <w:sz w:val="20"/>
                <w:szCs w:val="20"/>
              </w:rPr>
              <w:t xml:space="preserve"> vs</w:t>
            </w:r>
            <w:r>
              <w:rPr>
                <w:rFonts w:ascii="Times New Roman" w:eastAsia="Times New Roman" w:hAnsi="Times New Roman" w:cs="Times New Roman"/>
                <w:color w:val="000000"/>
                <w:sz w:val="20"/>
                <w:szCs w:val="20"/>
              </w:rPr>
              <w:t>.</w:t>
            </w:r>
            <w:r w:rsidRPr="00882B5C">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doce</w:t>
            </w:r>
            <w:r>
              <w:rPr>
                <w:rFonts w:ascii="Times New Roman" w:eastAsia="Times New Roman" w:hAnsi="Times New Roman" w:cs="Times New Roman"/>
                <w:color w:val="000000"/>
                <w:sz w:val="20"/>
                <w:szCs w:val="20"/>
              </w:rPr>
              <w:t>taxel</w:t>
            </w:r>
            <w:proofErr w:type="spellEnd"/>
            <w:r>
              <w:rPr>
                <w:rFonts w:ascii="Times New Roman" w:eastAsia="Times New Roman" w:hAnsi="Times New Roman" w:cs="Times New Roman"/>
                <w:color w:val="000000"/>
                <w:sz w:val="20"/>
                <w:szCs w:val="20"/>
              </w:rPr>
              <w:t xml:space="preserve"> </w:t>
            </w:r>
            <w:r w:rsidRPr="00882B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882B5C">
              <w:rPr>
                <w:rFonts w:ascii="Times New Roman" w:eastAsia="Times New Roman" w:hAnsi="Times New Roman" w:cs="Times New Roman"/>
                <w:color w:val="000000"/>
                <w:sz w:val="20"/>
                <w:szCs w:val="20"/>
              </w:rPr>
              <w:t>ketoconazole</w:t>
            </w:r>
            <w:proofErr w:type="spellEnd"/>
          </w:p>
        </w:tc>
        <w:tc>
          <w:tcPr>
            <w:tcW w:w="621" w:type="pct"/>
            <w:vMerge w:val="restar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931"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77%</w:t>
            </w:r>
          </w:p>
        </w:tc>
        <w:tc>
          <w:tcPr>
            <w:tcW w:w="748" w:type="pct"/>
            <w:vMerge w:val="restar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data for conventional arm only</w:t>
            </w:r>
            <w:r>
              <w:rPr>
                <w:rFonts w:ascii="Times New Roman" w:eastAsia="Times New Roman" w:hAnsi="Times New Roman" w:cs="Times New Roman"/>
                <w:color w:val="000000"/>
                <w:sz w:val="20"/>
                <w:szCs w:val="20"/>
              </w:rPr>
              <w:t xml:space="preserve">, these are grade 4 </w:t>
            </w:r>
            <w:proofErr w:type="spellStart"/>
            <w:r>
              <w:rPr>
                <w:rFonts w:ascii="Times New Roman" w:eastAsia="Times New Roman" w:hAnsi="Times New Roman" w:cs="Times New Roman"/>
                <w:color w:val="000000"/>
                <w:sz w:val="20"/>
                <w:szCs w:val="20"/>
              </w:rPr>
              <w:t>neutropenia</w:t>
            </w:r>
            <w:proofErr w:type="spellEnd"/>
            <w:r>
              <w:rPr>
                <w:rFonts w:ascii="Times New Roman" w:eastAsia="Times New Roman" w:hAnsi="Times New Roman" w:cs="Times New Roman"/>
                <w:color w:val="000000"/>
                <w:sz w:val="20"/>
                <w:szCs w:val="20"/>
              </w:rPr>
              <w:t xml:space="preserve"> rates, not FN</w:t>
            </w:r>
          </w:p>
        </w:tc>
        <w:tc>
          <w:tcPr>
            <w:tcW w:w="211" w:type="pct"/>
            <w:vMerge w:val="restart"/>
          </w:tcPr>
          <w:p w:rsidR="00794465" w:rsidRPr="00882B5C" w:rsidRDefault="00E16000" w:rsidP="00C81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3538A3">
              <w:rPr>
                <w:rFonts w:ascii="Times New Roman" w:eastAsia="Times New Roman" w:hAnsi="Times New Roman" w:cs="Times New Roman"/>
                <w:color w:val="000000"/>
                <w:sz w:val="20"/>
                <w:szCs w:val="20"/>
              </w:rPr>
              <w:instrText>ADDIN CSL_CITATION { "citationItems" : [ { "id" : "ITEM-1", "itemData" : { "DOI" : "10.1093/annonc/mdq230", "ISSN" : "1569-8041", "PMID" : "20430905", "abstract" : "BACKGROUND: We previously found 70 mg flat-dose docetaxel coadministered with ketoconazole to modulate CYP3A4 to be the maximum tolerated dose that resulted in comparable docetaxel area under the plasma concentration-time curve (AUC) as 75-100 mg/m\u00b2 docetaxel.\n\nPATIENTS AND METHODS: We compared cycle 1 docetaxel pharmacokinetics and pharmacodynamics between ketoconazole-modulated (70 mg flat-dose docetaxel, n = 31) and conventional-dosed docetaxel (75 mg/m\u00b2, n = 51) in chemonaive breast cancer patients in two sequential phase II studies.\n\nRESULTS: Ketoconazole-modulated docetaxel resulted in reduced docetaxel clearance (22.05 \u00b1 8.29 versus 36.52 \u00b1 13.39 l/h, P &lt; 0.001), similar docetaxel AUC (3.93 \u00b1 2.77 versus 3.77 \u00b1 2.70 mg/l\u00b7h, P = 0.794) and tumor efficacy (cycle 1 responder 52% versus 55%) and less day 8 neutrophil suppression (1.24 \u00b1 1.02 \u00d7 10\u2079/l versus 0.47 \u00b1 0.56 \u00d7 10\u2079/l, P &lt; 0.001), grade 4 neutropenia (32.3% versus 72.0%, P &lt; 0.001) and febrile neutropenia (3.2 versus 23.5%, P = 0.015), compared with conventional-dosed docetaxel. Chinese had the lowest docetaxel clearance, highest AUC and most myelosuppression, followed by Malays and Indians, in response to ketoconazole-modulated docetaxel, while no significant interethnic differences were observed with conventional-dosed docetaxel.\n\nCONCLUSIONS: Ketoconazole-modulated docetaxel achieved similar docetaxel AUC and tumor efficacy but reduced neutrophil suppression and febrile neutropenia at \u223c40% reduced dose, representing a feasible alternative to conventional-dosed docetaxel. Interethnic differences in CYP3A4 inhibition by ketoconazole exist and are important when evaluating the impact of concomitant medications.", "author" : [ { "dropping-particle" : "", "family" : "Lim", "given" : "Y-W", "non-dropping-particle" : "", "parse-names" : false, "suffix" : "" }, { "dropping-particle" : "", "family" : "Goh", "given" : "B-C", "non-dropping-particle" : "", "parse-names" : false, "suffix" : "" }, { "dropping-particle" : "", "family" : "Wang", "given" : "L-Z", "non-dropping-particle" : "", "parse-names" : false, "suffix" : "" }, { "dropping-particle" : "", "family" : "Tan", "given" : "S-H", "non-dropping-particle" : "", "parse-names" : false, "suffix" : "" }, { "dropping-particle" : "", "family" : "Chuah", "given" : "B Y S", "non-dropping-particle" : "", "parse-names" : false, "suffix" : "" }, { "dropping-particle" : "", "family" : "Lim", "given" : "S-E", "non-dropping-particle" : "", "parse-names" : false, "suffix" : "" }, { "dropping-particle" : "", "family" : "Iau", "given" : "P", "non-dropping-particle" : "", "parse-names" : false, "suffix" : "" }, { "dropping-particle" : "", "family" : "Buhari", "given" : "S A", "non-dropping-particle" : "", "parse-names" : false, "suffix" : "" }, { "dropping-particle" : "", "family" : "Chan", "given" : "C-W", "non-dropping-particle" : "", "parse-names" : false, "suffix" : "" }, { "dropping-particle" : "", "family" : "Sukri", "given" : "N B", "non-dropping-particle" : "", "parse-names" : false, "suffix" : "" }, { "dropping-particle" : "", "family" : "Cordero", "given" : "M T", "non-dropping-particle" : "", "parse-names" : false, "suffix" : "" }, { "dropping-particle" : "", "family" : "Soo", "given" : "R", "non-dropping-particle" : "", "parse-names" : false, "suffix" : "" }, { "dropping-particle" : "", "family" : "Lee", "given" : "S-C", "non-dropping-particle" : "", "parse-names" : false, "suffix" : "" } ], "container-title" : "Annals of oncology : official journal of the European Society for Medical Oncology / ESMO", "id" : "ITEM-1", "issue" : "11", "issued" : { "date-parts" : [ [ "2010", "11" ] ] }, "page" : "2175-82", "title" : "Pharmacokinetics and pharmacodynamics of docetaxel with or without ketoconazole modulation in chemonaive breast cancer patients.", "type" : "article-journal", "volume" : "21" }, "uris" : [ "http://www.mendeley.com/documents/?uuid=c8fd9df9-b585-4d04-8c19-38dea5b54444" ] } ], "mendeley" : { "formattedCitation" : "(22)", "plainTextFormattedCitation" : "(22)", "previouslyFormattedCitation" : "[22]"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003538A3" w:rsidRPr="003538A3">
              <w:rPr>
                <w:rFonts w:ascii="Times New Roman" w:eastAsia="Times New Roman" w:hAnsi="Times New Roman" w:cs="Times New Roman"/>
                <w:noProof/>
                <w:color w:val="000000"/>
                <w:sz w:val="20"/>
                <w:szCs w:val="20"/>
              </w:rPr>
              <w:t>(22)</w:t>
            </w:r>
            <w:r>
              <w:rPr>
                <w:rFonts w:ascii="Times New Roman" w:eastAsia="Times New Roman" w:hAnsi="Times New Roman" w:cs="Times New Roman"/>
                <w:color w:val="000000"/>
                <w:sz w:val="20"/>
                <w:szCs w:val="20"/>
              </w:rPr>
              <w:fldChar w:fldCharType="end"/>
            </w:r>
          </w:p>
        </w:tc>
      </w:tr>
      <w:tr w:rsidR="00583FF0" w:rsidRPr="00882B5C" w:rsidTr="00A65EBB">
        <w:trPr>
          <w:trHeight w:val="20"/>
        </w:trPr>
        <w:tc>
          <w:tcPr>
            <w:tcW w:w="559" w:type="pct"/>
            <w:shd w:val="clear" w:color="auto" w:fill="auto"/>
            <w:hideMark/>
          </w:tcPr>
          <w:p w:rsidR="00794465" w:rsidRPr="00882B5C" w:rsidRDefault="00794465"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Malays</w:t>
            </w:r>
          </w:p>
        </w:tc>
        <w:tc>
          <w:tcPr>
            <w:tcW w:w="276"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14</w:t>
            </w:r>
          </w:p>
        </w:tc>
        <w:tc>
          <w:tcPr>
            <w:tcW w:w="482"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1172"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621"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931"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57%</w:t>
            </w:r>
          </w:p>
        </w:tc>
        <w:tc>
          <w:tcPr>
            <w:tcW w:w="748"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211" w:type="pct"/>
            <w:vMerge/>
            <w:vAlign w:val="center"/>
          </w:tcPr>
          <w:p w:rsidR="00794465" w:rsidRPr="00882B5C" w:rsidRDefault="00794465" w:rsidP="00EE4D30">
            <w:pPr>
              <w:spacing w:after="0" w:line="240" w:lineRule="auto"/>
              <w:rPr>
                <w:rFonts w:ascii="Times New Roman" w:eastAsia="Times New Roman" w:hAnsi="Times New Roman" w:cs="Times New Roman"/>
                <w:color w:val="000000"/>
                <w:sz w:val="20"/>
                <w:szCs w:val="20"/>
              </w:rPr>
            </w:pPr>
          </w:p>
        </w:tc>
      </w:tr>
      <w:tr w:rsidR="00583FF0" w:rsidRPr="00882B5C" w:rsidTr="00A65EBB">
        <w:trPr>
          <w:trHeight w:val="20"/>
        </w:trPr>
        <w:tc>
          <w:tcPr>
            <w:tcW w:w="559" w:type="pct"/>
            <w:shd w:val="clear" w:color="auto" w:fill="auto"/>
            <w:hideMark/>
          </w:tcPr>
          <w:p w:rsidR="00794465" w:rsidRPr="00882B5C" w:rsidRDefault="00794465" w:rsidP="00A65EBB">
            <w:pPr>
              <w:spacing w:after="0" w:line="240" w:lineRule="auto"/>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Indians</w:t>
            </w:r>
          </w:p>
        </w:tc>
        <w:tc>
          <w:tcPr>
            <w:tcW w:w="276"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4</w:t>
            </w:r>
          </w:p>
        </w:tc>
        <w:tc>
          <w:tcPr>
            <w:tcW w:w="482"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1172"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621"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931" w:type="pct"/>
            <w:shd w:val="clear" w:color="auto" w:fill="auto"/>
            <w:hideMark/>
          </w:tcPr>
          <w:p w:rsidR="00794465" w:rsidRPr="00882B5C" w:rsidRDefault="00794465" w:rsidP="00882B5C">
            <w:pPr>
              <w:spacing w:after="0" w:line="240" w:lineRule="auto"/>
              <w:jc w:val="center"/>
              <w:rPr>
                <w:rFonts w:ascii="Times New Roman" w:eastAsia="Times New Roman" w:hAnsi="Times New Roman" w:cs="Times New Roman"/>
                <w:color w:val="000000"/>
                <w:sz w:val="20"/>
                <w:szCs w:val="20"/>
              </w:rPr>
            </w:pPr>
            <w:r w:rsidRPr="00882B5C">
              <w:rPr>
                <w:rFonts w:ascii="Times New Roman" w:eastAsia="Times New Roman" w:hAnsi="Times New Roman" w:cs="Times New Roman"/>
                <w:color w:val="000000"/>
                <w:sz w:val="20"/>
                <w:szCs w:val="20"/>
              </w:rPr>
              <w:t>75%</w:t>
            </w:r>
          </w:p>
        </w:tc>
        <w:tc>
          <w:tcPr>
            <w:tcW w:w="748" w:type="pct"/>
            <w:vMerge/>
            <w:vAlign w:val="center"/>
            <w:hideMark/>
          </w:tcPr>
          <w:p w:rsidR="00794465" w:rsidRPr="00882B5C" w:rsidRDefault="00794465" w:rsidP="00882B5C">
            <w:pPr>
              <w:spacing w:after="0" w:line="240" w:lineRule="auto"/>
              <w:rPr>
                <w:rFonts w:ascii="Times New Roman" w:eastAsia="Times New Roman" w:hAnsi="Times New Roman" w:cs="Times New Roman"/>
                <w:color w:val="000000"/>
                <w:sz w:val="20"/>
                <w:szCs w:val="20"/>
              </w:rPr>
            </w:pPr>
          </w:p>
        </w:tc>
        <w:tc>
          <w:tcPr>
            <w:tcW w:w="211" w:type="pct"/>
            <w:vMerge/>
            <w:vAlign w:val="center"/>
          </w:tcPr>
          <w:p w:rsidR="00794465" w:rsidRPr="00882B5C" w:rsidRDefault="00794465" w:rsidP="00EE4D30">
            <w:pPr>
              <w:spacing w:after="0" w:line="240" w:lineRule="auto"/>
              <w:rPr>
                <w:rFonts w:ascii="Times New Roman" w:eastAsia="Times New Roman" w:hAnsi="Times New Roman" w:cs="Times New Roman"/>
                <w:color w:val="000000"/>
                <w:sz w:val="20"/>
                <w:szCs w:val="20"/>
              </w:rPr>
            </w:pPr>
          </w:p>
        </w:tc>
      </w:tr>
    </w:tbl>
    <w:p w:rsidR="00882B5C" w:rsidRDefault="00A65EBB" w:rsidP="002D15AD">
      <w:pPr>
        <w:rPr>
          <w:rFonts w:ascii="Times New Roman" w:hAnsi="Times New Roman" w:cs="Times New Roman"/>
          <w:sz w:val="24"/>
          <w:szCs w:val="24"/>
        </w:rPr>
      </w:pPr>
      <w:r w:rsidRPr="00A65EBB">
        <w:rPr>
          <w:rFonts w:ascii="Times New Roman" w:hAnsi="Times New Roman" w:cs="Times New Roman"/>
          <w:sz w:val="24"/>
          <w:szCs w:val="24"/>
        </w:rPr>
        <w:t>FN</w:t>
      </w:r>
      <w:r>
        <w:rPr>
          <w:rFonts w:ascii="Times New Roman" w:hAnsi="Times New Roman" w:cs="Times New Roman"/>
          <w:sz w:val="24"/>
          <w:szCs w:val="24"/>
        </w:rPr>
        <w:t xml:space="preserve">: febrile </w:t>
      </w:r>
      <w:proofErr w:type="spellStart"/>
      <w:r>
        <w:rPr>
          <w:rFonts w:ascii="Times New Roman" w:hAnsi="Times New Roman" w:cs="Times New Roman"/>
          <w:sz w:val="24"/>
          <w:szCs w:val="24"/>
        </w:rPr>
        <w:t>neutropenia</w:t>
      </w:r>
      <w:proofErr w:type="spellEnd"/>
      <w:r>
        <w:rPr>
          <w:rFonts w:ascii="Times New Roman" w:hAnsi="Times New Roman" w:cs="Times New Roman"/>
          <w:sz w:val="24"/>
          <w:szCs w:val="24"/>
        </w:rPr>
        <w:t xml:space="preserve">, Ref: reference: FEC: fluorouracil + </w:t>
      </w:r>
      <w:proofErr w:type="spellStart"/>
      <w:r>
        <w:rPr>
          <w:rFonts w:ascii="Times New Roman" w:hAnsi="Times New Roman" w:cs="Times New Roman"/>
          <w:sz w:val="24"/>
          <w:szCs w:val="24"/>
        </w:rPr>
        <w:t>epirubicin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cyclophosphamide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S’pore</w:t>
      </w:r>
      <w:proofErr w:type="spellEnd"/>
      <w:r>
        <w:rPr>
          <w:rFonts w:ascii="Times New Roman" w:hAnsi="Times New Roman" w:cs="Times New Roman"/>
          <w:sz w:val="24"/>
          <w:szCs w:val="24"/>
        </w:rPr>
        <w:t xml:space="preserve">: Singapore, NSCLC: non small cell lung cancer, G-CSF: granulocyte-colony stimulating factor, DEC: </w:t>
      </w:r>
      <w:proofErr w:type="spellStart"/>
      <w:r>
        <w:rPr>
          <w:rFonts w:ascii="Times New Roman" w:hAnsi="Times New Roman" w:cs="Times New Roman"/>
          <w:sz w:val="24"/>
          <w:szCs w:val="24"/>
        </w:rPr>
        <w:t>docetaxel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epirubicin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cyclophosphamide</w:t>
      </w:r>
      <w:proofErr w:type="spellEnd"/>
      <w:r>
        <w:rPr>
          <w:rFonts w:ascii="Times New Roman" w:hAnsi="Times New Roman" w:cs="Times New Roman"/>
          <w:sz w:val="24"/>
          <w:szCs w:val="24"/>
        </w:rPr>
        <w:t xml:space="preserve">, GEJ: </w:t>
      </w:r>
      <w:proofErr w:type="spellStart"/>
      <w:r>
        <w:rPr>
          <w:rFonts w:ascii="Times New Roman" w:hAnsi="Times New Roman" w:cs="Times New Roman"/>
          <w:sz w:val="24"/>
          <w:szCs w:val="24"/>
        </w:rPr>
        <w:t>gastroesophageal</w:t>
      </w:r>
      <w:proofErr w:type="spellEnd"/>
      <w:r>
        <w:rPr>
          <w:rFonts w:ascii="Times New Roman" w:hAnsi="Times New Roman" w:cs="Times New Roman"/>
          <w:sz w:val="24"/>
          <w:szCs w:val="24"/>
        </w:rPr>
        <w:t xml:space="preserve"> junction, 5FU: fluorouracil, RT: radiotherapy </w:t>
      </w:r>
    </w:p>
    <w:p w:rsidR="00A65EBB" w:rsidRDefault="00A65EBB">
      <w:pPr>
        <w:rPr>
          <w:rFonts w:ascii="Times New Roman" w:hAnsi="Times New Roman" w:cs="Times New Roman"/>
          <w:sz w:val="24"/>
          <w:szCs w:val="24"/>
        </w:rPr>
      </w:pPr>
      <w:r>
        <w:rPr>
          <w:rFonts w:ascii="Times New Roman" w:hAnsi="Times New Roman" w:cs="Times New Roman"/>
          <w:sz w:val="24"/>
          <w:szCs w:val="24"/>
        </w:rPr>
        <w:br w:type="page"/>
      </w:r>
    </w:p>
    <w:p w:rsidR="00A65EBB" w:rsidRPr="00A65EBB" w:rsidRDefault="00A65EBB">
      <w:pPr>
        <w:rPr>
          <w:rFonts w:ascii="Times New Roman" w:hAnsi="Times New Roman" w:cs="Times New Roman"/>
          <w:b/>
          <w:sz w:val="24"/>
          <w:szCs w:val="24"/>
        </w:rPr>
      </w:pPr>
      <w:r w:rsidRPr="00A65EBB">
        <w:rPr>
          <w:rFonts w:ascii="Times New Roman" w:hAnsi="Times New Roman" w:cs="Times New Roman"/>
          <w:b/>
          <w:sz w:val="24"/>
          <w:szCs w:val="24"/>
        </w:rPr>
        <w:lastRenderedPageBreak/>
        <w:t>References</w:t>
      </w:r>
    </w:p>
    <w:p w:rsidR="003538A3" w:rsidRPr="003538A3" w:rsidRDefault="00E16000">
      <w:pPr>
        <w:pStyle w:val="NormalWeb"/>
        <w:ind w:left="640" w:hanging="640"/>
        <w:divId w:val="534002415"/>
        <w:rPr>
          <w:noProof/>
        </w:rPr>
      </w:pPr>
      <w:r>
        <w:fldChar w:fldCharType="begin" w:fldLock="1"/>
      </w:r>
      <w:r w:rsidR="00A65EBB">
        <w:instrText xml:space="preserve">ADDIN Mendeley Bibliography CSL_BIBLIOGRAPHY </w:instrText>
      </w:r>
      <w:r>
        <w:fldChar w:fldCharType="separate"/>
      </w:r>
      <w:r w:rsidR="003538A3" w:rsidRPr="003538A3">
        <w:rPr>
          <w:noProof/>
        </w:rPr>
        <w:t xml:space="preserve">1. </w:t>
      </w:r>
      <w:r w:rsidR="003538A3" w:rsidRPr="003538A3">
        <w:rPr>
          <w:noProof/>
        </w:rPr>
        <w:tab/>
        <w:t xml:space="preserve">Sparano JA, Wang M, Martino S, Jones V, Perez EA, Saphner T, et al. Weekly paclitaxel in the adjuvant treatment of breast cancer. N Engl J Med. 2008;358:1663–71. </w:t>
      </w:r>
    </w:p>
    <w:p w:rsidR="003538A3" w:rsidRPr="003538A3" w:rsidRDefault="003538A3">
      <w:pPr>
        <w:pStyle w:val="NormalWeb"/>
        <w:ind w:left="640" w:hanging="640"/>
        <w:divId w:val="534002415"/>
        <w:rPr>
          <w:noProof/>
        </w:rPr>
      </w:pPr>
      <w:r w:rsidRPr="003538A3">
        <w:rPr>
          <w:noProof/>
        </w:rPr>
        <w:t xml:space="preserve">2. </w:t>
      </w:r>
      <w:r w:rsidRPr="003538A3">
        <w:rPr>
          <w:noProof/>
        </w:rPr>
        <w:tab/>
        <w:t xml:space="preserve">Joensuu H, Kellokumpu-Lehtinen P-L, Bono P, Alanko T, Kataja V, Asola R, et al. Adjuvant docetaxel or vinorelbine with or without trastuzumab for breast cancer. N Engl J Med. 2006;354:809–20. </w:t>
      </w:r>
    </w:p>
    <w:p w:rsidR="003538A3" w:rsidRPr="003538A3" w:rsidRDefault="003538A3">
      <w:pPr>
        <w:pStyle w:val="NormalWeb"/>
        <w:ind w:left="640" w:hanging="640"/>
        <w:divId w:val="534002415"/>
        <w:rPr>
          <w:noProof/>
        </w:rPr>
      </w:pPr>
      <w:r w:rsidRPr="003538A3">
        <w:rPr>
          <w:noProof/>
        </w:rPr>
        <w:t xml:space="preserve">3. </w:t>
      </w:r>
      <w:r w:rsidRPr="003538A3">
        <w:rPr>
          <w:noProof/>
        </w:rPr>
        <w:tab/>
        <w:t xml:space="preserve">Perng RP, Shih JF, Chen YM, Chou KC, Lee YC, Tsai CM. A phase II study of single-agent docetaxel chemotherapy for non-small cell lung cancer. Jpn J Clin Oncol. 2000;30:429–34. </w:t>
      </w:r>
    </w:p>
    <w:p w:rsidR="003538A3" w:rsidRPr="003538A3" w:rsidRDefault="003538A3">
      <w:pPr>
        <w:pStyle w:val="NormalWeb"/>
        <w:ind w:left="640" w:hanging="640"/>
        <w:divId w:val="534002415"/>
        <w:rPr>
          <w:noProof/>
        </w:rPr>
      </w:pPr>
      <w:r w:rsidRPr="003538A3">
        <w:rPr>
          <w:noProof/>
        </w:rPr>
        <w:t xml:space="preserve">4. </w:t>
      </w:r>
      <w:r w:rsidRPr="003538A3">
        <w:rPr>
          <w:noProof/>
        </w:rPr>
        <w:tab/>
        <w:t xml:space="preserve">Millward MJ, Boyer MJ, Lehnert M, Clarke S, Rischin D, Goh B-C, et al. Docetaxel and carboplatin is an active regimen in advanced non-small-cell lung cancer: a phase II study in Caucasian and Asian patients. Ann Oncol. 2003;14:449–54. </w:t>
      </w:r>
    </w:p>
    <w:p w:rsidR="003538A3" w:rsidRPr="003538A3" w:rsidRDefault="003538A3">
      <w:pPr>
        <w:pStyle w:val="NormalWeb"/>
        <w:ind w:left="640" w:hanging="640"/>
        <w:divId w:val="534002415"/>
        <w:rPr>
          <w:noProof/>
        </w:rPr>
      </w:pPr>
      <w:r w:rsidRPr="003538A3">
        <w:rPr>
          <w:noProof/>
        </w:rPr>
        <w:t xml:space="preserve">5. </w:t>
      </w:r>
      <w:r w:rsidRPr="003538A3">
        <w:rPr>
          <w:noProof/>
        </w:rPr>
        <w:tab/>
        <w:t xml:space="preserve">Li R, Sun L, Wang J, Qian J, Wang Z, Jiao X. Pemetrexed versus docetaxel in second line non-small-cell lung cancer: Results and subsets analyses of a multi-center, randomized, exploratory trial in Chinese patients. Pulm Pharmacol Ther. 2012;25:364–70. </w:t>
      </w:r>
    </w:p>
    <w:p w:rsidR="003538A3" w:rsidRPr="003538A3" w:rsidRDefault="003538A3">
      <w:pPr>
        <w:pStyle w:val="NormalWeb"/>
        <w:ind w:left="640" w:hanging="640"/>
        <w:divId w:val="534002415"/>
        <w:rPr>
          <w:noProof/>
        </w:rPr>
      </w:pPr>
      <w:r w:rsidRPr="003538A3">
        <w:rPr>
          <w:noProof/>
        </w:rPr>
        <w:t xml:space="preserve">6. </w:t>
      </w:r>
      <w:r w:rsidRPr="003538A3">
        <w:rPr>
          <w:noProof/>
        </w:rPr>
        <w:tab/>
        <w:t xml:space="preserve">Socinski MA, Raju RN, Stinchcombe T, Kocs DM, Couch LS, Barrera D, et al. Randomized, Phase II Trial of Pemetrexed and Carboplatin with or without Enzastaurin versus Docetaxel and Carboplatin as First-Line Treatment of Patients with Stage IIIB/IV Non-small Cell Lung Cancer. J Thorac Oncol. 2010;5:1963–9. </w:t>
      </w:r>
    </w:p>
    <w:p w:rsidR="003538A3" w:rsidRPr="003538A3" w:rsidRDefault="003538A3">
      <w:pPr>
        <w:pStyle w:val="NormalWeb"/>
        <w:ind w:left="640" w:hanging="640"/>
        <w:divId w:val="534002415"/>
        <w:rPr>
          <w:noProof/>
        </w:rPr>
      </w:pPr>
      <w:r w:rsidRPr="003538A3">
        <w:rPr>
          <w:noProof/>
        </w:rPr>
        <w:t xml:space="preserve">7. </w:t>
      </w:r>
      <w:r w:rsidRPr="003538A3">
        <w:rPr>
          <w:noProof/>
        </w:rPr>
        <w:tab/>
        <w:t xml:space="preserve">Kosmas C, Tsavaris N, Vadiaka M, Stavroyianni N, Koutras A, Malamos N, et al. Gemcitabine and docetaxel as second-line chemotherapy for patients with nonsmall cell lung carcinoma who fail prior paclitaxel plus platinum-based regimens. Cancer. 2001;92:2902–10. </w:t>
      </w:r>
    </w:p>
    <w:p w:rsidR="003538A3" w:rsidRPr="003538A3" w:rsidRDefault="003538A3">
      <w:pPr>
        <w:pStyle w:val="NormalWeb"/>
        <w:ind w:left="640" w:hanging="640"/>
        <w:divId w:val="534002415"/>
        <w:rPr>
          <w:noProof/>
        </w:rPr>
      </w:pPr>
      <w:r w:rsidRPr="003538A3">
        <w:rPr>
          <w:noProof/>
        </w:rPr>
        <w:t xml:space="preserve">8. </w:t>
      </w:r>
      <w:r w:rsidRPr="003538A3">
        <w:rPr>
          <w:noProof/>
        </w:rPr>
        <w:tab/>
        <w:t xml:space="preserve">Jones SE, Savin MA, Holmes FA, O’Shaughnessy JA, Blum JL, Vukelja S, et al. Phase III trial comparing doxorubicin plus cyclophosphamide with docetaxel plus cyclophosphamide as adjuvant therapy for operable breast cancer. J Clin Oncol. 2006;24:5381–7. </w:t>
      </w:r>
    </w:p>
    <w:p w:rsidR="003538A3" w:rsidRPr="003538A3" w:rsidRDefault="003538A3">
      <w:pPr>
        <w:pStyle w:val="NormalWeb"/>
        <w:ind w:left="640" w:hanging="640"/>
        <w:divId w:val="534002415"/>
        <w:rPr>
          <w:noProof/>
        </w:rPr>
      </w:pPr>
      <w:r w:rsidRPr="003538A3">
        <w:rPr>
          <w:noProof/>
        </w:rPr>
        <w:t xml:space="preserve">9. </w:t>
      </w:r>
      <w:r w:rsidRPr="003538A3">
        <w:rPr>
          <w:noProof/>
        </w:rPr>
        <w:tab/>
        <w:t xml:space="preserve">Yip AYS, Chow LWC. Clinical experience with docetaxel for Chinese breast cancer patients: hematological toxicity profiles. Breast Cancer. 2006;13:192–6. </w:t>
      </w:r>
    </w:p>
    <w:p w:rsidR="003538A3" w:rsidRPr="003538A3" w:rsidRDefault="003538A3">
      <w:pPr>
        <w:pStyle w:val="NormalWeb"/>
        <w:ind w:left="640" w:hanging="640"/>
        <w:divId w:val="534002415"/>
        <w:rPr>
          <w:noProof/>
        </w:rPr>
      </w:pPr>
      <w:r w:rsidRPr="003538A3">
        <w:rPr>
          <w:noProof/>
        </w:rPr>
        <w:lastRenderedPageBreak/>
        <w:t xml:space="preserve">10. </w:t>
      </w:r>
      <w:r w:rsidRPr="003538A3">
        <w:rPr>
          <w:noProof/>
        </w:rPr>
        <w:tab/>
        <w:t xml:space="preserve">Yao Z, Yang S, Zhao Y, Yao S, Guo H, Liu Y. [Efficacy and safety of fixed dose rate gemcitabine infusion in combination with docetaxel in patients with relapsed/refractory soft tissue sarcoma]. Zhonghua Zhong Liu Za Zhi. 2014;36:541–5. </w:t>
      </w:r>
    </w:p>
    <w:p w:rsidR="003538A3" w:rsidRPr="003538A3" w:rsidRDefault="003538A3">
      <w:pPr>
        <w:pStyle w:val="NormalWeb"/>
        <w:ind w:left="640" w:hanging="640"/>
        <w:divId w:val="534002415"/>
        <w:rPr>
          <w:noProof/>
        </w:rPr>
      </w:pPr>
      <w:r w:rsidRPr="003538A3">
        <w:rPr>
          <w:noProof/>
        </w:rPr>
        <w:t xml:space="preserve">11. </w:t>
      </w:r>
      <w:r w:rsidRPr="003538A3">
        <w:rPr>
          <w:noProof/>
        </w:rPr>
        <w:tab/>
        <w:t xml:space="preserve">Meng C, Yin H, Sun Z, Zhou J, Chen S, Bai C, et al. Adjuvant Chemotherapy with Docetaxel, Cisplatin, and Continuous-Infusion 5-Fluorouracil for Gastric Cancer: A Phase II Study. Transl Oncol. 2014;7:277–83. </w:t>
      </w:r>
    </w:p>
    <w:p w:rsidR="003538A3" w:rsidRPr="003538A3" w:rsidRDefault="003538A3">
      <w:pPr>
        <w:pStyle w:val="NormalWeb"/>
        <w:ind w:left="640" w:hanging="640"/>
        <w:divId w:val="534002415"/>
        <w:rPr>
          <w:noProof/>
        </w:rPr>
      </w:pPr>
      <w:r w:rsidRPr="003538A3">
        <w:rPr>
          <w:noProof/>
        </w:rPr>
        <w:t xml:space="preserve">12. </w:t>
      </w:r>
      <w:r w:rsidRPr="003538A3">
        <w:rPr>
          <w:noProof/>
        </w:rPr>
        <w:tab/>
        <w:t xml:space="preserve">Jiang H, Zhang X, Chen J, Zhang L, Xiong J, Zhong L, et al. A study of weekly docetaxel and carboplatin as first-line chemotherapy for advanced non-small cell lung cancer. J Thorac Dis. 2014;6:79–85. </w:t>
      </w:r>
    </w:p>
    <w:p w:rsidR="003538A3" w:rsidRPr="003538A3" w:rsidRDefault="003538A3">
      <w:pPr>
        <w:pStyle w:val="NormalWeb"/>
        <w:ind w:left="640" w:hanging="640"/>
        <w:divId w:val="534002415"/>
        <w:rPr>
          <w:noProof/>
        </w:rPr>
      </w:pPr>
      <w:r w:rsidRPr="003538A3">
        <w:rPr>
          <w:noProof/>
        </w:rPr>
        <w:t xml:space="preserve">13. </w:t>
      </w:r>
      <w:r w:rsidRPr="003538A3">
        <w:rPr>
          <w:noProof/>
        </w:rPr>
        <w:tab/>
        <w:t xml:space="preserve">Yang B, Yang J, Shi W, Liu H, Zhu Y, Fang P, et al. [Clinical paired study of comparing docetaxel plus capecitabine versus docetaxel plus epirubicin as first-line treatment in women with HER-2 negative advanced breast cancer]. Zhonghua Yi Xue Za Zhi. 2013;93:1397–400. </w:t>
      </w:r>
    </w:p>
    <w:p w:rsidR="003538A3" w:rsidRPr="003538A3" w:rsidRDefault="003538A3">
      <w:pPr>
        <w:pStyle w:val="NormalWeb"/>
        <w:ind w:left="640" w:hanging="640"/>
        <w:divId w:val="534002415"/>
        <w:rPr>
          <w:noProof/>
        </w:rPr>
      </w:pPr>
      <w:r w:rsidRPr="003538A3">
        <w:rPr>
          <w:noProof/>
        </w:rPr>
        <w:t xml:space="preserve">14. </w:t>
      </w:r>
      <w:r w:rsidRPr="003538A3">
        <w:rPr>
          <w:noProof/>
        </w:rPr>
        <w:tab/>
        <w:t xml:space="preserve">Liu Y, Ma T, Ye Z, Zhang J, Zhu Z. [Efficacy and safety evaluation of docetaxel plus oxaliplatin and capecitabine in the treatment of advanced gastric adenocarcinoma: a single center non-controlled phase II clinical trial]. Zhonghua Wei Chang Wai Ke Za Zhi. 2010;13:177–80. </w:t>
      </w:r>
    </w:p>
    <w:p w:rsidR="003538A3" w:rsidRPr="003538A3" w:rsidRDefault="003538A3">
      <w:pPr>
        <w:pStyle w:val="NormalWeb"/>
        <w:ind w:left="640" w:hanging="640"/>
        <w:divId w:val="534002415"/>
        <w:rPr>
          <w:noProof/>
        </w:rPr>
      </w:pPr>
      <w:r w:rsidRPr="003538A3">
        <w:rPr>
          <w:noProof/>
        </w:rPr>
        <w:t xml:space="preserve">15. </w:t>
      </w:r>
      <w:r w:rsidRPr="003538A3">
        <w:rPr>
          <w:noProof/>
        </w:rPr>
        <w:tab/>
        <w:t xml:space="preserve">Chan A, Fu WH, Shih V, Coyuco JC, Tan SH, Ng R. Impact of colony-stimulating factors to reduce febrile neutropenic events in breast cancer patients receiving docetaxel plus cyclophosphamide chemotherapy. Support Care Cancer. 2011;19:497–504. </w:t>
      </w:r>
    </w:p>
    <w:p w:rsidR="003538A3" w:rsidRPr="003538A3" w:rsidRDefault="003538A3">
      <w:pPr>
        <w:pStyle w:val="NormalWeb"/>
        <w:ind w:left="640" w:hanging="640"/>
        <w:divId w:val="534002415"/>
        <w:rPr>
          <w:noProof/>
        </w:rPr>
      </w:pPr>
      <w:r w:rsidRPr="003538A3">
        <w:rPr>
          <w:noProof/>
        </w:rPr>
        <w:t xml:space="preserve">16. </w:t>
      </w:r>
      <w:r w:rsidRPr="003538A3">
        <w:rPr>
          <w:noProof/>
        </w:rPr>
        <w:tab/>
        <w:t xml:space="preserve">Zhong H, Zhang Y, Ma S, Ying J-E, Yang Y, Yong D, et al. Docetaxel plus oxaliplatin (DOCOX) as a second-line treatment after failure of fluoropyrimidine and platinum in Chinese patients with advanced gastric cancer. Anticancer Drugs. 2008;19:1013–8. </w:t>
      </w:r>
    </w:p>
    <w:p w:rsidR="003538A3" w:rsidRPr="003538A3" w:rsidRDefault="003538A3">
      <w:pPr>
        <w:pStyle w:val="NormalWeb"/>
        <w:ind w:left="640" w:hanging="640"/>
        <w:divId w:val="534002415"/>
        <w:rPr>
          <w:noProof/>
        </w:rPr>
      </w:pPr>
      <w:r w:rsidRPr="003538A3">
        <w:rPr>
          <w:noProof/>
        </w:rPr>
        <w:t xml:space="preserve">17. </w:t>
      </w:r>
      <w:r w:rsidRPr="003538A3">
        <w:rPr>
          <w:noProof/>
        </w:rPr>
        <w:tab/>
        <w:t xml:space="preserve">Noronha V, Joshi A, Jandyal S, Jambhekar N, Prabhash K. High pathologic complete remission rate from induction docetaxel, platinum and fluorouracil (DCF) combination chemotherapy for locally advanced esophageal and junctional cancer. Med Oncol. 2014;31:188. </w:t>
      </w:r>
    </w:p>
    <w:p w:rsidR="003538A3" w:rsidRPr="003538A3" w:rsidRDefault="003538A3">
      <w:pPr>
        <w:pStyle w:val="NormalWeb"/>
        <w:ind w:left="640" w:hanging="640"/>
        <w:divId w:val="534002415"/>
        <w:rPr>
          <w:noProof/>
        </w:rPr>
      </w:pPr>
      <w:r w:rsidRPr="003538A3">
        <w:rPr>
          <w:noProof/>
        </w:rPr>
        <w:t xml:space="preserve">18. </w:t>
      </w:r>
      <w:r w:rsidRPr="003538A3">
        <w:rPr>
          <w:noProof/>
        </w:rPr>
        <w:tab/>
        <w:t xml:space="preserve">Gogia A, Raina V, Deo SV, Shukla NK, Mohanti BK, Sharma DN. Taxane and anthracycline based neoadjuvant chemotherapy for locally advanced breast cancer: institutional experience. Asian Pac J Cancer Prev. 2014;15:1989–92. </w:t>
      </w:r>
    </w:p>
    <w:p w:rsidR="003538A3" w:rsidRPr="003538A3" w:rsidRDefault="003538A3">
      <w:pPr>
        <w:pStyle w:val="NormalWeb"/>
        <w:ind w:left="640" w:hanging="640"/>
        <w:divId w:val="534002415"/>
        <w:rPr>
          <w:noProof/>
        </w:rPr>
      </w:pPr>
      <w:r w:rsidRPr="003538A3">
        <w:rPr>
          <w:noProof/>
        </w:rPr>
        <w:t xml:space="preserve">19. </w:t>
      </w:r>
      <w:r w:rsidRPr="003538A3">
        <w:rPr>
          <w:noProof/>
        </w:rPr>
        <w:tab/>
        <w:t xml:space="preserve">Joshi P, Patil V, Joshi A, Norohna V, Chaturvedi P, Chaukar D, et al. Neo-adjuvant chemotherapy in advanced hypopharyngeal carcinoma. Indian J Cancer. 50:25–30. </w:t>
      </w:r>
    </w:p>
    <w:p w:rsidR="003538A3" w:rsidRPr="003538A3" w:rsidRDefault="003538A3">
      <w:pPr>
        <w:pStyle w:val="NormalWeb"/>
        <w:ind w:left="640" w:hanging="640"/>
        <w:divId w:val="534002415"/>
        <w:rPr>
          <w:noProof/>
        </w:rPr>
      </w:pPr>
      <w:r w:rsidRPr="003538A3">
        <w:rPr>
          <w:noProof/>
        </w:rPr>
        <w:lastRenderedPageBreak/>
        <w:t xml:space="preserve">20. </w:t>
      </w:r>
      <w:r w:rsidRPr="003538A3">
        <w:rPr>
          <w:noProof/>
        </w:rPr>
        <w:tab/>
        <w:t xml:space="preserve">Patil V, V N, A J, VK M, S G, B B, et al. Induction chemotherapy in technically unresectable locally advanced oral cavity cancers: Does it make a difference? Indian J Cancer. 2013;50:1. </w:t>
      </w:r>
    </w:p>
    <w:p w:rsidR="003538A3" w:rsidRPr="003538A3" w:rsidRDefault="003538A3">
      <w:pPr>
        <w:pStyle w:val="NormalWeb"/>
        <w:ind w:left="640" w:hanging="640"/>
        <w:divId w:val="534002415"/>
        <w:rPr>
          <w:noProof/>
        </w:rPr>
      </w:pPr>
      <w:r w:rsidRPr="003538A3">
        <w:rPr>
          <w:noProof/>
        </w:rPr>
        <w:t xml:space="preserve">21. </w:t>
      </w:r>
      <w:r w:rsidRPr="003538A3">
        <w:rPr>
          <w:noProof/>
        </w:rPr>
        <w:tab/>
        <w:t xml:space="preserve">Somani N, Goyal S, Pasricha R, Khuteta N, Agarwal P, Garg AK, et al. Sequential therapy (triple drug-based induction chemotherapy followed by concurrent chemoradiotherapy) in locally advanced inoperable head and neck cancer patients - Single institute experience. Indian J Med Paediatr Oncol. 2011;32:86–91. </w:t>
      </w:r>
    </w:p>
    <w:p w:rsidR="003538A3" w:rsidRPr="003538A3" w:rsidRDefault="003538A3">
      <w:pPr>
        <w:pStyle w:val="NormalWeb"/>
        <w:ind w:left="640" w:hanging="640"/>
        <w:divId w:val="534002415"/>
        <w:rPr>
          <w:noProof/>
        </w:rPr>
      </w:pPr>
      <w:r w:rsidRPr="003538A3">
        <w:rPr>
          <w:noProof/>
        </w:rPr>
        <w:t xml:space="preserve">22. </w:t>
      </w:r>
      <w:r w:rsidRPr="003538A3">
        <w:rPr>
          <w:noProof/>
        </w:rPr>
        <w:tab/>
        <w:t xml:space="preserve">Lim Y-W, Goh B-C, Wang L-Z, Tan S-H, Chuah BYS, Lim S-E, et al. Pharmacokinetics and pharmacodynamics of docetaxel with or without ketoconazole modulation in chemonaive breast cancer patients. Ann Oncol. 2010;21:2175–82. </w:t>
      </w:r>
    </w:p>
    <w:p w:rsidR="00A65EBB" w:rsidRPr="00A65EBB" w:rsidRDefault="00E16000" w:rsidP="003538A3">
      <w:pPr>
        <w:pStyle w:val="NormalWeb"/>
        <w:ind w:left="640" w:hanging="640"/>
        <w:divId w:val="322663830"/>
      </w:pPr>
      <w:r>
        <w:fldChar w:fldCharType="end"/>
      </w:r>
    </w:p>
    <w:sectPr w:rsidR="00A65EBB" w:rsidRPr="00A65EBB" w:rsidSect="00A5272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54770"/>
    <w:rsid w:val="000226AC"/>
    <w:rsid w:val="00035412"/>
    <w:rsid w:val="00066ABA"/>
    <w:rsid w:val="00070CE2"/>
    <w:rsid w:val="000C6CDA"/>
    <w:rsid w:val="000E5EC4"/>
    <w:rsid w:val="001100DD"/>
    <w:rsid w:val="00133579"/>
    <w:rsid w:val="0019589A"/>
    <w:rsid w:val="001A64C1"/>
    <w:rsid w:val="002263EF"/>
    <w:rsid w:val="00237671"/>
    <w:rsid w:val="002A3D11"/>
    <w:rsid w:val="002D15AD"/>
    <w:rsid w:val="002D2758"/>
    <w:rsid w:val="002E083E"/>
    <w:rsid w:val="003378F2"/>
    <w:rsid w:val="003538A3"/>
    <w:rsid w:val="003C275E"/>
    <w:rsid w:val="003D7BA2"/>
    <w:rsid w:val="003F544F"/>
    <w:rsid w:val="004039BA"/>
    <w:rsid w:val="00406ED7"/>
    <w:rsid w:val="00454721"/>
    <w:rsid w:val="00466B42"/>
    <w:rsid w:val="00507A82"/>
    <w:rsid w:val="00583FF0"/>
    <w:rsid w:val="00596EEF"/>
    <w:rsid w:val="006537F9"/>
    <w:rsid w:val="00660742"/>
    <w:rsid w:val="006B5805"/>
    <w:rsid w:val="006F4ED3"/>
    <w:rsid w:val="00743E2E"/>
    <w:rsid w:val="00794465"/>
    <w:rsid w:val="007A7E80"/>
    <w:rsid w:val="008665D0"/>
    <w:rsid w:val="00867A5C"/>
    <w:rsid w:val="00882B5C"/>
    <w:rsid w:val="0089778B"/>
    <w:rsid w:val="008A7E05"/>
    <w:rsid w:val="008D7DFF"/>
    <w:rsid w:val="00A52723"/>
    <w:rsid w:val="00A65EBB"/>
    <w:rsid w:val="00B241A1"/>
    <w:rsid w:val="00B5129F"/>
    <w:rsid w:val="00B90C33"/>
    <w:rsid w:val="00C02D4C"/>
    <w:rsid w:val="00C8196D"/>
    <w:rsid w:val="00CA75AD"/>
    <w:rsid w:val="00D413ED"/>
    <w:rsid w:val="00D731CA"/>
    <w:rsid w:val="00DA2AD7"/>
    <w:rsid w:val="00DD0027"/>
    <w:rsid w:val="00E16000"/>
    <w:rsid w:val="00E30989"/>
    <w:rsid w:val="00E94E10"/>
    <w:rsid w:val="00ED6EF2"/>
    <w:rsid w:val="00F25F42"/>
    <w:rsid w:val="00F54770"/>
    <w:rsid w:val="00FA0582"/>
    <w:rsid w:val="00FB35FF"/>
    <w:rsid w:val="00FC13EF"/>
    <w:rsid w:val="00FF0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A1"/>
  </w:style>
  <w:style w:type="paragraph" w:styleId="Heading1">
    <w:name w:val="heading 1"/>
    <w:basedOn w:val="Normal"/>
    <w:next w:val="Normal"/>
    <w:link w:val="Heading1Char"/>
    <w:uiPriority w:val="9"/>
    <w:qFormat/>
    <w:rsid w:val="00F54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35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7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54770"/>
    <w:pPr>
      <w:outlineLvl w:val="9"/>
    </w:pPr>
  </w:style>
  <w:style w:type="paragraph" w:styleId="TOC1">
    <w:name w:val="toc 1"/>
    <w:basedOn w:val="Normal"/>
    <w:next w:val="Normal"/>
    <w:autoRedefine/>
    <w:uiPriority w:val="39"/>
    <w:unhideWhenUsed/>
    <w:rsid w:val="00F54770"/>
    <w:pPr>
      <w:spacing w:after="100"/>
    </w:pPr>
  </w:style>
  <w:style w:type="character" w:styleId="Hyperlink">
    <w:name w:val="Hyperlink"/>
    <w:basedOn w:val="DefaultParagraphFont"/>
    <w:uiPriority w:val="99"/>
    <w:unhideWhenUsed/>
    <w:rsid w:val="00F54770"/>
    <w:rPr>
      <w:color w:val="0000FF" w:themeColor="hyperlink"/>
      <w:u w:val="single"/>
    </w:rPr>
  </w:style>
  <w:style w:type="paragraph" w:styleId="BalloonText">
    <w:name w:val="Balloon Text"/>
    <w:basedOn w:val="Normal"/>
    <w:link w:val="BalloonTextChar"/>
    <w:uiPriority w:val="99"/>
    <w:semiHidden/>
    <w:unhideWhenUsed/>
    <w:rsid w:val="00F54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70"/>
    <w:rPr>
      <w:rFonts w:ascii="Tahoma" w:hAnsi="Tahoma" w:cs="Tahoma"/>
      <w:sz w:val="16"/>
      <w:szCs w:val="16"/>
    </w:rPr>
  </w:style>
  <w:style w:type="paragraph" w:styleId="ListParagraph">
    <w:name w:val="List Paragraph"/>
    <w:basedOn w:val="Normal"/>
    <w:uiPriority w:val="34"/>
    <w:qFormat/>
    <w:rsid w:val="001100DD"/>
    <w:pPr>
      <w:ind w:left="720"/>
      <w:contextualSpacing/>
    </w:pPr>
  </w:style>
  <w:style w:type="table" w:styleId="TableGrid">
    <w:name w:val="Table Grid"/>
    <w:basedOn w:val="TableNormal"/>
    <w:uiPriority w:val="59"/>
    <w:rsid w:val="00C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357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33579"/>
    <w:pPr>
      <w:spacing w:after="100"/>
      <w:ind w:left="220"/>
    </w:pPr>
  </w:style>
  <w:style w:type="paragraph" w:styleId="NormalWeb">
    <w:name w:val="Normal (Web)"/>
    <w:basedOn w:val="Normal"/>
    <w:uiPriority w:val="99"/>
    <w:unhideWhenUsed/>
    <w:rsid w:val="00A65EB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144226">
      <w:bodyDiv w:val="1"/>
      <w:marLeft w:val="0"/>
      <w:marRight w:val="0"/>
      <w:marTop w:val="0"/>
      <w:marBottom w:val="0"/>
      <w:divBdr>
        <w:top w:val="none" w:sz="0" w:space="0" w:color="auto"/>
        <w:left w:val="none" w:sz="0" w:space="0" w:color="auto"/>
        <w:bottom w:val="none" w:sz="0" w:space="0" w:color="auto"/>
        <w:right w:val="none" w:sz="0" w:space="0" w:color="auto"/>
      </w:divBdr>
    </w:div>
    <w:div w:id="531502182">
      <w:bodyDiv w:val="1"/>
      <w:marLeft w:val="0"/>
      <w:marRight w:val="0"/>
      <w:marTop w:val="0"/>
      <w:marBottom w:val="0"/>
      <w:divBdr>
        <w:top w:val="none" w:sz="0" w:space="0" w:color="auto"/>
        <w:left w:val="none" w:sz="0" w:space="0" w:color="auto"/>
        <w:bottom w:val="none" w:sz="0" w:space="0" w:color="auto"/>
        <w:right w:val="none" w:sz="0" w:space="0" w:color="auto"/>
      </w:divBdr>
    </w:div>
    <w:div w:id="793909382">
      <w:bodyDiv w:val="1"/>
      <w:marLeft w:val="0"/>
      <w:marRight w:val="0"/>
      <w:marTop w:val="0"/>
      <w:marBottom w:val="0"/>
      <w:divBdr>
        <w:top w:val="none" w:sz="0" w:space="0" w:color="auto"/>
        <w:left w:val="none" w:sz="0" w:space="0" w:color="auto"/>
        <w:bottom w:val="none" w:sz="0" w:space="0" w:color="auto"/>
        <w:right w:val="none" w:sz="0" w:space="0" w:color="auto"/>
      </w:divBdr>
    </w:div>
    <w:div w:id="1226184503">
      <w:bodyDiv w:val="1"/>
      <w:marLeft w:val="0"/>
      <w:marRight w:val="0"/>
      <w:marTop w:val="0"/>
      <w:marBottom w:val="0"/>
      <w:divBdr>
        <w:top w:val="none" w:sz="0" w:space="0" w:color="auto"/>
        <w:left w:val="none" w:sz="0" w:space="0" w:color="auto"/>
        <w:bottom w:val="none" w:sz="0" w:space="0" w:color="auto"/>
        <w:right w:val="none" w:sz="0" w:space="0" w:color="auto"/>
      </w:divBdr>
    </w:div>
    <w:div w:id="1251621801">
      <w:bodyDiv w:val="1"/>
      <w:marLeft w:val="0"/>
      <w:marRight w:val="0"/>
      <w:marTop w:val="0"/>
      <w:marBottom w:val="0"/>
      <w:divBdr>
        <w:top w:val="none" w:sz="0" w:space="0" w:color="auto"/>
        <w:left w:val="none" w:sz="0" w:space="0" w:color="auto"/>
        <w:bottom w:val="none" w:sz="0" w:space="0" w:color="auto"/>
        <w:right w:val="none" w:sz="0" w:space="0" w:color="auto"/>
      </w:divBdr>
    </w:div>
    <w:div w:id="1423722717">
      <w:bodyDiv w:val="1"/>
      <w:marLeft w:val="0"/>
      <w:marRight w:val="0"/>
      <w:marTop w:val="0"/>
      <w:marBottom w:val="0"/>
      <w:divBdr>
        <w:top w:val="none" w:sz="0" w:space="0" w:color="auto"/>
        <w:left w:val="none" w:sz="0" w:space="0" w:color="auto"/>
        <w:bottom w:val="none" w:sz="0" w:space="0" w:color="auto"/>
        <w:right w:val="none" w:sz="0" w:space="0" w:color="auto"/>
      </w:divBdr>
    </w:div>
    <w:div w:id="1797942934">
      <w:bodyDiv w:val="1"/>
      <w:marLeft w:val="0"/>
      <w:marRight w:val="0"/>
      <w:marTop w:val="0"/>
      <w:marBottom w:val="0"/>
      <w:divBdr>
        <w:top w:val="none" w:sz="0" w:space="0" w:color="auto"/>
        <w:left w:val="none" w:sz="0" w:space="0" w:color="auto"/>
        <w:bottom w:val="none" w:sz="0" w:space="0" w:color="auto"/>
        <w:right w:val="none" w:sz="0" w:space="0" w:color="auto"/>
      </w:divBdr>
      <w:divsChild>
        <w:div w:id="322663830">
          <w:marLeft w:val="0"/>
          <w:marRight w:val="0"/>
          <w:marTop w:val="0"/>
          <w:marBottom w:val="0"/>
          <w:divBdr>
            <w:top w:val="none" w:sz="0" w:space="0" w:color="auto"/>
            <w:left w:val="none" w:sz="0" w:space="0" w:color="auto"/>
            <w:bottom w:val="none" w:sz="0" w:space="0" w:color="auto"/>
            <w:right w:val="none" w:sz="0" w:space="0" w:color="auto"/>
          </w:divBdr>
          <w:divsChild>
            <w:div w:id="5340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64CBE-A125-4D68-81A6-1A1D3935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14475</Words>
  <Characters>82514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chansl</dc:creator>
  <cp:lastModifiedBy>chansl</cp:lastModifiedBy>
  <cp:revision>3</cp:revision>
  <dcterms:created xsi:type="dcterms:W3CDTF">2015-06-24T02:42:00Z</dcterms:created>
  <dcterms:modified xsi:type="dcterms:W3CDTF">2015-06-24T02:42:00Z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chan_szeling@tlgm.a-star.edu.sg@www.mendeley.com</vt:lpwstr>
  </property>
  <property fmtid="{D5CDD505-2E9C-101B-9397-08002B2CF9AE}" pid="4" name="Mendeley Citation Style_1">
    <vt:lpwstr>http://csl.mendeley.com/styles/240856201/PGG</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http://csl.mendeley.com/styles/240856201/biomed-central</vt:lpwstr>
  </property>
  <property fmtid="{D5CDD505-2E9C-101B-9397-08002B2CF9AE}" pid="12" name="Mendeley Recent Style Name 3_1">
    <vt:lpwstr>Genome Medicine edited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http://csl.mendeley.com/styles/240856201/PGG</vt:lpwstr>
  </property>
  <property fmtid="{D5CDD505-2E9C-101B-9397-08002B2CF9AE}" pid="20" name="Mendeley Recent Style Name 7_1">
    <vt:lpwstr>Pharmacogenetics and Genomics - Sze Ling Chan</vt:lpwstr>
  </property>
  <property fmtid="{D5CDD505-2E9C-101B-9397-08002B2CF9AE}" pid="21" name="Mendeley Recent Style Id 8_1">
    <vt:lpwstr>http://www.zotero.org/styles/pharmacogenomics</vt:lpwstr>
  </property>
  <property fmtid="{D5CDD505-2E9C-101B-9397-08002B2CF9AE}" pid="22" name="Mendeley Recent Style Name 8_1">
    <vt:lpwstr>Pharmacogenomics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