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78" w:rsidRDefault="004C0EA5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Supplementary</w:t>
      </w:r>
      <w:r>
        <w:rPr>
          <w:rFonts w:ascii="Times New Roman" w:hAnsi="Times New Roman" w:cs="Times New Roman" w:hint="eastAsia"/>
          <w:sz w:val="28"/>
        </w:rPr>
        <w:t xml:space="preserve"> t</w:t>
      </w:r>
      <w:r>
        <w:rPr>
          <w:rFonts w:ascii="Times New Roman" w:hAnsi="Times New Roman" w:cs="Times New Roman"/>
          <w:sz w:val="28"/>
        </w:rPr>
        <w:t>able 1.</w:t>
      </w:r>
      <w:proofErr w:type="gramEnd"/>
      <w: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Summarization of the mentioned genetic variations in this study.</w:t>
      </w:r>
      <w:proofErr w:type="gramEnd"/>
    </w:p>
    <w:tbl>
      <w:tblPr>
        <w:tblStyle w:val="GridTableLight"/>
        <w:tblW w:w="1442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276"/>
        <w:gridCol w:w="1559"/>
        <w:gridCol w:w="1701"/>
        <w:gridCol w:w="2520"/>
        <w:gridCol w:w="4709"/>
      </w:tblGrid>
      <w:tr w:rsidR="00F175C7" w:rsidTr="00F175C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578" w:rsidRDefault="004C0EA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578" w:rsidRDefault="004C0EA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Protein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578" w:rsidRDefault="004C0EA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Hapotype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in this study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578" w:rsidRDefault="004C0EA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ucleotide Change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578" w:rsidRDefault="004C0EA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rs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Number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578" w:rsidRDefault="004C0EA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mino Acid Change</w:t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578" w:rsidRDefault="004C0EA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Function</w:t>
            </w:r>
          </w:p>
        </w:tc>
      </w:tr>
      <w:tr w:rsidR="00AF2578" w:rsidTr="00F175C7">
        <w:trPr>
          <w:trHeight w:val="492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AF2578" w:rsidRDefault="004C0EA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SLCO1B1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F2578" w:rsidRDefault="004C0EA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OATP1B1</w:t>
            </w:r>
          </w:p>
          <w:p w:rsidR="00AF2578" w:rsidRDefault="004C0EA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Transporter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2578" w:rsidRDefault="004C0EA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2578" w:rsidRDefault="004C0EA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c.521T&gt;C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2578" w:rsidRDefault="004C0EA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rs4149056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F2578" w:rsidRDefault="004C0EA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.V</w:t>
            </w:r>
            <w:r w:rsidR="00F74951">
              <w:rPr>
                <w:rFonts w:ascii="Times New Roman" w:hAnsi="Times New Roman" w:cs="Times New Roman" w:hint="eastAsia"/>
              </w:rPr>
              <w:t>al</w:t>
            </w:r>
            <w:r>
              <w:rPr>
                <w:rFonts w:ascii="Times New Roman" w:hAnsi="Times New Roman" w:cs="Times New Roman"/>
              </w:rPr>
              <w:t>174A</w:t>
            </w:r>
            <w:r w:rsidR="00F74951">
              <w:rPr>
                <w:rFonts w:ascii="Times New Roman" w:hAnsi="Times New Roman" w:cs="Times New Roman" w:hint="eastAsia"/>
              </w:rPr>
              <w:t>la</w:t>
            </w:r>
          </w:p>
        </w:tc>
        <w:tc>
          <w:tcPr>
            <w:tcW w:w="4709" w:type="dxa"/>
            <w:tcBorders>
              <w:top w:val="single" w:sz="4" w:space="0" w:color="auto"/>
            </w:tcBorders>
          </w:tcPr>
          <w:p w:rsidR="00AF2578" w:rsidRDefault="0071089B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Reduce uptake/transport activity </w:t>
            </w:r>
            <w:r w:rsidR="002A2E90">
              <w:rPr>
                <w:rFonts w:ascii="Times New Roman" w:hAnsi="Times New Roman" w:cs="Times New Roman" w:hint="eastAsia"/>
              </w:rPr>
              <w:t>and</w:t>
            </w:r>
            <w:r w:rsidR="00F04AEC">
              <w:rPr>
                <w:rFonts w:ascii="Times New Roman" w:hAnsi="Times New Roman" w:cs="Times New Roman" w:hint="eastAsia"/>
              </w:rPr>
              <w:t xml:space="preserve"> increase drug concentrations which metabolized by OATP1B1</w:t>
            </w:r>
            <w:r w:rsidR="002A2E90">
              <w:rPr>
                <w:rFonts w:ascii="Times New Roman" w:hAnsi="Times New Roman" w:cs="Times New Roman" w:hint="eastAsia"/>
              </w:rPr>
              <w:t>[</w:t>
            </w:r>
            <w:r w:rsidR="004C0EA5">
              <w:rPr>
                <w:rFonts w:ascii="Times New Roman" w:hAnsi="Times New Roman" w:cs="Times New Roman" w:hint="eastAsia"/>
              </w:rPr>
              <w:t>1</w:t>
            </w:r>
            <w:r w:rsidR="002A2E90"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AF2578" w:rsidTr="00F175C7">
        <w:trPr>
          <w:trHeight w:val="571"/>
        </w:trPr>
        <w:tc>
          <w:tcPr>
            <w:tcW w:w="959" w:type="dxa"/>
            <w:vMerge/>
          </w:tcPr>
          <w:p w:rsidR="00AF2578" w:rsidRDefault="00AF2578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F2578" w:rsidRDefault="00AF2578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578" w:rsidRDefault="004C0EA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1559" w:type="dxa"/>
          </w:tcPr>
          <w:p w:rsidR="00AF2578" w:rsidRDefault="004C0EA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c.388A&gt;G</w:t>
            </w:r>
          </w:p>
        </w:tc>
        <w:tc>
          <w:tcPr>
            <w:tcW w:w="1701" w:type="dxa"/>
          </w:tcPr>
          <w:p w:rsidR="00AF2578" w:rsidRDefault="004C0EA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rs2306283</w:t>
            </w:r>
          </w:p>
        </w:tc>
        <w:tc>
          <w:tcPr>
            <w:tcW w:w="2520" w:type="dxa"/>
          </w:tcPr>
          <w:p w:rsidR="00AF2578" w:rsidRDefault="004C0EA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 w:rsidR="00F74951">
              <w:rPr>
                <w:rFonts w:ascii="Times New Roman" w:hAnsi="Times New Roman" w:cs="Times New Roman"/>
              </w:rPr>
              <w:t>.</w:t>
            </w:r>
            <w:r w:rsidR="00F74951">
              <w:rPr>
                <w:rFonts w:ascii="Times New Roman" w:hAnsi="Times New Roman" w:cs="Times New Roman" w:hint="eastAsia"/>
              </w:rPr>
              <w:t>Asn</w:t>
            </w:r>
            <w:r w:rsidR="00F74951">
              <w:rPr>
                <w:rFonts w:ascii="Times New Roman" w:hAnsi="Times New Roman" w:cs="Times New Roman"/>
              </w:rPr>
              <w:t>130</w:t>
            </w:r>
            <w:r w:rsidR="00F74951">
              <w:rPr>
                <w:rFonts w:ascii="Times New Roman" w:hAnsi="Times New Roman" w:cs="Times New Roman" w:hint="eastAsia"/>
              </w:rPr>
              <w:t>Asp</w:t>
            </w:r>
          </w:p>
        </w:tc>
        <w:tc>
          <w:tcPr>
            <w:tcW w:w="4709" w:type="dxa"/>
          </w:tcPr>
          <w:p w:rsidR="00AF2578" w:rsidRDefault="00773110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Increased drug hepatic uptake to reduce plasma concentration[</w:t>
            </w:r>
            <w:r w:rsidR="004C0EA5"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AF2578" w:rsidTr="00F175C7">
        <w:trPr>
          <w:trHeight w:val="550"/>
        </w:trPr>
        <w:tc>
          <w:tcPr>
            <w:tcW w:w="959" w:type="dxa"/>
            <w:vMerge/>
          </w:tcPr>
          <w:p w:rsidR="00AF2578" w:rsidRDefault="00AF2578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F2578" w:rsidRDefault="00AF2578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578" w:rsidRDefault="004C0EA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1559" w:type="dxa"/>
          </w:tcPr>
          <w:p w:rsidR="00AF2578" w:rsidRDefault="004C0EA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c.463C&gt;A</w:t>
            </w:r>
          </w:p>
        </w:tc>
        <w:tc>
          <w:tcPr>
            <w:tcW w:w="1701" w:type="dxa"/>
          </w:tcPr>
          <w:p w:rsidR="00AF2578" w:rsidRDefault="00FD72E7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D72E7">
              <w:rPr>
                <w:rFonts w:ascii="Times New Roman" w:hAnsi="Times New Roman" w:cs="Times New Roman"/>
              </w:rPr>
              <w:t>rs11045819</w:t>
            </w:r>
          </w:p>
        </w:tc>
        <w:tc>
          <w:tcPr>
            <w:tcW w:w="2520" w:type="dxa"/>
          </w:tcPr>
          <w:p w:rsidR="00AF2578" w:rsidRDefault="00FD72E7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p.</w:t>
            </w:r>
            <w:r>
              <w:rPr>
                <w:rFonts w:ascii="Times New Roman" w:hAnsi="Times New Roman" w:cs="Times New Roman"/>
              </w:rPr>
              <w:t>P</w:t>
            </w:r>
            <w:r w:rsidR="00F74951">
              <w:rPr>
                <w:rFonts w:ascii="Times New Roman" w:hAnsi="Times New Roman" w:cs="Times New Roman" w:hint="eastAsia"/>
              </w:rPr>
              <w:t>ro</w:t>
            </w:r>
            <w:r>
              <w:rPr>
                <w:rFonts w:ascii="Times New Roman" w:hAnsi="Times New Roman" w:cs="Times New Roman"/>
              </w:rPr>
              <w:t>155T</w:t>
            </w:r>
            <w:r w:rsidR="00F74951">
              <w:rPr>
                <w:rFonts w:ascii="Times New Roman" w:hAnsi="Times New Roman" w:cs="Times New Roman" w:hint="eastAsia"/>
              </w:rPr>
              <w:t>hr</w:t>
            </w:r>
          </w:p>
        </w:tc>
        <w:tc>
          <w:tcPr>
            <w:tcW w:w="4709" w:type="dxa"/>
          </w:tcPr>
          <w:p w:rsidR="00AF2578" w:rsidRDefault="00A674F6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Might </w:t>
            </w:r>
            <w:r w:rsidR="00D036F8">
              <w:rPr>
                <w:rFonts w:ascii="Times New Roman" w:hAnsi="Times New Roman" w:cs="Times New Roman" w:hint="eastAsia"/>
              </w:rPr>
              <w:t>reduce</w:t>
            </w:r>
            <w:r>
              <w:rPr>
                <w:rFonts w:ascii="Times New Roman" w:hAnsi="Times New Roman" w:cs="Times New Roman" w:hint="eastAsia"/>
              </w:rPr>
              <w:t xml:space="preserve"> uptake/transport activity[</w:t>
            </w:r>
            <w:r w:rsidR="004C0EA5"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AF2578" w:rsidTr="00F175C7">
        <w:trPr>
          <w:trHeight w:val="717"/>
        </w:trPr>
        <w:tc>
          <w:tcPr>
            <w:tcW w:w="959" w:type="dxa"/>
            <w:vMerge w:val="restart"/>
          </w:tcPr>
          <w:p w:rsidR="00AF2578" w:rsidRDefault="004C0EA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ApoE</w:t>
            </w:r>
            <w:proofErr w:type="spellEnd"/>
          </w:p>
        </w:tc>
        <w:tc>
          <w:tcPr>
            <w:tcW w:w="1701" w:type="dxa"/>
            <w:vMerge w:val="restart"/>
          </w:tcPr>
          <w:p w:rsidR="00AF2578" w:rsidRDefault="0073107D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A</w:t>
            </w:r>
            <w:r w:rsidR="00A15400" w:rsidRPr="00A15400">
              <w:rPr>
                <w:rFonts w:ascii="Times New Roman" w:hAnsi="Times New Roman" w:cs="Times New Roman"/>
              </w:rPr>
              <w:t>polipoprotein</w:t>
            </w:r>
            <w:proofErr w:type="spellEnd"/>
            <w:r w:rsidR="00A15400" w:rsidRPr="00A15400">
              <w:rPr>
                <w:rFonts w:ascii="Times New Roman" w:hAnsi="Times New Roman" w:cs="Times New Roman"/>
              </w:rPr>
              <w:t xml:space="preserve"> E</w:t>
            </w:r>
          </w:p>
        </w:tc>
        <w:tc>
          <w:tcPr>
            <w:tcW w:w="1276" w:type="dxa"/>
          </w:tcPr>
          <w:p w:rsidR="00AF2578" w:rsidRDefault="004C0EA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*1</w:t>
            </w:r>
          </w:p>
        </w:tc>
        <w:tc>
          <w:tcPr>
            <w:tcW w:w="1559" w:type="dxa"/>
          </w:tcPr>
          <w:p w:rsidR="000F2A45" w:rsidRDefault="00232A82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c.r</w:t>
            </w:r>
            <w:r w:rsidR="000F2A45">
              <w:rPr>
                <w:rFonts w:ascii="Times New Roman" w:hAnsi="Times New Roman" w:cs="Times New Roman" w:hint="eastAsia"/>
              </w:rPr>
              <w:t>s7412:</w:t>
            </w:r>
            <w:r w:rsidR="000F2A45">
              <w:t xml:space="preserve"> </w:t>
            </w:r>
            <w:r w:rsidR="000F2A45" w:rsidRPr="00DC2152">
              <w:rPr>
                <w:rFonts w:ascii="Times New Roman" w:hAnsi="Times New Roman" w:cs="Times New Roman"/>
              </w:rPr>
              <w:t>526C&gt;T</w:t>
            </w:r>
          </w:p>
          <w:p w:rsidR="00AF2578" w:rsidRDefault="00232A82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c.r</w:t>
            </w:r>
            <w:r w:rsidR="000F2A45">
              <w:rPr>
                <w:rFonts w:ascii="Times New Roman" w:hAnsi="Times New Roman" w:cs="Times New Roman" w:hint="eastAsia"/>
              </w:rPr>
              <w:t>s429358:</w:t>
            </w:r>
            <w:r w:rsidR="000F2A45" w:rsidRPr="00DC2152">
              <w:rPr>
                <w:rFonts w:ascii="Times New Roman" w:hAnsi="Times New Roman" w:cs="Times New Roman"/>
              </w:rPr>
              <w:t>388T&gt;C</w:t>
            </w:r>
          </w:p>
        </w:tc>
        <w:tc>
          <w:tcPr>
            <w:tcW w:w="1701" w:type="dxa"/>
          </w:tcPr>
          <w:p w:rsidR="00AF2578" w:rsidRDefault="000F2A4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5C486E">
              <w:rPr>
                <w:rFonts w:ascii="Times New Roman" w:hAnsi="Times New Roman" w:cs="Times New Roman"/>
              </w:rPr>
              <w:t>rs7412-T, rs429358-</w:t>
            </w: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2520" w:type="dxa"/>
          </w:tcPr>
          <w:p w:rsidR="000F2A45" w:rsidRDefault="00411F6B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p.r</w:t>
            </w:r>
            <w:r w:rsidR="000F2A45">
              <w:rPr>
                <w:rFonts w:ascii="Times New Roman" w:hAnsi="Times New Roman" w:cs="Times New Roman" w:hint="eastAsia"/>
              </w:rPr>
              <w:t>s7412:</w:t>
            </w:r>
            <w:r w:rsidR="000F2A45" w:rsidRPr="005C486E">
              <w:rPr>
                <w:rFonts w:ascii="Times New Roman" w:hAnsi="Times New Roman" w:cs="Times New Roman"/>
              </w:rPr>
              <w:t>Arg176Cys</w:t>
            </w:r>
            <w:r w:rsidR="000F2A45">
              <w:rPr>
                <w:rFonts w:ascii="Times New Roman" w:hAnsi="Times New Roman" w:cs="Times New Roman" w:hint="eastAsia"/>
              </w:rPr>
              <w:t>;</w:t>
            </w:r>
          </w:p>
          <w:p w:rsidR="00AF2578" w:rsidRDefault="00411F6B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p.r</w:t>
            </w:r>
            <w:r w:rsidR="000F2A45">
              <w:rPr>
                <w:rFonts w:ascii="Times New Roman" w:hAnsi="Times New Roman" w:cs="Times New Roman" w:hint="eastAsia"/>
              </w:rPr>
              <w:t>s429358:</w:t>
            </w:r>
            <w:r w:rsidR="000F2A45" w:rsidRPr="005C486E">
              <w:rPr>
                <w:rFonts w:ascii="Times New Roman" w:hAnsi="Times New Roman" w:cs="Times New Roman"/>
              </w:rPr>
              <w:t>Cys130Arg</w:t>
            </w:r>
          </w:p>
        </w:tc>
        <w:tc>
          <w:tcPr>
            <w:tcW w:w="4709" w:type="dxa"/>
          </w:tcPr>
          <w:p w:rsidR="00AF2578" w:rsidRDefault="00633A9C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The rare missing allele</w:t>
            </w:r>
          </w:p>
        </w:tc>
      </w:tr>
      <w:tr w:rsidR="00AF2578" w:rsidTr="00F175C7">
        <w:tc>
          <w:tcPr>
            <w:tcW w:w="959" w:type="dxa"/>
            <w:vMerge/>
          </w:tcPr>
          <w:p w:rsidR="00AF2578" w:rsidRDefault="00AF2578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F2578" w:rsidRDefault="00AF2578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578" w:rsidRDefault="004C0EA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1559" w:type="dxa"/>
          </w:tcPr>
          <w:p w:rsidR="00DC2152" w:rsidRDefault="00283BBE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c.rs7412</w:t>
            </w:r>
            <w:r w:rsidR="00DC2152">
              <w:rPr>
                <w:rFonts w:ascii="Times New Roman" w:hAnsi="Times New Roman" w:cs="Times New Roman" w:hint="eastAsia"/>
              </w:rPr>
              <w:t>:</w:t>
            </w:r>
            <w:r w:rsidR="00DC2152">
              <w:t xml:space="preserve"> </w:t>
            </w:r>
            <w:r w:rsidR="00DC2152" w:rsidRPr="00DC2152">
              <w:rPr>
                <w:rFonts w:ascii="Times New Roman" w:hAnsi="Times New Roman" w:cs="Times New Roman"/>
              </w:rPr>
              <w:t>526C&gt;T</w:t>
            </w:r>
          </w:p>
          <w:p w:rsidR="00AF2578" w:rsidRDefault="00283BBE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c.rs429358</w:t>
            </w:r>
            <w:r w:rsidR="00DC2152">
              <w:rPr>
                <w:rFonts w:ascii="Times New Roman" w:hAnsi="Times New Roman" w:cs="Times New Roman" w:hint="eastAsia"/>
              </w:rPr>
              <w:t>:</w:t>
            </w:r>
            <w:r w:rsidR="00DC2152" w:rsidRPr="00DC2152">
              <w:rPr>
                <w:rFonts w:ascii="Times New Roman" w:hAnsi="Times New Roman" w:cs="Times New Roman"/>
              </w:rPr>
              <w:t>388</w:t>
            </w:r>
            <w:r w:rsidR="006D13FB">
              <w:rPr>
                <w:rFonts w:ascii="Times New Roman" w:hAnsi="Times New Roman" w:cs="Times New Roman" w:hint="eastAsia"/>
              </w:rPr>
              <w:t>C</w:t>
            </w:r>
            <w:r w:rsidR="00DC2152" w:rsidRPr="00DC2152">
              <w:rPr>
                <w:rFonts w:ascii="Times New Roman" w:hAnsi="Times New Roman" w:cs="Times New Roman"/>
              </w:rPr>
              <w:t>&gt;</w:t>
            </w:r>
            <w:r w:rsidR="006D13FB">
              <w:rPr>
                <w:rFonts w:ascii="Times New Roman" w:hAnsi="Times New Roman" w:cs="Times New Roman" w:hint="eastAsia"/>
              </w:rPr>
              <w:t>T</w:t>
            </w:r>
          </w:p>
        </w:tc>
        <w:tc>
          <w:tcPr>
            <w:tcW w:w="1701" w:type="dxa"/>
          </w:tcPr>
          <w:p w:rsidR="00AF2578" w:rsidRDefault="005C486E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5C486E">
              <w:rPr>
                <w:rFonts w:ascii="Times New Roman" w:hAnsi="Times New Roman" w:cs="Times New Roman"/>
              </w:rPr>
              <w:t>rs7412-T, rs429358-T</w:t>
            </w:r>
          </w:p>
        </w:tc>
        <w:tc>
          <w:tcPr>
            <w:tcW w:w="2520" w:type="dxa"/>
          </w:tcPr>
          <w:p w:rsidR="00AF2578" w:rsidRDefault="00712C9F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p.rs7412</w:t>
            </w:r>
            <w:r w:rsidR="005C486E">
              <w:rPr>
                <w:rFonts w:ascii="Times New Roman" w:hAnsi="Times New Roman" w:cs="Times New Roman" w:hint="eastAsia"/>
              </w:rPr>
              <w:t>:</w:t>
            </w:r>
            <w:r w:rsidR="005C486E" w:rsidRPr="005C486E">
              <w:rPr>
                <w:rFonts w:ascii="Times New Roman" w:hAnsi="Times New Roman" w:cs="Times New Roman"/>
              </w:rPr>
              <w:t>Arg176Cys</w:t>
            </w:r>
            <w:r w:rsidR="005C486E">
              <w:rPr>
                <w:rFonts w:ascii="Times New Roman" w:hAnsi="Times New Roman" w:cs="Times New Roman" w:hint="eastAsia"/>
              </w:rPr>
              <w:t>;</w:t>
            </w:r>
          </w:p>
          <w:p w:rsidR="005C486E" w:rsidRDefault="00712C9F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p.rs429358</w:t>
            </w:r>
            <w:r w:rsidR="00DC2152">
              <w:rPr>
                <w:rFonts w:ascii="Times New Roman" w:hAnsi="Times New Roman" w:cs="Times New Roman" w:hint="eastAsia"/>
              </w:rPr>
              <w:t>:</w:t>
            </w:r>
            <w:r w:rsidR="00FD47CC" w:rsidRPr="005C486E">
              <w:rPr>
                <w:rFonts w:ascii="Times New Roman" w:hAnsi="Times New Roman" w:cs="Times New Roman"/>
              </w:rPr>
              <w:t xml:space="preserve"> Arg</w:t>
            </w:r>
            <w:r w:rsidR="005C486E" w:rsidRPr="005C486E">
              <w:rPr>
                <w:rFonts w:ascii="Times New Roman" w:hAnsi="Times New Roman" w:cs="Times New Roman"/>
              </w:rPr>
              <w:t>130</w:t>
            </w:r>
            <w:r w:rsidR="00FD47CC" w:rsidRPr="005C486E">
              <w:rPr>
                <w:rFonts w:ascii="Times New Roman" w:hAnsi="Times New Roman" w:cs="Times New Roman"/>
              </w:rPr>
              <w:t>Cys</w:t>
            </w:r>
          </w:p>
        </w:tc>
        <w:tc>
          <w:tcPr>
            <w:tcW w:w="4709" w:type="dxa"/>
          </w:tcPr>
          <w:p w:rsidR="00AF2578" w:rsidRDefault="002763CF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Reduce the </w:t>
            </w:r>
            <w:proofErr w:type="spellStart"/>
            <w:r>
              <w:rPr>
                <w:rFonts w:ascii="Times New Roman" w:hAnsi="Times New Roman" w:cs="Times New Roman" w:hint="eastAsia"/>
              </w:rPr>
              <w:t>apoprotein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b</w:t>
            </w:r>
            <w:r w:rsidR="00911462">
              <w:rPr>
                <w:rFonts w:ascii="Times New Roman" w:hAnsi="Times New Roman" w:cs="Times New Roman" w:hint="eastAsia"/>
              </w:rPr>
              <w:t>inds to cell surface receptors.</w:t>
            </w:r>
            <w:r>
              <w:rPr>
                <w:rFonts w:ascii="Times New Roman" w:hAnsi="Times New Roman" w:cs="Times New Roman" w:hint="eastAsia"/>
              </w:rPr>
              <w:t>[</w:t>
            </w:r>
            <w:r w:rsidR="004C0EA5"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AF2578" w:rsidTr="00F175C7">
        <w:tc>
          <w:tcPr>
            <w:tcW w:w="959" w:type="dxa"/>
            <w:vMerge/>
          </w:tcPr>
          <w:p w:rsidR="00AF2578" w:rsidRDefault="00AF2578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F2578" w:rsidRDefault="00AF2578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578" w:rsidRDefault="004C0EA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*3</w:t>
            </w:r>
          </w:p>
        </w:tc>
        <w:tc>
          <w:tcPr>
            <w:tcW w:w="1559" w:type="dxa"/>
          </w:tcPr>
          <w:p w:rsidR="004363CF" w:rsidRDefault="00283BBE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c.rs7412</w:t>
            </w:r>
            <w:r w:rsidR="004363CF">
              <w:rPr>
                <w:rFonts w:ascii="Times New Roman" w:hAnsi="Times New Roman" w:cs="Times New Roman" w:hint="eastAsia"/>
              </w:rPr>
              <w:t>:</w:t>
            </w:r>
            <w:r w:rsidR="004363CF">
              <w:t xml:space="preserve"> </w:t>
            </w:r>
            <w:r w:rsidR="004363CF" w:rsidRPr="00DC2152">
              <w:rPr>
                <w:rFonts w:ascii="Times New Roman" w:hAnsi="Times New Roman" w:cs="Times New Roman"/>
              </w:rPr>
              <w:t>526</w:t>
            </w:r>
            <w:r w:rsidR="006D13FB">
              <w:rPr>
                <w:rFonts w:ascii="Times New Roman" w:hAnsi="Times New Roman" w:cs="Times New Roman" w:hint="eastAsia"/>
              </w:rPr>
              <w:t>T</w:t>
            </w:r>
            <w:r w:rsidR="004363CF" w:rsidRPr="00DC2152">
              <w:rPr>
                <w:rFonts w:ascii="Times New Roman" w:hAnsi="Times New Roman" w:cs="Times New Roman"/>
              </w:rPr>
              <w:t>&gt;</w:t>
            </w:r>
            <w:r w:rsidR="006D13FB">
              <w:rPr>
                <w:rFonts w:ascii="Times New Roman" w:hAnsi="Times New Roman" w:cs="Times New Roman" w:hint="eastAsia"/>
              </w:rPr>
              <w:t>C</w:t>
            </w:r>
          </w:p>
          <w:p w:rsidR="00AF2578" w:rsidRDefault="00283BBE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c.rs429358</w:t>
            </w:r>
            <w:r w:rsidR="004363CF">
              <w:rPr>
                <w:rFonts w:ascii="Times New Roman" w:hAnsi="Times New Roman" w:cs="Times New Roman" w:hint="eastAsia"/>
              </w:rPr>
              <w:t>:</w:t>
            </w:r>
            <w:r w:rsidR="004363CF" w:rsidRPr="00DC2152">
              <w:rPr>
                <w:rFonts w:ascii="Times New Roman" w:hAnsi="Times New Roman" w:cs="Times New Roman"/>
              </w:rPr>
              <w:t>388</w:t>
            </w:r>
            <w:r w:rsidR="006D13FB">
              <w:rPr>
                <w:rFonts w:ascii="Times New Roman" w:hAnsi="Times New Roman" w:cs="Times New Roman" w:hint="eastAsia"/>
              </w:rPr>
              <w:t>C</w:t>
            </w:r>
            <w:r w:rsidR="004363CF" w:rsidRPr="00DC2152">
              <w:rPr>
                <w:rFonts w:ascii="Times New Roman" w:hAnsi="Times New Roman" w:cs="Times New Roman"/>
              </w:rPr>
              <w:t>&gt;</w:t>
            </w:r>
            <w:r w:rsidR="006D13FB">
              <w:rPr>
                <w:rFonts w:ascii="Times New Roman" w:hAnsi="Times New Roman" w:cs="Times New Roman" w:hint="eastAsia"/>
              </w:rPr>
              <w:t>T</w:t>
            </w:r>
          </w:p>
        </w:tc>
        <w:tc>
          <w:tcPr>
            <w:tcW w:w="1701" w:type="dxa"/>
          </w:tcPr>
          <w:p w:rsidR="00AF2578" w:rsidRDefault="005C486E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5C486E">
              <w:rPr>
                <w:rFonts w:ascii="Times New Roman" w:hAnsi="Times New Roman" w:cs="Times New Roman"/>
              </w:rPr>
              <w:t>rs7412-C, rs429358-T</w:t>
            </w:r>
          </w:p>
        </w:tc>
        <w:tc>
          <w:tcPr>
            <w:tcW w:w="2520" w:type="dxa"/>
          </w:tcPr>
          <w:p w:rsidR="004363CF" w:rsidRDefault="00712C9F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p.rs7412</w:t>
            </w:r>
            <w:r w:rsidR="004363CF">
              <w:rPr>
                <w:rFonts w:ascii="Times New Roman" w:hAnsi="Times New Roman" w:cs="Times New Roman" w:hint="eastAsia"/>
              </w:rPr>
              <w:t>:</w:t>
            </w:r>
            <w:r w:rsidR="00FD47CC" w:rsidRPr="005C486E">
              <w:rPr>
                <w:rFonts w:ascii="Times New Roman" w:hAnsi="Times New Roman" w:cs="Times New Roman"/>
              </w:rPr>
              <w:t xml:space="preserve"> Cys</w:t>
            </w:r>
            <w:r w:rsidR="004363CF" w:rsidRPr="005C486E">
              <w:rPr>
                <w:rFonts w:ascii="Times New Roman" w:hAnsi="Times New Roman" w:cs="Times New Roman"/>
              </w:rPr>
              <w:t>176</w:t>
            </w:r>
            <w:r w:rsidR="00FD47CC" w:rsidRPr="005C486E">
              <w:rPr>
                <w:rFonts w:ascii="Times New Roman" w:hAnsi="Times New Roman" w:cs="Times New Roman"/>
              </w:rPr>
              <w:t>Arg</w:t>
            </w:r>
            <w:r w:rsidR="004363CF">
              <w:rPr>
                <w:rFonts w:ascii="Times New Roman" w:hAnsi="Times New Roman" w:cs="Times New Roman" w:hint="eastAsia"/>
              </w:rPr>
              <w:t>;</w:t>
            </w:r>
          </w:p>
          <w:p w:rsidR="00AF2578" w:rsidRDefault="00712C9F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p.rs429358</w:t>
            </w:r>
            <w:r w:rsidR="004363CF">
              <w:rPr>
                <w:rFonts w:ascii="Times New Roman" w:hAnsi="Times New Roman" w:cs="Times New Roman" w:hint="eastAsia"/>
              </w:rPr>
              <w:t>:</w:t>
            </w:r>
            <w:r w:rsidR="00FD47CC" w:rsidRPr="005C486E">
              <w:rPr>
                <w:rFonts w:ascii="Times New Roman" w:hAnsi="Times New Roman" w:cs="Times New Roman"/>
              </w:rPr>
              <w:t xml:space="preserve"> Arg130Cys</w:t>
            </w:r>
          </w:p>
        </w:tc>
        <w:tc>
          <w:tcPr>
            <w:tcW w:w="4709" w:type="dxa"/>
          </w:tcPr>
          <w:p w:rsidR="00AF2578" w:rsidRDefault="00633A9C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Neutral</w:t>
            </w:r>
          </w:p>
        </w:tc>
      </w:tr>
      <w:tr w:rsidR="00AF2578" w:rsidTr="00F175C7">
        <w:tc>
          <w:tcPr>
            <w:tcW w:w="959" w:type="dxa"/>
            <w:vMerge/>
          </w:tcPr>
          <w:p w:rsidR="00AF2578" w:rsidRDefault="00AF2578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F2578" w:rsidRDefault="00AF2578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578" w:rsidRDefault="004C0EA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*4</w:t>
            </w:r>
          </w:p>
        </w:tc>
        <w:tc>
          <w:tcPr>
            <w:tcW w:w="1559" w:type="dxa"/>
          </w:tcPr>
          <w:p w:rsidR="004363CF" w:rsidRDefault="00283BBE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c.rs7412</w:t>
            </w:r>
            <w:r w:rsidR="004363CF">
              <w:rPr>
                <w:rFonts w:ascii="Times New Roman" w:hAnsi="Times New Roman" w:cs="Times New Roman" w:hint="eastAsia"/>
              </w:rPr>
              <w:t>:</w:t>
            </w:r>
            <w:r w:rsidR="004363CF">
              <w:t xml:space="preserve"> </w:t>
            </w:r>
            <w:r w:rsidR="004363CF" w:rsidRPr="00DC2152">
              <w:rPr>
                <w:rFonts w:ascii="Times New Roman" w:hAnsi="Times New Roman" w:cs="Times New Roman"/>
              </w:rPr>
              <w:t>526</w:t>
            </w:r>
            <w:r w:rsidR="006D13FB">
              <w:rPr>
                <w:rFonts w:ascii="Times New Roman" w:hAnsi="Times New Roman" w:cs="Times New Roman" w:hint="eastAsia"/>
              </w:rPr>
              <w:t>T</w:t>
            </w:r>
            <w:r w:rsidR="004363CF" w:rsidRPr="00DC2152">
              <w:rPr>
                <w:rFonts w:ascii="Times New Roman" w:hAnsi="Times New Roman" w:cs="Times New Roman"/>
              </w:rPr>
              <w:t>&gt;</w:t>
            </w:r>
            <w:r w:rsidR="006D13FB">
              <w:rPr>
                <w:rFonts w:ascii="Times New Roman" w:hAnsi="Times New Roman" w:cs="Times New Roman" w:hint="eastAsia"/>
              </w:rPr>
              <w:t>C</w:t>
            </w:r>
          </w:p>
          <w:p w:rsidR="00AF2578" w:rsidRDefault="00283BBE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c.rs429358</w:t>
            </w:r>
            <w:r w:rsidR="004363CF">
              <w:rPr>
                <w:rFonts w:ascii="Times New Roman" w:hAnsi="Times New Roman" w:cs="Times New Roman" w:hint="eastAsia"/>
              </w:rPr>
              <w:t>:</w:t>
            </w:r>
            <w:r w:rsidR="004363CF" w:rsidRPr="00DC2152">
              <w:rPr>
                <w:rFonts w:ascii="Times New Roman" w:hAnsi="Times New Roman" w:cs="Times New Roman"/>
              </w:rPr>
              <w:t>388T&gt;C</w:t>
            </w:r>
          </w:p>
        </w:tc>
        <w:tc>
          <w:tcPr>
            <w:tcW w:w="1701" w:type="dxa"/>
          </w:tcPr>
          <w:p w:rsidR="00AF2578" w:rsidRDefault="005C486E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5C486E">
              <w:rPr>
                <w:rFonts w:ascii="Times New Roman" w:hAnsi="Times New Roman" w:cs="Times New Roman"/>
              </w:rPr>
              <w:t>rs7412-C, rs429358-C</w:t>
            </w:r>
          </w:p>
        </w:tc>
        <w:tc>
          <w:tcPr>
            <w:tcW w:w="2520" w:type="dxa"/>
          </w:tcPr>
          <w:p w:rsidR="004363CF" w:rsidRDefault="00712C9F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p.rs7412</w:t>
            </w:r>
            <w:r w:rsidR="004363CF">
              <w:rPr>
                <w:rFonts w:ascii="Times New Roman" w:hAnsi="Times New Roman" w:cs="Times New Roman" w:hint="eastAsia"/>
              </w:rPr>
              <w:t>:</w:t>
            </w:r>
            <w:r w:rsidR="00655703" w:rsidRPr="005C486E">
              <w:rPr>
                <w:rFonts w:ascii="Times New Roman" w:hAnsi="Times New Roman" w:cs="Times New Roman"/>
              </w:rPr>
              <w:t xml:space="preserve"> Cys176Arg</w:t>
            </w:r>
            <w:r w:rsidR="004363CF">
              <w:rPr>
                <w:rFonts w:ascii="Times New Roman" w:hAnsi="Times New Roman" w:cs="Times New Roman" w:hint="eastAsia"/>
              </w:rPr>
              <w:t>;</w:t>
            </w:r>
          </w:p>
          <w:p w:rsidR="00AF2578" w:rsidRDefault="00712C9F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p.rs429358</w:t>
            </w:r>
            <w:r w:rsidR="004363CF">
              <w:rPr>
                <w:rFonts w:ascii="Times New Roman" w:hAnsi="Times New Roman" w:cs="Times New Roman" w:hint="eastAsia"/>
              </w:rPr>
              <w:t>:</w:t>
            </w:r>
            <w:r w:rsidR="004363CF" w:rsidRPr="005C486E">
              <w:rPr>
                <w:rFonts w:ascii="Times New Roman" w:hAnsi="Times New Roman" w:cs="Times New Roman"/>
              </w:rPr>
              <w:t>Cys130Arg</w:t>
            </w:r>
          </w:p>
        </w:tc>
        <w:tc>
          <w:tcPr>
            <w:tcW w:w="4709" w:type="dxa"/>
          </w:tcPr>
          <w:p w:rsidR="00AF2578" w:rsidRDefault="00C0148C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ApoE4 cannot form </w:t>
            </w:r>
            <w:proofErr w:type="spellStart"/>
            <w:r>
              <w:rPr>
                <w:rFonts w:ascii="Times New Roman" w:hAnsi="Times New Roman" w:cs="Times New Roman" w:hint="eastAsia"/>
              </w:rPr>
              <w:t>apoE</w:t>
            </w:r>
            <w:proofErr w:type="spellEnd"/>
            <w:r>
              <w:rPr>
                <w:rFonts w:ascii="Times New Roman" w:hAnsi="Times New Roman" w:cs="Times New Roman" w:hint="eastAsia"/>
              </w:rPr>
              <w:t>-A-</w:t>
            </w:r>
            <w:r>
              <w:rPr>
                <w:rFonts w:ascii="Times New Roman" w:hAnsi="Times New Roman" w:cs="Times New Roman" w:hint="eastAsia"/>
              </w:rPr>
              <w:t>Ⅱ</w:t>
            </w:r>
            <w:r>
              <w:rPr>
                <w:rFonts w:ascii="Times New Roman" w:hAnsi="Times New Roman" w:cs="Times New Roman" w:hint="eastAsia"/>
              </w:rPr>
              <w:t xml:space="preserve"> complex</w:t>
            </w:r>
            <w:r w:rsidR="00655703">
              <w:rPr>
                <w:rFonts w:ascii="Times New Roman" w:hAnsi="Times New Roman" w:cs="Times New Roman" w:hint="eastAsia"/>
              </w:rPr>
              <w:t xml:space="preserve"> </w:t>
            </w:r>
            <w:r w:rsidR="00772072">
              <w:rPr>
                <w:rFonts w:ascii="Times New Roman" w:hAnsi="Times New Roman" w:cs="Times New Roman" w:hint="eastAsia"/>
              </w:rPr>
              <w:t>to increase cholesterol and low-density lipoprotein-cholesterol concentrations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="00772072">
              <w:rPr>
                <w:rFonts w:ascii="Times New Roman" w:hAnsi="Times New Roman" w:cs="Times New Roman" w:hint="eastAsia"/>
              </w:rPr>
              <w:t xml:space="preserve"> [</w:t>
            </w:r>
            <w:r w:rsidR="004C0EA5">
              <w:rPr>
                <w:rFonts w:ascii="Times New Roman" w:hAnsi="Times New Roman" w:cs="Times New Roman" w:hint="eastAsia"/>
              </w:rPr>
              <w:t>5</w:t>
            </w:r>
            <w:r w:rsidR="00772072">
              <w:rPr>
                <w:rFonts w:ascii="Times New Roman" w:hAnsi="Times New Roman" w:cs="Times New Roman" w:hint="eastAsia"/>
              </w:rPr>
              <w:t>]</w:t>
            </w:r>
          </w:p>
        </w:tc>
        <w:bookmarkStart w:id="0" w:name="_GoBack"/>
        <w:bookmarkEnd w:id="0"/>
      </w:tr>
      <w:tr w:rsidR="00AF2578" w:rsidTr="00F175C7">
        <w:tc>
          <w:tcPr>
            <w:tcW w:w="959" w:type="dxa"/>
            <w:vMerge w:val="restart"/>
          </w:tcPr>
          <w:p w:rsidR="00AF2578" w:rsidRDefault="004C0EA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 w:hint="eastAsia"/>
                <w:i/>
              </w:rPr>
              <w:t>C</w:t>
            </w:r>
            <w:r>
              <w:rPr>
                <w:rFonts w:ascii="Times New Roman" w:hAnsi="Times New Roman" w:cs="Times New Roman"/>
                <w:i/>
              </w:rPr>
              <w:t>YP2C9</w:t>
            </w:r>
          </w:p>
        </w:tc>
        <w:tc>
          <w:tcPr>
            <w:tcW w:w="1701" w:type="dxa"/>
            <w:vMerge w:val="restart"/>
          </w:tcPr>
          <w:p w:rsidR="00AF2578" w:rsidRDefault="004C0EA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YP2C9</w:t>
            </w:r>
          </w:p>
          <w:p w:rsidR="00AF2578" w:rsidRDefault="004C0EA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Enzyme</w:t>
            </w:r>
          </w:p>
        </w:tc>
        <w:tc>
          <w:tcPr>
            <w:tcW w:w="1276" w:type="dxa"/>
          </w:tcPr>
          <w:p w:rsidR="00AF2578" w:rsidRDefault="004C0EA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*1</w:t>
            </w:r>
          </w:p>
        </w:tc>
        <w:tc>
          <w:tcPr>
            <w:tcW w:w="1559" w:type="dxa"/>
          </w:tcPr>
          <w:p w:rsidR="00AF2578" w:rsidRDefault="004C0EA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 w:hint="eastAsia"/>
              </w:rPr>
              <w:t>ild type</w:t>
            </w:r>
          </w:p>
        </w:tc>
        <w:tc>
          <w:tcPr>
            <w:tcW w:w="1701" w:type="dxa"/>
          </w:tcPr>
          <w:p w:rsidR="00AF2578" w:rsidRDefault="004C0EA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520" w:type="dxa"/>
          </w:tcPr>
          <w:p w:rsidR="00AF2578" w:rsidRDefault="004C0EA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</w:t>
            </w:r>
          </w:p>
        </w:tc>
        <w:tc>
          <w:tcPr>
            <w:tcW w:w="4709" w:type="dxa"/>
          </w:tcPr>
          <w:p w:rsidR="00AF2578" w:rsidRDefault="004C0EA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>ormal function</w:t>
            </w:r>
          </w:p>
        </w:tc>
      </w:tr>
      <w:tr w:rsidR="00AF2578" w:rsidTr="00F175C7">
        <w:tc>
          <w:tcPr>
            <w:tcW w:w="959" w:type="dxa"/>
            <w:vMerge/>
          </w:tcPr>
          <w:p w:rsidR="00AF2578" w:rsidRDefault="00AF2578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F2578" w:rsidRDefault="00AF2578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578" w:rsidRDefault="004C0EA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1559" w:type="dxa"/>
          </w:tcPr>
          <w:p w:rsidR="00AF2578" w:rsidRDefault="00B25B2F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c.</w:t>
            </w:r>
            <w:r w:rsidR="004C0EA5">
              <w:rPr>
                <w:rFonts w:ascii="Times New Roman" w:hAnsi="Times New Roman" w:cs="Times New Roman" w:hint="eastAsia"/>
              </w:rPr>
              <w:t>4</w:t>
            </w:r>
            <w:r w:rsidR="004C0EA5">
              <w:rPr>
                <w:rFonts w:ascii="Times New Roman" w:hAnsi="Times New Roman" w:cs="Times New Roman"/>
              </w:rPr>
              <w:t>30C&gt;T</w:t>
            </w:r>
          </w:p>
        </w:tc>
        <w:tc>
          <w:tcPr>
            <w:tcW w:w="1701" w:type="dxa"/>
          </w:tcPr>
          <w:p w:rsidR="00AF2578" w:rsidRDefault="004C0EA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rs1799853</w:t>
            </w:r>
          </w:p>
        </w:tc>
        <w:tc>
          <w:tcPr>
            <w:tcW w:w="2520" w:type="dxa"/>
          </w:tcPr>
          <w:p w:rsidR="00AF2578" w:rsidRDefault="00DA263E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p.</w:t>
            </w:r>
            <w:r w:rsidR="004C0EA5">
              <w:rPr>
                <w:rFonts w:ascii="Times New Roman" w:hAnsi="Times New Roman" w:cs="Times New Roman"/>
              </w:rPr>
              <w:t>Arg144Cys</w:t>
            </w:r>
          </w:p>
        </w:tc>
        <w:tc>
          <w:tcPr>
            <w:tcW w:w="4709" w:type="dxa"/>
          </w:tcPr>
          <w:p w:rsidR="00AF2578" w:rsidRDefault="004C0EA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YP2C9</w:t>
            </w:r>
            <w:r>
              <w:rPr>
                <w:rFonts w:ascii="Times New Roman" w:hAnsi="Times New Roman" w:cs="Times New Roman" w:hint="eastAsia"/>
              </w:rPr>
              <w:t xml:space="preserve"> Enzyme inactive[</w:t>
            </w:r>
            <w:r w:rsidR="00BC10D5"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AF2578" w:rsidTr="00F175C7">
        <w:tc>
          <w:tcPr>
            <w:tcW w:w="959" w:type="dxa"/>
            <w:vMerge/>
          </w:tcPr>
          <w:p w:rsidR="00AF2578" w:rsidRDefault="00AF2578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F2578" w:rsidRDefault="00AF2578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578" w:rsidRDefault="004C0EA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*3</w:t>
            </w:r>
          </w:p>
        </w:tc>
        <w:tc>
          <w:tcPr>
            <w:tcW w:w="1559" w:type="dxa"/>
          </w:tcPr>
          <w:p w:rsidR="00AF2578" w:rsidRDefault="00B25B2F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c.</w:t>
            </w:r>
            <w:r w:rsidR="004C0EA5">
              <w:rPr>
                <w:rFonts w:ascii="Times New Roman" w:hAnsi="Times New Roman" w:cs="Times New Roman" w:hint="eastAsia"/>
              </w:rPr>
              <w:t>1</w:t>
            </w:r>
            <w:r w:rsidR="004C0EA5">
              <w:rPr>
                <w:rFonts w:ascii="Times New Roman" w:hAnsi="Times New Roman" w:cs="Times New Roman"/>
              </w:rPr>
              <w:t>075A&gt;C</w:t>
            </w:r>
          </w:p>
        </w:tc>
        <w:tc>
          <w:tcPr>
            <w:tcW w:w="1701" w:type="dxa"/>
          </w:tcPr>
          <w:p w:rsidR="00AF2578" w:rsidRDefault="004C0EA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rs1057910</w:t>
            </w:r>
          </w:p>
        </w:tc>
        <w:tc>
          <w:tcPr>
            <w:tcW w:w="2520" w:type="dxa"/>
          </w:tcPr>
          <w:p w:rsidR="00AF2578" w:rsidRDefault="00912FA6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p.</w:t>
            </w:r>
            <w:r w:rsidR="004C0EA5">
              <w:rPr>
                <w:rFonts w:ascii="Times New Roman" w:hAnsi="Times New Roman" w:cs="Times New Roman"/>
              </w:rPr>
              <w:t>I</w:t>
            </w:r>
            <w:r w:rsidR="004C0EA5">
              <w:rPr>
                <w:rFonts w:ascii="Times New Roman" w:hAnsi="Times New Roman" w:cs="Times New Roman" w:hint="eastAsia"/>
              </w:rPr>
              <w:t>le</w:t>
            </w:r>
            <w:r w:rsidR="004C0EA5">
              <w:rPr>
                <w:rFonts w:ascii="Times New Roman" w:hAnsi="Times New Roman" w:cs="Times New Roman"/>
              </w:rPr>
              <w:t>359L</w:t>
            </w:r>
            <w:r w:rsidR="004C0EA5">
              <w:rPr>
                <w:rFonts w:ascii="Times New Roman" w:hAnsi="Times New Roman" w:cs="Times New Roman" w:hint="eastAsia"/>
              </w:rPr>
              <w:t>eu</w:t>
            </w:r>
          </w:p>
        </w:tc>
        <w:tc>
          <w:tcPr>
            <w:tcW w:w="4709" w:type="dxa"/>
          </w:tcPr>
          <w:p w:rsidR="00AF2578" w:rsidRDefault="004C0EA5" w:rsidP="003F689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YP2C9</w:t>
            </w:r>
            <w:r>
              <w:rPr>
                <w:rFonts w:ascii="Times New Roman" w:hAnsi="Times New Roman" w:cs="Times New Roman" w:hint="eastAsia"/>
              </w:rPr>
              <w:t xml:space="preserve"> Enzyme inactive[</w:t>
            </w:r>
            <w:r w:rsidR="00BC10D5"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 w:hint="eastAsia"/>
              </w:rPr>
              <w:t>]</w:t>
            </w:r>
          </w:p>
        </w:tc>
      </w:tr>
    </w:tbl>
    <w:p w:rsidR="00552712" w:rsidRDefault="00552712">
      <w:pPr>
        <w:rPr>
          <w:rFonts w:ascii="Times New Roman" w:hAnsi="Times New Roman" w:cs="Times New Roman"/>
        </w:rPr>
      </w:pPr>
    </w:p>
    <w:p w:rsidR="004C0EA5" w:rsidRDefault="00552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Refere</w:t>
      </w:r>
      <w:r w:rsidR="00B52A0C"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 w:hint="eastAsia"/>
        </w:rPr>
        <w:t>ce:</w:t>
      </w:r>
    </w:p>
    <w:p w:rsidR="00552712" w:rsidRPr="007404E6" w:rsidRDefault="002938A2" w:rsidP="007404E6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7404E6">
        <w:rPr>
          <w:rFonts w:ascii="Times New Roman" w:hAnsi="Times New Roman" w:cs="Times New Roman"/>
        </w:rPr>
        <w:t>Pasanen</w:t>
      </w:r>
      <w:proofErr w:type="spellEnd"/>
      <w:r w:rsidRPr="007404E6">
        <w:rPr>
          <w:rFonts w:ascii="Times New Roman" w:hAnsi="Times New Roman" w:cs="Times New Roman"/>
        </w:rPr>
        <w:t xml:space="preserve"> MK, </w:t>
      </w:r>
      <w:proofErr w:type="spellStart"/>
      <w:r w:rsidRPr="007404E6">
        <w:rPr>
          <w:rFonts w:ascii="Times New Roman" w:hAnsi="Times New Roman" w:cs="Times New Roman"/>
        </w:rPr>
        <w:t>Backman</w:t>
      </w:r>
      <w:proofErr w:type="spellEnd"/>
      <w:r w:rsidRPr="007404E6">
        <w:rPr>
          <w:rFonts w:ascii="Times New Roman" w:hAnsi="Times New Roman" w:cs="Times New Roman"/>
        </w:rPr>
        <w:t xml:space="preserve"> JT, </w:t>
      </w:r>
      <w:proofErr w:type="spellStart"/>
      <w:r w:rsidRPr="007404E6">
        <w:rPr>
          <w:rFonts w:ascii="Times New Roman" w:hAnsi="Times New Roman" w:cs="Times New Roman"/>
        </w:rPr>
        <w:t>Neuvonen</w:t>
      </w:r>
      <w:proofErr w:type="spellEnd"/>
      <w:r w:rsidRPr="007404E6">
        <w:rPr>
          <w:rFonts w:ascii="Times New Roman" w:hAnsi="Times New Roman" w:cs="Times New Roman"/>
        </w:rPr>
        <w:t xml:space="preserve"> PJ, </w:t>
      </w:r>
      <w:proofErr w:type="spellStart"/>
      <w:r w:rsidRPr="007404E6">
        <w:rPr>
          <w:rFonts w:ascii="Times New Roman" w:hAnsi="Times New Roman" w:cs="Times New Roman"/>
        </w:rPr>
        <w:t>Niemi</w:t>
      </w:r>
      <w:proofErr w:type="spellEnd"/>
      <w:r w:rsidRPr="007404E6">
        <w:rPr>
          <w:rFonts w:ascii="Times New Roman" w:hAnsi="Times New Roman" w:cs="Times New Roman"/>
        </w:rPr>
        <w:t xml:space="preserve"> M. Frequencies of single nucleotide polymorphisms and haplotypes of organic anion transporting polypeptide 1B1 SLCO1B1 gene in a Finnish population. </w:t>
      </w:r>
      <w:proofErr w:type="spellStart"/>
      <w:r w:rsidRPr="007404E6">
        <w:rPr>
          <w:rFonts w:ascii="Times New Roman" w:hAnsi="Times New Roman" w:cs="Times New Roman"/>
        </w:rPr>
        <w:t>Eur</w:t>
      </w:r>
      <w:proofErr w:type="spellEnd"/>
      <w:r w:rsidRPr="007404E6">
        <w:rPr>
          <w:rFonts w:ascii="Times New Roman" w:hAnsi="Times New Roman" w:cs="Times New Roman"/>
        </w:rPr>
        <w:t xml:space="preserve"> J </w:t>
      </w:r>
      <w:proofErr w:type="spellStart"/>
      <w:r w:rsidRPr="007404E6">
        <w:rPr>
          <w:rFonts w:ascii="Times New Roman" w:hAnsi="Times New Roman" w:cs="Times New Roman"/>
        </w:rPr>
        <w:t>Clin</w:t>
      </w:r>
      <w:proofErr w:type="spellEnd"/>
      <w:r w:rsidRPr="007404E6">
        <w:rPr>
          <w:rFonts w:ascii="Times New Roman" w:hAnsi="Times New Roman" w:cs="Times New Roman"/>
        </w:rPr>
        <w:t xml:space="preserve"> </w:t>
      </w:r>
      <w:proofErr w:type="spellStart"/>
      <w:r w:rsidRPr="007404E6">
        <w:rPr>
          <w:rFonts w:ascii="Times New Roman" w:hAnsi="Times New Roman" w:cs="Times New Roman"/>
        </w:rPr>
        <w:t>Pharmacol</w:t>
      </w:r>
      <w:proofErr w:type="spellEnd"/>
      <w:r w:rsidRPr="007404E6">
        <w:rPr>
          <w:rFonts w:ascii="Times New Roman" w:hAnsi="Times New Roman" w:cs="Times New Roman"/>
        </w:rPr>
        <w:t>. 2006</w:t>
      </w:r>
      <w:proofErr w:type="gramStart"/>
      <w:r w:rsidRPr="007404E6">
        <w:rPr>
          <w:rFonts w:ascii="Times New Roman" w:hAnsi="Times New Roman" w:cs="Times New Roman"/>
        </w:rPr>
        <w:t>;62</w:t>
      </w:r>
      <w:proofErr w:type="gramEnd"/>
      <w:r w:rsidRPr="007404E6">
        <w:rPr>
          <w:rFonts w:ascii="Times New Roman" w:hAnsi="Times New Roman" w:cs="Times New Roman"/>
        </w:rPr>
        <w:t>(6):409-15.</w:t>
      </w:r>
    </w:p>
    <w:p w:rsidR="002938A2" w:rsidRPr="007404E6" w:rsidRDefault="002938A2" w:rsidP="007404E6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7404E6">
        <w:rPr>
          <w:rFonts w:ascii="Times New Roman" w:hAnsi="Times New Roman" w:cs="Times New Roman"/>
        </w:rPr>
        <w:t>Kalliokoski</w:t>
      </w:r>
      <w:proofErr w:type="spellEnd"/>
      <w:r w:rsidRPr="007404E6">
        <w:rPr>
          <w:rFonts w:ascii="Times New Roman" w:hAnsi="Times New Roman" w:cs="Times New Roman"/>
        </w:rPr>
        <w:t xml:space="preserve"> A, </w:t>
      </w:r>
      <w:proofErr w:type="spellStart"/>
      <w:r w:rsidRPr="007404E6">
        <w:rPr>
          <w:rFonts w:ascii="Times New Roman" w:hAnsi="Times New Roman" w:cs="Times New Roman"/>
        </w:rPr>
        <w:t>Backman</w:t>
      </w:r>
      <w:proofErr w:type="spellEnd"/>
      <w:r w:rsidRPr="007404E6">
        <w:rPr>
          <w:rFonts w:ascii="Times New Roman" w:hAnsi="Times New Roman" w:cs="Times New Roman"/>
        </w:rPr>
        <w:t xml:space="preserve"> JT, </w:t>
      </w:r>
      <w:proofErr w:type="spellStart"/>
      <w:r w:rsidRPr="007404E6">
        <w:rPr>
          <w:rFonts w:ascii="Times New Roman" w:hAnsi="Times New Roman" w:cs="Times New Roman"/>
        </w:rPr>
        <w:t>Neuvonen</w:t>
      </w:r>
      <w:proofErr w:type="spellEnd"/>
      <w:r w:rsidRPr="007404E6">
        <w:rPr>
          <w:rFonts w:ascii="Times New Roman" w:hAnsi="Times New Roman" w:cs="Times New Roman"/>
        </w:rPr>
        <w:t xml:space="preserve"> PJ, </w:t>
      </w:r>
      <w:proofErr w:type="spellStart"/>
      <w:r w:rsidRPr="007404E6">
        <w:rPr>
          <w:rFonts w:ascii="Times New Roman" w:hAnsi="Times New Roman" w:cs="Times New Roman"/>
        </w:rPr>
        <w:t>Niemi</w:t>
      </w:r>
      <w:proofErr w:type="spellEnd"/>
      <w:r w:rsidRPr="007404E6">
        <w:rPr>
          <w:rFonts w:ascii="Times New Roman" w:hAnsi="Times New Roman" w:cs="Times New Roman"/>
        </w:rPr>
        <w:t xml:space="preserve"> M. Effects of the SLCO1B1*1B haplotype on the pharmacokinetics and pharmacodynamics of </w:t>
      </w:r>
      <w:proofErr w:type="spellStart"/>
      <w:r w:rsidRPr="007404E6">
        <w:rPr>
          <w:rFonts w:ascii="Times New Roman" w:hAnsi="Times New Roman" w:cs="Times New Roman"/>
        </w:rPr>
        <w:t>repaglinide</w:t>
      </w:r>
      <w:proofErr w:type="spellEnd"/>
      <w:r w:rsidRPr="007404E6">
        <w:rPr>
          <w:rFonts w:ascii="Times New Roman" w:hAnsi="Times New Roman" w:cs="Times New Roman"/>
        </w:rPr>
        <w:t xml:space="preserve"> and </w:t>
      </w:r>
      <w:proofErr w:type="spellStart"/>
      <w:r w:rsidRPr="007404E6">
        <w:rPr>
          <w:rFonts w:ascii="Times New Roman" w:hAnsi="Times New Roman" w:cs="Times New Roman"/>
        </w:rPr>
        <w:t>nateglinide</w:t>
      </w:r>
      <w:proofErr w:type="spellEnd"/>
      <w:r w:rsidRPr="007404E6">
        <w:rPr>
          <w:rFonts w:ascii="Times New Roman" w:hAnsi="Times New Roman" w:cs="Times New Roman"/>
        </w:rPr>
        <w:t xml:space="preserve">. </w:t>
      </w:r>
      <w:proofErr w:type="spellStart"/>
      <w:r w:rsidRPr="007404E6">
        <w:rPr>
          <w:rFonts w:ascii="Times New Roman" w:hAnsi="Times New Roman" w:cs="Times New Roman"/>
        </w:rPr>
        <w:t>Pharmacogenet</w:t>
      </w:r>
      <w:proofErr w:type="spellEnd"/>
      <w:r w:rsidRPr="007404E6">
        <w:rPr>
          <w:rFonts w:ascii="Times New Roman" w:hAnsi="Times New Roman" w:cs="Times New Roman"/>
        </w:rPr>
        <w:t xml:space="preserve"> Genomics. 2008</w:t>
      </w:r>
      <w:proofErr w:type="gramStart"/>
      <w:r w:rsidRPr="007404E6">
        <w:rPr>
          <w:rFonts w:ascii="Times New Roman" w:hAnsi="Times New Roman" w:cs="Times New Roman"/>
        </w:rPr>
        <w:t>;18</w:t>
      </w:r>
      <w:proofErr w:type="gramEnd"/>
      <w:r w:rsidRPr="007404E6">
        <w:rPr>
          <w:rFonts w:ascii="Times New Roman" w:hAnsi="Times New Roman" w:cs="Times New Roman"/>
        </w:rPr>
        <w:t>(11):937-42.</w:t>
      </w:r>
    </w:p>
    <w:p w:rsidR="00AC73BD" w:rsidRPr="007404E6" w:rsidRDefault="00AC73BD" w:rsidP="007404E6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7404E6">
        <w:rPr>
          <w:rFonts w:ascii="Times New Roman" w:hAnsi="Times New Roman" w:cs="Times New Roman"/>
        </w:rPr>
        <w:t xml:space="preserve">Ni W, </w:t>
      </w:r>
      <w:proofErr w:type="spellStart"/>
      <w:r w:rsidRPr="007404E6">
        <w:rPr>
          <w:rFonts w:ascii="Times New Roman" w:hAnsi="Times New Roman" w:cs="Times New Roman"/>
        </w:rPr>
        <w:t>Ji</w:t>
      </w:r>
      <w:proofErr w:type="spellEnd"/>
      <w:r w:rsidRPr="007404E6">
        <w:rPr>
          <w:rFonts w:ascii="Times New Roman" w:hAnsi="Times New Roman" w:cs="Times New Roman"/>
        </w:rPr>
        <w:t xml:space="preserve"> J, Dai Z, Papp A, Johnson AJ, </w:t>
      </w:r>
      <w:proofErr w:type="spellStart"/>
      <w:r w:rsidRPr="007404E6">
        <w:rPr>
          <w:rFonts w:ascii="Times New Roman" w:hAnsi="Times New Roman" w:cs="Times New Roman"/>
        </w:rPr>
        <w:t>Ahn</w:t>
      </w:r>
      <w:proofErr w:type="spellEnd"/>
      <w:r w:rsidRPr="007404E6">
        <w:rPr>
          <w:rFonts w:ascii="Times New Roman" w:hAnsi="Times New Roman" w:cs="Times New Roman"/>
        </w:rPr>
        <w:t xml:space="preserve"> S, et al. </w:t>
      </w:r>
      <w:proofErr w:type="spellStart"/>
      <w:r w:rsidRPr="007404E6">
        <w:rPr>
          <w:rFonts w:ascii="Times New Roman" w:hAnsi="Times New Roman" w:cs="Times New Roman"/>
        </w:rPr>
        <w:t>Flavopiridol</w:t>
      </w:r>
      <w:proofErr w:type="spellEnd"/>
      <w:r w:rsidRPr="007404E6">
        <w:rPr>
          <w:rFonts w:ascii="Times New Roman" w:hAnsi="Times New Roman" w:cs="Times New Roman"/>
        </w:rPr>
        <w:t xml:space="preserve"> </w:t>
      </w:r>
      <w:proofErr w:type="spellStart"/>
      <w:r w:rsidRPr="007404E6">
        <w:rPr>
          <w:rFonts w:ascii="Times New Roman" w:hAnsi="Times New Roman" w:cs="Times New Roman"/>
        </w:rPr>
        <w:t>pharmacogenetics</w:t>
      </w:r>
      <w:proofErr w:type="spellEnd"/>
      <w:r w:rsidRPr="007404E6">
        <w:rPr>
          <w:rFonts w:ascii="Times New Roman" w:hAnsi="Times New Roman" w:cs="Times New Roman"/>
        </w:rPr>
        <w:t xml:space="preserve">: clinical and functional evidence for the role of SLCO1B1/OATP1B1 in </w:t>
      </w:r>
      <w:proofErr w:type="spellStart"/>
      <w:r w:rsidRPr="007404E6">
        <w:rPr>
          <w:rFonts w:ascii="Times New Roman" w:hAnsi="Times New Roman" w:cs="Times New Roman"/>
        </w:rPr>
        <w:t>flavopiridol</w:t>
      </w:r>
      <w:proofErr w:type="spellEnd"/>
      <w:r w:rsidRPr="007404E6">
        <w:rPr>
          <w:rFonts w:ascii="Times New Roman" w:hAnsi="Times New Roman" w:cs="Times New Roman"/>
        </w:rPr>
        <w:t xml:space="preserve"> disposition. </w:t>
      </w:r>
      <w:proofErr w:type="spellStart"/>
      <w:r w:rsidRPr="007404E6">
        <w:rPr>
          <w:rFonts w:ascii="Times New Roman" w:hAnsi="Times New Roman" w:cs="Times New Roman"/>
        </w:rPr>
        <w:t>PLoS</w:t>
      </w:r>
      <w:proofErr w:type="spellEnd"/>
      <w:r w:rsidRPr="007404E6">
        <w:rPr>
          <w:rFonts w:ascii="Times New Roman" w:hAnsi="Times New Roman" w:cs="Times New Roman"/>
        </w:rPr>
        <w:t xml:space="preserve"> One. 2010</w:t>
      </w:r>
      <w:proofErr w:type="gramStart"/>
      <w:r w:rsidRPr="007404E6">
        <w:rPr>
          <w:rFonts w:ascii="Times New Roman" w:hAnsi="Times New Roman" w:cs="Times New Roman"/>
        </w:rPr>
        <w:t>;5</w:t>
      </w:r>
      <w:proofErr w:type="gramEnd"/>
      <w:r w:rsidRPr="007404E6">
        <w:rPr>
          <w:rFonts w:ascii="Times New Roman" w:hAnsi="Times New Roman" w:cs="Times New Roman"/>
        </w:rPr>
        <w:t>(11):e13792. PMCID: 2967470.</w:t>
      </w:r>
    </w:p>
    <w:p w:rsidR="00AC73BD" w:rsidRPr="007404E6" w:rsidRDefault="002875FE" w:rsidP="007404E6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7404E6">
        <w:rPr>
          <w:rFonts w:ascii="Times New Roman" w:hAnsi="Times New Roman" w:cs="Times New Roman"/>
        </w:rPr>
        <w:t>Weisgraber</w:t>
      </w:r>
      <w:proofErr w:type="spellEnd"/>
      <w:r w:rsidRPr="007404E6">
        <w:rPr>
          <w:rFonts w:ascii="Times New Roman" w:hAnsi="Times New Roman" w:cs="Times New Roman"/>
        </w:rPr>
        <w:t xml:space="preserve"> KH, </w:t>
      </w:r>
      <w:proofErr w:type="spellStart"/>
      <w:r w:rsidRPr="007404E6">
        <w:rPr>
          <w:rFonts w:ascii="Times New Roman" w:hAnsi="Times New Roman" w:cs="Times New Roman"/>
        </w:rPr>
        <w:t>Innerarity</w:t>
      </w:r>
      <w:proofErr w:type="spellEnd"/>
      <w:r w:rsidRPr="007404E6">
        <w:rPr>
          <w:rFonts w:ascii="Times New Roman" w:hAnsi="Times New Roman" w:cs="Times New Roman"/>
        </w:rPr>
        <w:t xml:space="preserve"> TL, </w:t>
      </w:r>
      <w:proofErr w:type="spellStart"/>
      <w:r w:rsidRPr="007404E6">
        <w:rPr>
          <w:rFonts w:ascii="Times New Roman" w:hAnsi="Times New Roman" w:cs="Times New Roman"/>
        </w:rPr>
        <w:t>Mahley</w:t>
      </w:r>
      <w:proofErr w:type="spellEnd"/>
      <w:r w:rsidRPr="007404E6">
        <w:rPr>
          <w:rFonts w:ascii="Times New Roman" w:hAnsi="Times New Roman" w:cs="Times New Roman"/>
        </w:rPr>
        <w:t xml:space="preserve"> RW. Abnormal lipoprotein receptor-binding </w:t>
      </w:r>
      <w:proofErr w:type="gramStart"/>
      <w:r w:rsidRPr="007404E6">
        <w:rPr>
          <w:rFonts w:ascii="Times New Roman" w:hAnsi="Times New Roman" w:cs="Times New Roman"/>
        </w:rPr>
        <w:t xml:space="preserve">activity of the human E </w:t>
      </w:r>
      <w:proofErr w:type="spellStart"/>
      <w:r w:rsidRPr="007404E6">
        <w:rPr>
          <w:rFonts w:ascii="Times New Roman" w:hAnsi="Times New Roman" w:cs="Times New Roman"/>
        </w:rPr>
        <w:t>apoprotein</w:t>
      </w:r>
      <w:proofErr w:type="spellEnd"/>
      <w:r w:rsidRPr="007404E6">
        <w:rPr>
          <w:rFonts w:ascii="Times New Roman" w:hAnsi="Times New Roman" w:cs="Times New Roman"/>
        </w:rPr>
        <w:t xml:space="preserve"> due to cysteine-arginine interchange</w:t>
      </w:r>
      <w:proofErr w:type="gramEnd"/>
      <w:r w:rsidRPr="007404E6">
        <w:rPr>
          <w:rFonts w:ascii="Times New Roman" w:hAnsi="Times New Roman" w:cs="Times New Roman"/>
        </w:rPr>
        <w:t xml:space="preserve"> at a single site. J </w:t>
      </w:r>
      <w:proofErr w:type="spellStart"/>
      <w:r w:rsidRPr="007404E6">
        <w:rPr>
          <w:rFonts w:ascii="Times New Roman" w:hAnsi="Times New Roman" w:cs="Times New Roman"/>
        </w:rPr>
        <w:t>Biol</w:t>
      </w:r>
      <w:proofErr w:type="spellEnd"/>
      <w:r w:rsidRPr="007404E6">
        <w:rPr>
          <w:rFonts w:ascii="Times New Roman" w:hAnsi="Times New Roman" w:cs="Times New Roman"/>
        </w:rPr>
        <w:t xml:space="preserve"> Chem. 1982</w:t>
      </w:r>
      <w:proofErr w:type="gramStart"/>
      <w:r w:rsidRPr="007404E6">
        <w:rPr>
          <w:rFonts w:ascii="Times New Roman" w:hAnsi="Times New Roman" w:cs="Times New Roman"/>
        </w:rPr>
        <w:t>;257</w:t>
      </w:r>
      <w:proofErr w:type="gramEnd"/>
      <w:r w:rsidRPr="007404E6">
        <w:rPr>
          <w:rFonts w:ascii="Times New Roman" w:hAnsi="Times New Roman" w:cs="Times New Roman"/>
        </w:rPr>
        <w:t>(5):2518-21.</w:t>
      </w:r>
    </w:p>
    <w:p w:rsidR="007722DB" w:rsidRPr="007404E6" w:rsidRDefault="007722DB" w:rsidP="007404E6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7404E6">
        <w:rPr>
          <w:rFonts w:ascii="Times New Roman" w:hAnsi="Times New Roman" w:cs="Times New Roman"/>
        </w:rPr>
        <w:t>Lenzen</w:t>
      </w:r>
      <w:proofErr w:type="spellEnd"/>
      <w:r w:rsidRPr="007404E6">
        <w:rPr>
          <w:rFonts w:ascii="Times New Roman" w:hAnsi="Times New Roman" w:cs="Times New Roman"/>
        </w:rPr>
        <w:t xml:space="preserve"> HJ, </w:t>
      </w:r>
      <w:proofErr w:type="spellStart"/>
      <w:r w:rsidRPr="007404E6">
        <w:rPr>
          <w:rFonts w:ascii="Times New Roman" w:hAnsi="Times New Roman" w:cs="Times New Roman"/>
        </w:rPr>
        <w:t>Assmann</w:t>
      </w:r>
      <w:proofErr w:type="spellEnd"/>
      <w:r w:rsidRPr="007404E6">
        <w:rPr>
          <w:rFonts w:ascii="Times New Roman" w:hAnsi="Times New Roman" w:cs="Times New Roman"/>
        </w:rPr>
        <w:t xml:space="preserve"> G, </w:t>
      </w:r>
      <w:proofErr w:type="spellStart"/>
      <w:r w:rsidRPr="007404E6">
        <w:rPr>
          <w:rFonts w:ascii="Times New Roman" w:hAnsi="Times New Roman" w:cs="Times New Roman"/>
        </w:rPr>
        <w:t>Buchwalsky</w:t>
      </w:r>
      <w:proofErr w:type="spellEnd"/>
      <w:r w:rsidRPr="007404E6">
        <w:rPr>
          <w:rFonts w:ascii="Times New Roman" w:hAnsi="Times New Roman" w:cs="Times New Roman"/>
        </w:rPr>
        <w:t xml:space="preserve"> R, Schulte H. Association of </w:t>
      </w:r>
      <w:proofErr w:type="spellStart"/>
      <w:r w:rsidRPr="007404E6">
        <w:rPr>
          <w:rFonts w:ascii="Times New Roman" w:hAnsi="Times New Roman" w:cs="Times New Roman"/>
        </w:rPr>
        <w:t>apolipoprotein</w:t>
      </w:r>
      <w:proofErr w:type="spellEnd"/>
      <w:r w:rsidRPr="007404E6">
        <w:rPr>
          <w:rFonts w:ascii="Times New Roman" w:hAnsi="Times New Roman" w:cs="Times New Roman"/>
        </w:rPr>
        <w:t xml:space="preserve"> E polymorphism, low-density lipoprotein cholesterol, and coronary artery disease. </w:t>
      </w:r>
      <w:proofErr w:type="spellStart"/>
      <w:r w:rsidRPr="007404E6">
        <w:rPr>
          <w:rFonts w:ascii="Times New Roman" w:hAnsi="Times New Roman" w:cs="Times New Roman"/>
        </w:rPr>
        <w:t>Clin</w:t>
      </w:r>
      <w:proofErr w:type="spellEnd"/>
      <w:r w:rsidRPr="007404E6">
        <w:rPr>
          <w:rFonts w:ascii="Times New Roman" w:hAnsi="Times New Roman" w:cs="Times New Roman"/>
        </w:rPr>
        <w:t xml:space="preserve"> Chem. 1986</w:t>
      </w:r>
      <w:proofErr w:type="gramStart"/>
      <w:r w:rsidRPr="007404E6">
        <w:rPr>
          <w:rFonts w:ascii="Times New Roman" w:hAnsi="Times New Roman" w:cs="Times New Roman"/>
        </w:rPr>
        <w:t>;32</w:t>
      </w:r>
      <w:proofErr w:type="gramEnd"/>
      <w:r w:rsidRPr="007404E6">
        <w:rPr>
          <w:rFonts w:ascii="Times New Roman" w:hAnsi="Times New Roman" w:cs="Times New Roman"/>
        </w:rPr>
        <w:t>(5):778-81.</w:t>
      </w:r>
    </w:p>
    <w:p w:rsidR="003B1523" w:rsidRPr="007404E6" w:rsidRDefault="003B1523" w:rsidP="007404E6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7404E6">
        <w:rPr>
          <w:rFonts w:ascii="Times New Roman" w:hAnsi="Times New Roman" w:cs="Times New Roman"/>
        </w:rPr>
        <w:t>Agundez</w:t>
      </w:r>
      <w:proofErr w:type="spellEnd"/>
      <w:r w:rsidRPr="007404E6">
        <w:rPr>
          <w:rFonts w:ascii="Times New Roman" w:hAnsi="Times New Roman" w:cs="Times New Roman"/>
        </w:rPr>
        <w:t xml:space="preserve"> JA, Garcia-Martin E, </w:t>
      </w:r>
      <w:proofErr w:type="gramStart"/>
      <w:r w:rsidRPr="007404E6">
        <w:rPr>
          <w:rFonts w:ascii="Times New Roman" w:hAnsi="Times New Roman" w:cs="Times New Roman"/>
        </w:rPr>
        <w:t>Martinez</w:t>
      </w:r>
      <w:proofErr w:type="gramEnd"/>
      <w:r w:rsidRPr="007404E6">
        <w:rPr>
          <w:rFonts w:ascii="Times New Roman" w:hAnsi="Times New Roman" w:cs="Times New Roman"/>
        </w:rPr>
        <w:t xml:space="preserve"> C. Genetically based impairment in CYP2C8- and CYP2C9-dependent NSAID metabolism as a risk factor for gastrointestinal bleeding: is a combination of pharmacogenomics and metabolomics required to improve personalized medicine? Expert </w:t>
      </w:r>
      <w:proofErr w:type="spellStart"/>
      <w:r w:rsidRPr="007404E6">
        <w:rPr>
          <w:rFonts w:ascii="Times New Roman" w:hAnsi="Times New Roman" w:cs="Times New Roman"/>
        </w:rPr>
        <w:t>Opin</w:t>
      </w:r>
      <w:proofErr w:type="spellEnd"/>
      <w:r w:rsidRPr="007404E6">
        <w:rPr>
          <w:rFonts w:ascii="Times New Roman" w:hAnsi="Times New Roman" w:cs="Times New Roman"/>
        </w:rPr>
        <w:t xml:space="preserve"> Drug </w:t>
      </w:r>
      <w:proofErr w:type="spellStart"/>
      <w:r w:rsidRPr="007404E6">
        <w:rPr>
          <w:rFonts w:ascii="Times New Roman" w:hAnsi="Times New Roman" w:cs="Times New Roman"/>
        </w:rPr>
        <w:t>Metab</w:t>
      </w:r>
      <w:proofErr w:type="spellEnd"/>
      <w:r w:rsidRPr="007404E6">
        <w:rPr>
          <w:rFonts w:ascii="Times New Roman" w:hAnsi="Times New Roman" w:cs="Times New Roman"/>
        </w:rPr>
        <w:t xml:space="preserve"> </w:t>
      </w:r>
      <w:proofErr w:type="spellStart"/>
      <w:r w:rsidRPr="007404E6">
        <w:rPr>
          <w:rFonts w:ascii="Times New Roman" w:hAnsi="Times New Roman" w:cs="Times New Roman"/>
        </w:rPr>
        <w:t>Toxicol</w:t>
      </w:r>
      <w:proofErr w:type="spellEnd"/>
      <w:r w:rsidRPr="007404E6">
        <w:rPr>
          <w:rFonts w:ascii="Times New Roman" w:hAnsi="Times New Roman" w:cs="Times New Roman"/>
        </w:rPr>
        <w:t>. 2009</w:t>
      </w:r>
      <w:proofErr w:type="gramStart"/>
      <w:r w:rsidRPr="007404E6">
        <w:rPr>
          <w:rFonts w:ascii="Times New Roman" w:hAnsi="Times New Roman" w:cs="Times New Roman"/>
        </w:rPr>
        <w:t>;5</w:t>
      </w:r>
      <w:proofErr w:type="gramEnd"/>
      <w:r w:rsidRPr="007404E6">
        <w:rPr>
          <w:rFonts w:ascii="Times New Roman" w:hAnsi="Times New Roman" w:cs="Times New Roman"/>
        </w:rPr>
        <w:t>(6):607-20.</w:t>
      </w:r>
    </w:p>
    <w:p w:rsidR="003B1523" w:rsidRPr="007404E6" w:rsidRDefault="003B1523" w:rsidP="007404E6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7404E6">
        <w:rPr>
          <w:rFonts w:ascii="Times New Roman" w:hAnsi="Times New Roman" w:cs="Times New Roman"/>
        </w:rPr>
        <w:t>Kirchheiner</w:t>
      </w:r>
      <w:proofErr w:type="spellEnd"/>
      <w:r w:rsidRPr="007404E6">
        <w:rPr>
          <w:rFonts w:ascii="Times New Roman" w:hAnsi="Times New Roman" w:cs="Times New Roman"/>
        </w:rPr>
        <w:t xml:space="preserve"> J, </w:t>
      </w:r>
      <w:proofErr w:type="spellStart"/>
      <w:r w:rsidRPr="007404E6">
        <w:rPr>
          <w:rFonts w:ascii="Times New Roman" w:hAnsi="Times New Roman" w:cs="Times New Roman"/>
        </w:rPr>
        <w:t>Stormer</w:t>
      </w:r>
      <w:proofErr w:type="spellEnd"/>
      <w:r w:rsidRPr="007404E6">
        <w:rPr>
          <w:rFonts w:ascii="Times New Roman" w:hAnsi="Times New Roman" w:cs="Times New Roman"/>
        </w:rPr>
        <w:t xml:space="preserve"> E, </w:t>
      </w:r>
      <w:proofErr w:type="spellStart"/>
      <w:r w:rsidRPr="007404E6">
        <w:rPr>
          <w:rFonts w:ascii="Times New Roman" w:hAnsi="Times New Roman" w:cs="Times New Roman"/>
        </w:rPr>
        <w:t>Meisel</w:t>
      </w:r>
      <w:proofErr w:type="spellEnd"/>
      <w:r w:rsidRPr="007404E6">
        <w:rPr>
          <w:rFonts w:ascii="Times New Roman" w:hAnsi="Times New Roman" w:cs="Times New Roman"/>
        </w:rPr>
        <w:t xml:space="preserve"> C, Steinbach N, Roots </w:t>
      </w:r>
      <w:proofErr w:type="gramStart"/>
      <w:r w:rsidRPr="007404E6">
        <w:rPr>
          <w:rFonts w:ascii="Times New Roman" w:hAnsi="Times New Roman" w:cs="Times New Roman"/>
        </w:rPr>
        <w:t>I</w:t>
      </w:r>
      <w:proofErr w:type="gramEnd"/>
      <w:r w:rsidRPr="007404E6">
        <w:rPr>
          <w:rFonts w:ascii="Times New Roman" w:hAnsi="Times New Roman" w:cs="Times New Roman"/>
        </w:rPr>
        <w:t xml:space="preserve">, </w:t>
      </w:r>
      <w:proofErr w:type="spellStart"/>
      <w:r w:rsidRPr="007404E6">
        <w:rPr>
          <w:rFonts w:ascii="Times New Roman" w:hAnsi="Times New Roman" w:cs="Times New Roman"/>
        </w:rPr>
        <w:t>Brockmoller</w:t>
      </w:r>
      <w:proofErr w:type="spellEnd"/>
      <w:r w:rsidRPr="007404E6">
        <w:rPr>
          <w:rFonts w:ascii="Times New Roman" w:hAnsi="Times New Roman" w:cs="Times New Roman"/>
        </w:rPr>
        <w:t xml:space="preserve"> J. Influence of CYP2C9 genetic polymorphisms on pharmacokinetics of </w:t>
      </w:r>
      <w:proofErr w:type="spellStart"/>
      <w:r w:rsidRPr="007404E6">
        <w:rPr>
          <w:rFonts w:ascii="Times New Roman" w:hAnsi="Times New Roman" w:cs="Times New Roman"/>
        </w:rPr>
        <w:t>celecoxib</w:t>
      </w:r>
      <w:proofErr w:type="spellEnd"/>
      <w:r w:rsidRPr="007404E6">
        <w:rPr>
          <w:rFonts w:ascii="Times New Roman" w:hAnsi="Times New Roman" w:cs="Times New Roman"/>
        </w:rPr>
        <w:t xml:space="preserve"> and its metabolites. </w:t>
      </w:r>
      <w:proofErr w:type="spellStart"/>
      <w:r w:rsidRPr="007404E6">
        <w:rPr>
          <w:rFonts w:ascii="Times New Roman" w:hAnsi="Times New Roman" w:cs="Times New Roman"/>
        </w:rPr>
        <w:t>Pharmacogenetics</w:t>
      </w:r>
      <w:proofErr w:type="spellEnd"/>
      <w:r w:rsidRPr="007404E6">
        <w:rPr>
          <w:rFonts w:ascii="Times New Roman" w:hAnsi="Times New Roman" w:cs="Times New Roman"/>
        </w:rPr>
        <w:t>. 2003</w:t>
      </w:r>
      <w:proofErr w:type="gramStart"/>
      <w:r w:rsidRPr="007404E6">
        <w:rPr>
          <w:rFonts w:ascii="Times New Roman" w:hAnsi="Times New Roman" w:cs="Times New Roman"/>
        </w:rPr>
        <w:t>;13</w:t>
      </w:r>
      <w:proofErr w:type="gramEnd"/>
      <w:r w:rsidRPr="007404E6">
        <w:rPr>
          <w:rFonts w:ascii="Times New Roman" w:hAnsi="Times New Roman" w:cs="Times New Roman"/>
        </w:rPr>
        <w:t>(8):473-80.</w:t>
      </w:r>
    </w:p>
    <w:sectPr w:rsidR="003B1523" w:rsidRPr="007404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5ADB"/>
    <w:multiLevelType w:val="hybridMultilevel"/>
    <w:tmpl w:val="99BA1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2A"/>
    <w:rsid w:val="00002A8D"/>
    <w:rsid w:val="00020575"/>
    <w:rsid w:val="00050CF4"/>
    <w:rsid w:val="000C7D5C"/>
    <w:rsid w:val="000F2A45"/>
    <w:rsid w:val="000F56E0"/>
    <w:rsid w:val="00145ECF"/>
    <w:rsid w:val="0015299C"/>
    <w:rsid w:val="00170851"/>
    <w:rsid w:val="001B2E84"/>
    <w:rsid w:val="001B406E"/>
    <w:rsid w:val="001F1F2A"/>
    <w:rsid w:val="0020787D"/>
    <w:rsid w:val="00225B7F"/>
    <w:rsid w:val="00232A82"/>
    <w:rsid w:val="002412E2"/>
    <w:rsid w:val="002524ED"/>
    <w:rsid w:val="00252599"/>
    <w:rsid w:val="002763CF"/>
    <w:rsid w:val="00283BBE"/>
    <w:rsid w:val="002875FE"/>
    <w:rsid w:val="002938A2"/>
    <w:rsid w:val="002A2E90"/>
    <w:rsid w:val="002E6739"/>
    <w:rsid w:val="002F18A9"/>
    <w:rsid w:val="00324F23"/>
    <w:rsid w:val="00327CCC"/>
    <w:rsid w:val="00346A25"/>
    <w:rsid w:val="00375D72"/>
    <w:rsid w:val="00385048"/>
    <w:rsid w:val="0039465B"/>
    <w:rsid w:val="003B1523"/>
    <w:rsid w:val="003F6896"/>
    <w:rsid w:val="00411F6B"/>
    <w:rsid w:val="00420EF0"/>
    <w:rsid w:val="004363CF"/>
    <w:rsid w:val="00466B50"/>
    <w:rsid w:val="0048055E"/>
    <w:rsid w:val="004C0EA5"/>
    <w:rsid w:val="004C4FE8"/>
    <w:rsid w:val="004D4927"/>
    <w:rsid w:val="004F7F6D"/>
    <w:rsid w:val="00536FF3"/>
    <w:rsid w:val="00552712"/>
    <w:rsid w:val="005759F0"/>
    <w:rsid w:val="00591A11"/>
    <w:rsid w:val="005A5193"/>
    <w:rsid w:val="005B1207"/>
    <w:rsid w:val="005C3D8C"/>
    <w:rsid w:val="005C486E"/>
    <w:rsid w:val="005E5A1F"/>
    <w:rsid w:val="00633A9C"/>
    <w:rsid w:val="00634DBA"/>
    <w:rsid w:val="00642976"/>
    <w:rsid w:val="00655703"/>
    <w:rsid w:val="00666781"/>
    <w:rsid w:val="00681A23"/>
    <w:rsid w:val="006D13FB"/>
    <w:rsid w:val="0071089B"/>
    <w:rsid w:val="00712C9F"/>
    <w:rsid w:val="0073107D"/>
    <w:rsid w:val="007404E6"/>
    <w:rsid w:val="00755D37"/>
    <w:rsid w:val="00772072"/>
    <w:rsid w:val="007722DB"/>
    <w:rsid w:val="00773110"/>
    <w:rsid w:val="007A3D88"/>
    <w:rsid w:val="007B349E"/>
    <w:rsid w:val="00833EB3"/>
    <w:rsid w:val="008A1C15"/>
    <w:rsid w:val="008D32AB"/>
    <w:rsid w:val="008D4F94"/>
    <w:rsid w:val="00911462"/>
    <w:rsid w:val="00912FA6"/>
    <w:rsid w:val="009154D4"/>
    <w:rsid w:val="00920131"/>
    <w:rsid w:val="00974FC6"/>
    <w:rsid w:val="00A15400"/>
    <w:rsid w:val="00A36945"/>
    <w:rsid w:val="00A60483"/>
    <w:rsid w:val="00A674F6"/>
    <w:rsid w:val="00AB0802"/>
    <w:rsid w:val="00AC6069"/>
    <w:rsid w:val="00AC73BD"/>
    <w:rsid w:val="00AF2578"/>
    <w:rsid w:val="00B06551"/>
    <w:rsid w:val="00B25B2F"/>
    <w:rsid w:val="00B52A0C"/>
    <w:rsid w:val="00B56CA2"/>
    <w:rsid w:val="00B61D35"/>
    <w:rsid w:val="00B649ED"/>
    <w:rsid w:val="00BC10D5"/>
    <w:rsid w:val="00BF0427"/>
    <w:rsid w:val="00BF18A0"/>
    <w:rsid w:val="00C0148C"/>
    <w:rsid w:val="00C01C2C"/>
    <w:rsid w:val="00C460CA"/>
    <w:rsid w:val="00C461A3"/>
    <w:rsid w:val="00C467EB"/>
    <w:rsid w:val="00C70231"/>
    <w:rsid w:val="00C72DC6"/>
    <w:rsid w:val="00CD7329"/>
    <w:rsid w:val="00CE58C3"/>
    <w:rsid w:val="00D01AA5"/>
    <w:rsid w:val="00D036F8"/>
    <w:rsid w:val="00D307EF"/>
    <w:rsid w:val="00D70525"/>
    <w:rsid w:val="00DA263E"/>
    <w:rsid w:val="00DA334E"/>
    <w:rsid w:val="00DA37EE"/>
    <w:rsid w:val="00DC2152"/>
    <w:rsid w:val="00DD042B"/>
    <w:rsid w:val="00DE2901"/>
    <w:rsid w:val="00E404E9"/>
    <w:rsid w:val="00E8730C"/>
    <w:rsid w:val="00EA0B4D"/>
    <w:rsid w:val="00F04AEC"/>
    <w:rsid w:val="00F106B1"/>
    <w:rsid w:val="00F175C7"/>
    <w:rsid w:val="00F37AFD"/>
    <w:rsid w:val="00F74951"/>
    <w:rsid w:val="00FD47CC"/>
    <w:rsid w:val="00FD72E7"/>
    <w:rsid w:val="5934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table" w:customStyle="1" w:styleId="GridTable6ColorfulAccent3">
    <w:name w:val="Grid Table 6 Colorful Accent 3"/>
    <w:basedOn w:val="a1"/>
    <w:uiPriority w:val="51"/>
    <w:rPr>
      <w:color w:val="7B7B7B" w:themeColor="accent3" w:themeShade="BF"/>
    </w:rPr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Light">
    <w:name w:val="Grid Table Light"/>
    <w:basedOn w:val="a1"/>
    <w:uiPriority w:val="4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7404E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table" w:customStyle="1" w:styleId="GridTable6ColorfulAccent3">
    <w:name w:val="Grid Table 6 Colorful Accent 3"/>
    <w:basedOn w:val="a1"/>
    <w:uiPriority w:val="51"/>
    <w:rPr>
      <w:color w:val="7B7B7B" w:themeColor="accent3" w:themeShade="BF"/>
    </w:rPr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Light">
    <w:name w:val="Grid Table Light"/>
    <w:basedOn w:val="a1"/>
    <w:uiPriority w:val="4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7404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2499</Characters>
  <Application>Microsoft Office Word</Application>
  <DocSecurity>0</DocSecurity>
  <Lines>20</Lines>
  <Paragraphs>5</Paragraphs>
  <ScaleCrop>false</ScaleCrop>
  <Company>china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晓丹</dc:creator>
  <cp:lastModifiedBy>喜鹊</cp:lastModifiedBy>
  <cp:revision>4</cp:revision>
  <dcterms:created xsi:type="dcterms:W3CDTF">2018-09-20T05:09:00Z</dcterms:created>
  <dcterms:modified xsi:type="dcterms:W3CDTF">2018-09-20T05:12:00Z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