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1D" w:rsidRPr="00B1579B" w:rsidRDefault="00E9161D" w:rsidP="00E9161D">
      <w:pPr>
        <w:spacing w:line="276" w:lineRule="auto"/>
        <w:rPr>
          <w:rFonts w:ascii="Calibri" w:hAnsi="Calibri" w:cs="Arial"/>
          <w:sz w:val="20"/>
          <w:szCs w:val="20"/>
        </w:rPr>
      </w:pPr>
      <w:r w:rsidRPr="00582276">
        <w:rPr>
          <w:rFonts w:ascii="Calibri" w:hAnsi="Calibri" w:cs="Arial"/>
          <w:sz w:val="28"/>
          <w:szCs w:val="22"/>
        </w:rPr>
        <w:t xml:space="preserve"> </w:t>
      </w:r>
      <w:r w:rsidR="00582276" w:rsidRPr="00582276">
        <w:rPr>
          <w:rFonts w:ascii="Calibri" w:hAnsi="Calibri" w:cs="Arial"/>
          <w:b/>
          <w:sz w:val="28"/>
          <w:szCs w:val="22"/>
        </w:rPr>
        <w:t xml:space="preserve">Online Appendix </w:t>
      </w:r>
      <w:r w:rsidR="00ED58A6">
        <w:rPr>
          <w:rFonts w:ascii="Calibri" w:hAnsi="Calibri" w:cs="Arial"/>
          <w:b/>
          <w:sz w:val="28"/>
          <w:szCs w:val="22"/>
        </w:rPr>
        <w:t>5</w:t>
      </w:r>
      <w:r w:rsidRPr="00582276">
        <w:rPr>
          <w:rFonts w:ascii="Calibri" w:hAnsi="Calibri" w:cs="Arial"/>
          <w:b/>
          <w:sz w:val="28"/>
          <w:szCs w:val="22"/>
        </w:rPr>
        <w:t>:</w:t>
      </w:r>
      <w:r w:rsidRPr="00582276">
        <w:rPr>
          <w:rFonts w:ascii="Calibri" w:hAnsi="Calibri" w:cs="Arial"/>
          <w:sz w:val="28"/>
          <w:szCs w:val="22"/>
        </w:rPr>
        <w:t xml:space="preserve">  </w:t>
      </w:r>
      <w:r w:rsidRPr="00582276">
        <w:rPr>
          <w:rFonts w:ascii="Calibri" w:hAnsi="Calibri" w:cs="Arial"/>
          <w:b/>
          <w:sz w:val="28"/>
          <w:szCs w:val="22"/>
        </w:rPr>
        <w:t xml:space="preserve">Prior </w:t>
      </w:r>
      <w:r w:rsidR="00083BB0">
        <w:rPr>
          <w:rFonts w:ascii="Calibri" w:hAnsi="Calibri" w:cs="Arial"/>
          <w:b/>
          <w:sz w:val="28"/>
          <w:szCs w:val="22"/>
        </w:rPr>
        <w:t xml:space="preserve">clinical </w:t>
      </w:r>
      <w:r w:rsidR="0084260C">
        <w:rPr>
          <w:rFonts w:ascii="Calibri" w:hAnsi="Calibri" w:cs="Arial"/>
          <w:b/>
          <w:sz w:val="28"/>
          <w:szCs w:val="22"/>
        </w:rPr>
        <w:t>exposure</w:t>
      </w:r>
      <w:r w:rsidR="0084260C" w:rsidRPr="00582276">
        <w:rPr>
          <w:rFonts w:ascii="Calibri" w:hAnsi="Calibri" w:cs="Arial"/>
          <w:b/>
          <w:sz w:val="28"/>
          <w:szCs w:val="20"/>
        </w:rPr>
        <w:t xml:space="preserve"> </w:t>
      </w:r>
      <w:r w:rsidR="00582276" w:rsidRPr="00582276">
        <w:rPr>
          <w:rFonts w:ascii="Calibri" w:hAnsi="Calibri" w:cs="Arial"/>
          <w:b/>
          <w:sz w:val="28"/>
          <w:szCs w:val="20"/>
        </w:rPr>
        <w:t xml:space="preserve">of primary care residents with </w:t>
      </w:r>
      <w:r w:rsidRPr="00582276">
        <w:rPr>
          <w:rFonts w:ascii="Calibri" w:hAnsi="Calibri" w:cs="Arial"/>
          <w:b/>
          <w:sz w:val="28"/>
          <w:szCs w:val="20"/>
        </w:rPr>
        <w:t>genetic conditions included in ELSI curriculum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87"/>
        <w:gridCol w:w="1287"/>
        <w:gridCol w:w="1287"/>
        <w:gridCol w:w="1287"/>
      </w:tblGrid>
      <w:tr w:rsidR="00E9161D" w:rsidRPr="00B1579B">
        <w:tc>
          <w:tcPr>
            <w:tcW w:w="4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All</w:t>
            </w:r>
          </w:p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(n=297)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FM</w:t>
            </w:r>
          </w:p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(n=67)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 xml:space="preserve">IM </w:t>
            </w:r>
          </w:p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(n=113)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</w:tcPr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Peds</w:t>
            </w:r>
          </w:p>
          <w:p w:rsidR="00E9161D" w:rsidRPr="00B1579B" w:rsidRDefault="00E9161D" w:rsidP="00E9161D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(n=99)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tabs>
                <w:tab w:val="left" w:pos="73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Alzheimer dementia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 (60%)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(75%)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 (81%)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 (2%)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Androgen Insensitivity Syndrome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 (10%)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(6%)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(4%)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 (18%)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 (64%)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 (43%)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 (55%)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 (91%)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Down Syndrome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 (71%)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 (57%)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 (58%)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 (97%)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D646DA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Hemochroma</w:t>
            </w:r>
            <w:r w:rsidR="00914B93">
              <w:rPr>
                <w:rFonts w:ascii="Calibri" w:hAnsi="Calibri"/>
                <w:color w:val="000000"/>
                <w:sz w:val="20"/>
                <w:szCs w:val="20"/>
              </w:rPr>
              <w:t>tosis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 (31%)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(16%)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 (40%)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(30%)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Inherited breast cancer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 (26%)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 (24%)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 (34%)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 (19%)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Inherited colon cancer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 (24%)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 (21%)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 (32%)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 (17%)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Inherited thrombophilia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 (31%)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(18%)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 (31%)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(40%)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D646DA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Kline</w:t>
            </w:r>
            <w:r w:rsidR="00914B93">
              <w:rPr>
                <w:rFonts w:ascii="Calibri" w:hAnsi="Calibri" w:cs="Arial"/>
                <w:color w:val="000000"/>
                <w:sz w:val="20"/>
                <w:szCs w:val="20"/>
              </w:rPr>
              <w:t>felter Syndrome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 (15%)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(9%)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(6%)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(30%)</w:t>
            </w:r>
          </w:p>
        </w:tc>
      </w:tr>
      <w:tr w:rsidR="00914B93" w:rsidRPr="00B1579B">
        <w:tc>
          <w:tcPr>
            <w:tcW w:w="4428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Alzheimer dementia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 (60%)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(75%)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 (81%)</w:t>
            </w:r>
          </w:p>
        </w:tc>
        <w:tc>
          <w:tcPr>
            <w:tcW w:w="1287" w:type="dxa"/>
            <w:shd w:val="clear" w:color="auto" w:fill="auto"/>
          </w:tcPr>
          <w:p w:rsidR="00914B93" w:rsidRPr="00B1579B" w:rsidRDefault="00914B93" w:rsidP="00E9161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 (2%)</w:t>
            </w:r>
          </w:p>
        </w:tc>
      </w:tr>
    </w:tbl>
    <w:p w:rsidR="00E9161D" w:rsidRPr="00B1579B" w:rsidRDefault="00E9161D" w:rsidP="00E9161D">
      <w:pPr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p w:rsidR="00E9161D" w:rsidRPr="00B1579B" w:rsidRDefault="00E9161D" w:rsidP="00E9161D">
      <w:pPr>
        <w:spacing w:line="276" w:lineRule="auto"/>
        <w:ind w:firstLine="720"/>
        <w:rPr>
          <w:rFonts w:ascii="Calibri" w:hAnsi="Calibri" w:cs="Arial"/>
          <w:sz w:val="20"/>
          <w:szCs w:val="20"/>
        </w:rPr>
      </w:pPr>
    </w:p>
    <w:sectPr w:rsidR="00E9161D" w:rsidRPr="00B1579B" w:rsidSect="00E9161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DF" w:rsidRDefault="009A36DF" w:rsidP="008370BC">
      <w:r>
        <w:separator/>
      </w:r>
    </w:p>
  </w:endnote>
  <w:endnote w:type="continuationSeparator" w:id="1">
    <w:p w:rsidR="009A36DF" w:rsidRDefault="009A36DF" w:rsidP="0083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BC" w:rsidRDefault="008370BC">
    <w:pPr>
      <w:pStyle w:val="Footer"/>
      <w:jc w:val="right"/>
    </w:pPr>
    <w:fldSimple w:instr=" PAGE   \* MERGEFORMAT ">
      <w:r w:rsidR="006A61A0">
        <w:rPr>
          <w:noProof/>
        </w:rPr>
        <w:t>1</w:t>
      </w:r>
    </w:fldSimple>
  </w:p>
  <w:p w:rsidR="008370BC" w:rsidRDefault="00837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DF" w:rsidRDefault="009A36DF" w:rsidP="008370BC">
      <w:r>
        <w:separator/>
      </w:r>
    </w:p>
  </w:footnote>
  <w:footnote w:type="continuationSeparator" w:id="1">
    <w:p w:rsidR="009A36DF" w:rsidRDefault="009A36DF" w:rsidP="00837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19"/>
    <w:multiLevelType w:val="hybridMultilevel"/>
    <w:tmpl w:val="B49437E6"/>
    <w:lvl w:ilvl="0" w:tplc="262E33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83F9A"/>
    <w:multiLevelType w:val="hybridMultilevel"/>
    <w:tmpl w:val="4E5225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2087"/>
    <w:multiLevelType w:val="hybridMultilevel"/>
    <w:tmpl w:val="10A4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7B7"/>
    <w:multiLevelType w:val="hybridMultilevel"/>
    <w:tmpl w:val="E6A86D74"/>
    <w:lvl w:ilvl="0" w:tplc="18EC9BC6">
      <w:start w:val="1"/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7750B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03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E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E0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9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1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B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E86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70CB6"/>
    <w:multiLevelType w:val="hybridMultilevel"/>
    <w:tmpl w:val="FAF4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65B"/>
    <w:multiLevelType w:val="hybridMultilevel"/>
    <w:tmpl w:val="271A675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F1276"/>
    <w:multiLevelType w:val="hybridMultilevel"/>
    <w:tmpl w:val="E1B4541A"/>
    <w:lvl w:ilvl="0" w:tplc="18EC9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F29C0"/>
    <w:multiLevelType w:val="hybridMultilevel"/>
    <w:tmpl w:val="D2C091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3662C"/>
    <w:multiLevelType w:val="hybridMultilevel"/>
    <w:tmpl w:val="D130A7EA"/>
    <w:lvl w:ilvl="0" w:tplc="18EC9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B279E"/>
    <w:multiLevelType w:val="hybridMultilevel"/>
    <w:tmpl w:val="2E4CA86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654"/>
    <w:multiLevelType w:val="hybridMultilevel"/>
    <w:tmpl w:val="7E4E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C160F"/>
    <w:multiLevelType w:val="hybridMultilevel"/>
    <w:tmpl w:val="B0CE6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FADE">
      <w:start w:val="1"/>
      <w:numFmt w:val="bullet"/>
      <w:lvlText w:val="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8AED0">
      <w:start w:val="1"/>
      <w:numFmt w:val="bullet"/>
      <w:lvlText w:val=""/>
      <w:lvlJc w:val="left"/>
      <w:pPr>
        <w:tabs>
          <w:tab w:val="num" w:pos="4860"/>
        </w:tabs>
        <w:ind w:left="4860" w:hanging="72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234AB"/>
    <w:multiLevelType w:val="hybridMultilevel"/>
    <w:tmpl w:val="9670B96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E490B"/>
    <w:multiLevelType w:val="hybridMultilevel"/>
    <w:tmpl w:val="05B2C31E"/>
    <w:lvl w:ilvl="0" w:tplc="3B2A0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8319E"/>
    <w:multiLevelType w:val="hybridMultilevel"/>
    <w:tmpl w:val="919CB1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2791D"/>
    <w:multiLevelType w:val="hybridMultilevel"/>
    <w:tmpl w:val="8F342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A49F2"/>
    <w:multiLevelType w:val="hybridMultilevel"/>
    <w:tmpl w:val="88A482E6"/>
    <w:lvl w:ilvl="0" w:tplc="03563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2A12F3"/>
    <w:multiLevelType w:val="hybridMultilevel"/>
    <w:tmpl w:val="5B4AB0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C4282"/>
    <w:multiLevelType w:val="hybridMultilevel"/>
    <w:tmpl w:val="A6405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34644F"/>
    <w:multiLevelType w:val="hybridMultilevel"/>
    <w:tmpl w:val="D03ABA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85014"/>
    <w:multiLevelType w:val="hybridMultilevel"/>
    <w:tmpl w:val="8A5C950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DD1C58"/>
    <w:multiLevelType w:val="hybridMultilevel"/>
    <w:tmpl w:val="2FFC363C"/>
    <w:lvl w:ilvl="0" w:tplc="18EC9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B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03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E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E0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9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1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B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E86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71CD3"/>
    <w:multiLevelType w:val="hybridMultilevel"/>
    <w:tmpl w:val="E7E01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E66A3"/>
    <w:multiLevelType w:val="hybridMultilevel"/>
    <w:tmpl w:val="AB3E19C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4820"/>
    <w:multiLevelType w:val="hybridMultilevel"/>
    <w:tmpl w:val="79621C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56531"/>
    <w:multiLevelType w:val="hybridMultilevel"/>
    <w:tmpl w:val="BEAA041A"/>
    <w:lvl w:ilvl="0" w:tplc="03563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D11D6"/>
    <w:multiLevelType w:val="hybridMultilevel"/>
    <w:tmpl w:val="FF60C7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2028"/>
    <w:multiLevelType w:val="hybridMultilevel"/>
    <w:tmpl w:val="AA04DC6E"/>
    <w:lvl w:ilvl="0" w:tplc="04E4D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6CF2A">
      <w:start w:val="2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09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A5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28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C3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4F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C12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86B3F"/>
    <w:multiLevelType w:val="hybridMultilevel"/>
    <w:tmpl w:val="5310F0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17623"/>
    <w:multiLevelType w:val="hybridMultilevel"/>
    <w:tmpl w:val="EFB44C2C"/>
    <w:lvl w:ilvl="0" w:tplc="CC02E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6030A">
      <w:start w:val="2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A9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85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AA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7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82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C1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0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87982"/>
    <w:multiLevelType w:val="hybridMultilevel"/>
    <w:tmpl w:val="7C7071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21FF6"/>
    <w:multiLevelType w:val="hybridMultilevel"/>
    <w:tmpl w:val="C8DC1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B822F4"/>
    <w:multiLevelType w:val="hybridMultilevel"/>
    <w:tmpl w:val="CCA68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570C1"/>
    <w:multiLevelType w:val="hybridMultilevel"/>
    <w:tmpl w:val="64CA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748FE"/>
    <w:multiLevelType w:val="hybridMultilevel"/>
    <w:tmpl w:val="E0FA8F22"/>
    <w:lvl w:ilvl="0" w:tplc="73842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B03E">
      <w:start w:val="2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ABE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9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2A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E2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89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44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77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A5516"/>
    <w:multiLevelType w:val="hybridMultilevel"/>
    <w:tmpl w:val="28C0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22F62"/>
    <w:multiLevelType w:val="hybridMultilevel"/>
    <w:tmpl w:val="EC6220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34"/>
  </w:num>
  <w:num w:numId="5">
    <w:abstractNumId w:val="2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32"/>
  </w:num>
  <w:num w:numId="11">
    <w:abstractNumId w:val="9"/>
  </w:num>
  <w:num w:numId="12">
    <w:abstractNumId w:val="26"/>
  </w:num>
  <w:num w:numId="13">
    <w:abstractNumId w:val="28"/>
  </w:num>
  <w:num w:numId="14">
    <w:abstractNumId w:val="19"/>
  </w:num>
  <w:num w:numId="15">
    <w:abstractNumId w:val="5"/>
  </w:num>
  <w:num w:numId="16">
    <w:abstractNumId w:val="7"/>
  </w:num>
  <w:num w:numId="17">
    <w:abstractNumId w:val="12"/>
  </w:num>
  <w:num w:numId="18">
    <w:abstractNumId w:val="24"/>
  </w:num>
  <w:num w:numId="19">
    <w:abstractNumId w:val="36"/>
  </w:num>
  <w:num w:numId="20">
    <w:abstractNumId w:val="1"/>
  </w:num>
  <w:num w:numId="21">
    <w:abstractNumId w:val="23"/>
  </w:num>
  <w:num w:numId="22">
    <w:abstractNumId w:val="30"/>
  </w:num>
  <w:num w:numId="23">
    <w:abstractNumId w:val="17"/>
  </w:num>
  <w:num w:numId="24">
    <w:abstractNumId w:val="14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25"/>
  </w:num>
  <w:num w:numId="30">
    <w:abstractNumId w:val="4"/>
  </w:num>
  <w:num w:numId="31">
    <w:abstractNumId w:val="10"/>
  </w:num>
  <w:num w:numId="32">
    <w:abstractNumId w:val="33"/>
  </w:num>
  <w:num w:numId="33">
    <w:abstractNumId w:val="35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2"/>
  </w:num>
  <w:num w:numId="37">
    <w:abstractNumId w:val="13"/>
  </w:num>
  <w:num w:numId="38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rinivasan ELSI End Note.enl&lt;/item&gt;&lt;/Libraries&gt;&lt;/ENLibraries&gt;"/>
  </w:docVars>
  <w:rsids>
    <w:rsidRoot w:val="004C502A"/>
    <w:rsid w:val="00000B20"/>
    <w:rsid w:val="00004FF5"/>
    <w:rsid w:val="00013EB2"/>
    <w:rsid w:val="000226C8"/>
    <w:rsid w:val="00022EE5"/>
    <w:rsid w:val="000245A4"/>
    <w:rsid w:val="00025ED8"/>
    <w:rsid w:val="000315BB"/>
    <w:rsid w:val="0003247E"/>
    <w:rsid w:val="00033498"/>
    <w:rsid w:val="00033E4C"/>
    <w:rsid w:val="0003540B"/>
    <w:rsid w:val="0004564E"/>
    <w:rsid w:val="00060763"/>
    <w:rsid w:val="00065108"/>
    <w:rsid w:val="00070CE7"/>
    <w:rsid w:val="00071510"/>
    <w:rsid w:val="00083BB0"/>
    <w:rsid w:val="00090BF7"/>
    <w:rsid w:val="00096355"/>
    <w:rsid w:val="00097461"/>
    <w:rsid w:val="000A0066"/>
    <w:rsid w:val="000A178F"/>
    <w:rsid w:val="000B07DB"/>
    <w:rsid w:val="000B3274"/>
    <w:rsid w:val="000C5AE2"/>
    <w:rsid w:val="000C5B8F"/>
    <w:rsid w:val="000D0F67"/>
    <w:rsid w:val="000D2D2D"/>
    <w:rsid w:val="000D2DC5"/>
    <w:rsid w:val="000D654F"/>
    <w:rsid w:val="000E7865"/>
    <w:rsid w:val="000F4F86"/>
    <w:rsid w:val="00102B01"/>
    <w:rsid w:val="00124462"/>
    <w:rsid w:val="00126D1F"/>
    <w:rsid w:val="0013103A"/>
    <w:rsid w:val="00140D0D"/>
    <w:rsid w:val="00161C26"/>
    <w:rsid w:val="00171B6B"/>
    <w:rsid w:val="00182571"/>
    <w:rsid w:val="00186476"/>
    <w:rsid w:val="00187247"/>
    <w:rsid w:val="001954AF"/>
    <w:rsid w:val="001A60CB"/>
    <w:rsid w:val="001A7094"/>
    <w:rsid w:val="001B193D"/>
    <w:rsid w:val="001C268B"/>
    <w:rsid w:val="001C3918"/>
    <w:rsid w:val="001E6BAC"/>
    <w:rsid w:val="002204A6"/>
    <w:rsid w:val="00240CDB"/>
    <w:rsid w:val="00246B2D"/>
    <w:rsid w:val="00250BAC"/>
    <w:rsid w:val="002530D2"/>
    <w:rsid w:val="002659CF"/>
    <w:rsid w:val="00274B31"/>
    <w:rsid w:val="002758A8"/>
    <w:rsid w:val="00277ED6"/>
    <w:rsid w:val="00280440"/>
    <w:rsid w:val="002807C5"/>
    <w:rsid w:val="0028556C"/>
    <w:rsid w:val="00297880"/>
    <w:rsid w:val="002B28F9"/>
    <w:rsid w:val="002B2A39"/>
    <w:rsid w:val="002D507F"/>
    <w:rsid w:val="002D7319"/>
    <w:rsid w:val="002E00B4"/>
    <w:rsid w:val="002F4801"/>
    <w:rsid w:val="002F525E"/>
    <w:rsid w:val="003066D6"/>
    <w:rsid w:val="0031271D"/>
    <w:rsid w:val="003135D3"/>
    <w:rsid w:val="0032398A"/>
    <w:rsid w:val="00342648"/>
    <w:rsid w:val="003441B9"/>
    <w:rsid w:val="003658E0"/>
    <w:rsid w:val="00367159"/>
    <w:rsid w:val="00373096"/>
    <w:rsid w:val="0037603C"/>
    <w:rsid w:val="00381199"/>
    <w:rsid w:val="00385C63"/>
    <w:rsid w:val="00390E3D"/>
    <w:rsid w:val="003C7A2E"/>
    <w:rsid w:val="003D2C81"/>
    <w:rsid w:val="003D76FE"/>
    <w:rsid w:val="004160AF"/>
    <w:rsid w:val="00426D23"/>
    <w:rsid w:val="004507A3"/>
    <w:rsid w:val="00451645"/>
    <w:rsid w:val="00452DC5"/>
    <w:rsid w:val="00466346"/>
    <w:rsid w:val="00494E65"/>
    <w:rsid w:val="004A1079"/>
    <w:rsid w:val="004A27CC"/>
    <w:rsid w:val="004A563E"/>
    <w:rsid w:val="004A6546"/>
    <w:rsid w:val="004B09AD"/>
    <w:rsid w:val="004B58CC"/>
    <w:rsid w:val="004C3487"/>
    <w:rsid w:val="004D700F"/>
    <w:rsid w:val="004E455B"/>
    <w:rsid w:val="004F0850"/>
    <w:rsid w:val="00502221"/>
    <w:rsid w:val="00504026"/>
    <w:rsid w:val="0051114B"/>
    <w:rsid w:val="00511FE8"/>
    <w:rsid w:val="005178C5"/>
    <w:rsid w:val="005236B8"/>
    <w:rsid w:val="00525818"/>
    <w:rsid w:val="0052646F"/>
    <w:rsid w:val="005336DE"/>
    <w:rsid w:val="00535AA5"/>
    <w:rsid w:val="005428EA"/>
    <w:rsid w:val="00543C83"/>
    <w:rsid w:val="00543DCE"/>
    <w:rsid w:val="00545533"/>
    <w:rsid w:val="0054568D"/>
    <w:rsid w:val="00546D09"/>
    <w:rsid w:val="00565547"/>
    <w:rsid w:val="00574663"/>
    <w:rsid w:val="005761F5"/>
    <w:rsid w:val="00582276"/>
    <w:rsid w:val="00594D36"/>
    <w:rsid w:val="00595801"/>
    <w:rsid w:val="005A41DE"/>
    <w:rsid w:val="005A4816"/>
    <w:rsid w:val="005A6A8A"/>
    <w:rsid w:val="005D66E6"/>
    <w:rsid w:val="005E351F"/>
    <w:rsid w:val="005F3141"/>
    <w:rsid w:val="005F5CAA"/>
    <w:rsid w:val="005F6CC1"/>
    <w:rsid w:val="0061193D"/>
    <w:rsid w:val="00611B77"/>
    <w:rsid w:val="00621D40"/>
    <w:rsid w:val="006254A1"/>
    <w:rsid w:val="006762BE"/>
    <w:rsid w:val="006773C5"/>
    <w:rsid w:val="006913F2"/>
    <w:rsid w:val="006927EA"/>
    <w:rsid w:val="00695924"/>
    <w:rsid w:val="00696EC8"/>
    <w:rsid w:val="006976F2"/>
    <w:rsid w:val="006A61A0"/>
    <w:rsid w:val="006C658D"/>
    <w:rsid w:val="006F13A4"/>
    <w:rsid w:val="006F6B1A"/>
    <w:rsid w:val="00714220"/>
    <w:rsid w:val="00717142"/>
    <w:rsid w:val="007555B3"/>
    <w:rsid w:val="007657F9"/>
    <w:rsid w:val="00776C9C"/>
    <w:rsid w:val="00777149"/>
    <w:rsid w:val="007775CF"/>
    <w:rsid w:val="0078734E"/>
    <w:rsid w:val="00795A55"/>
    <w:rsid w:val="007A43F1"/>
    <w:rsid w:val="007A5854"/>
    <w:rsid w:val="007B0880"/>
    <w:rsid w:val="007B6A11"/>
    <w:rsid w:val="007C7C91"/>
    <w:rsid w:val="007D218F"/>
    <w:rsid w:val="007D4805"/>
    <w:rsid w:val="007E7795"/>
    <w:rsid w:val="007F3EB5"/>
    <w:rsid w:val="007F58EB"/>
    <w:rsid w:val="007F66A4"/>
    <w:rsid w:val="008009C6"/>
    <w:rsid w:val="008370BC"/>
    <w:rsid w:val="00837A26"/>
    <w:rsid w:val="00840D95"/>
    <w:rsid w:val="0084235C"/>
    <w:rsid w:val="0084260C"/>
    <w:rsid w:val="008459EB"/>
    <w:rsid w:val="00853109"/>
    <w:rsid w:val="00857ECF"/>
    <w:rsid w:val="00870107"/>
    <w:rsid w:val="0087069F"/>
    <w:rsid w:val="0087414E"/>
    <w:rsid w:val="008920C9"/>
    <w:rsid w:val="0089259F"/>
    <w:rsid w:val="00894FB8"/>
    <w:rsid w:val="00895E0B"/>
    <w:rsid w:val="008967CE"/>
    <w:rsid w:val="00896C8C"/>
    <w:rsid w:val="008A4299"/>
    <w:rsid w:val="008B121D"/>
    <w:rsid w:val="008B42B2"/>
    <w:rsid w:val="008B4EF8"/>
    <w:rsid w:val="008C36E3"/>
    <w:rsid w:val="009017FB"/>
    <w:rsid w:val="00905EB0"/>
    <w:rsid w:val="009106D7"/>
    <w:rsid w:val="00914B93"/>
    <w:rsid w:val="00927589"/>
    <w:rsid w:val="00932CB0"/>
    <w:rsid w:val="00940CBD"/>
    <w:rsid w:val="009417FF"/>
    <w:rsid w:val="009422F8"/>
    <w:rsid w:val="00945A13"/>
    <w:rsid w:val="0094612E"/>
    <w:rsid w:val="0094799B"/>
    <w:rsid w:val="00963130"/>
    <w:rsid w:val="00965A35"/>
    <w:rsid w:val="009821D4"/>
    <w:rsid w:val="00987B82"/>
    <w:rsid w:val="00992DBE"/>
    <w:rsid w:val="00996B0D"/>
    <w:rsid w:val="009A36DF"/>
    <w:rsid w:val="009A7A6D"/>
    <w:rsid w:val="009D131F"/>
    <w:rsid w:val="009E3992"/>
    <w:rsid w:val="009F046F"/>
    <w:rsid w:val="009F3E7A"/>
    <w:rsid w:val="009F6046"/>
    <w:rsid w:val="00A03992"/>
    <w:rsid w:val="00A05B54"/>
    <w:rsid w:val="00A10B29"/>
    <w:rsid w:val="00A21013"/>
    <w:rsid w:val="00A23A4A"/>
    <w:rsid w:val="00A456DA"/>
    <w:rsid w:val="00A474E2"/>
    <w:rsid w:val="00A75926"/>
    <w:rsid w:val="00A859A1"/>
    <w:rsid w:val="00A93805"/>
    <w:rsid w:val="00A95478"/>
    <w:rsid w:val="00A96B96"/>
    <w:rsid w:val="00AA028B"/>
    <w:rsid w:val="00AB55F2"/>
    <w:rsid w:val="00AD0142"/>
    <w:rsid w:val="00AD21EC"/>
    <w:rsid w:val="00AE2AB0"/>
    <w:rsid w:val="00B07E83"/>
    <w:rsid w:val="00B12371"/>
    <w:rsid w:val="00B17E32"/>
    <w:rsid w:val="00B404B4"/>
    <w:rsid w:val="00B624A3"/>
    <w:rsid w:val="00B70017"/>
    <w:rsid w:val="00B7273C"/>
    <w:rsid w:val="00B72FA8"/>
    <w:rsid w:val="00B867B7"/>
    <w:rsid w:val="00B86C64"/>
    <w:rsid w:val="00B94C1E"/>
    <w:rsid w:val="00B96271"/>
    <w:rsid w:val="00B96CE0"/>
    <w:rsid w:val="00BA0740"/>
    <w:rsid w:val="00BA20EB"/>
    <w:rsid w:val="00BB62BF"/>
    <w:rsid w:val="00BC2CFC"/>
    <w:rsid w:val="00BC4A83"/>
    <w:rsid w:val="00BC5937"/>
    <w:rsid w:val="00BF0842"/>
    <w:rsid w:val="00C00681"/>
    <w:rsid w:val="00C00C5A"/>
    <w:rsid w:val="00C237C7"/>
    <w:rsid w:val="00C316B7"/>
    <w:rsid w:val="00C433A5"/>
    <w:rsid w:val="00C45C58"/>
    <w:rsid w:val="00C76D31"/>
    <w:rsid w:val="00C770E1"/>
    <w:rsid w:val="00C80254"/>
    <w:rsid w:val="00C8181F"/>
    <w:rsid w:val="00C8359E"/>
    <w:rsid w:val="00C9442C"/>
    <w:rsid w:val="00C95DED"/>
    <w:rsid w:val="00CB4909"/>
    <w:rsid w:val="00CC4063"/>
    <w:rsid w:val="00CC6EFC"/>
    <w:rsid w:val="00CD7299"/>
    <w:rsid w:val="00CE381C"/>
    <w:rsid w:val="00CE3875"/>
    <w:rsid w:val="00CF4CE7"/>
    <w:rsid w:val="00D055A3"/>
    <w:rsid w:val="00D14158"/>
    <w:rsid w:val="00D17064"/>
    <w:rsid w:val="00D25DF7"/>
    <w:rsid w:val="00D348BA"/>
    <w:rsid w:val="00D357B9"/>
    <w:rsid w:val="00D646DA"/>
    <w:rsid w:val="00D751E1"/>
    <w:rsid w:val="00D76FD4"/>
    <w:rsid w:val="00DB54AB"/>
    <w:rsid w:val="00DB71C0"/>
    <w:rsid w:val="00DB7327"/>
    <w:rsid w:val="00DC0383"/>
    <w:rsid w:val="00DC2DB6"/>
    <w:rsid w:val="00DF09CD"/>
    <w:rsid w:val="00DF2345"/>
    <w:rsid w:val="00DF4BA4"/>
    <w:rsid w:val="00E010C5"/>
    <w:rsid w:val="00E11B82"/>
    <w:rsid w:val="00E14B01"/>
    <w:rsid w:val="00E23A57"/>
    <w:rsid w:val="00E24C10"/>
    <w:rsid w:val="00E44681"/>
    <w:rsid w:val="00E47398"/>
    <w:rsid w:val="00E70F70"/>
    <w:rsid w:val="00E75B48"/>
    <w:rsid w:val="00E914C5"/>
    <w:rsid w:val="00E9161D"/>
    <w:rsid w:val="00E94902"/>
    <w:rsid w:val="00ED58A6"/>
    <w:rsid w:val="00ED70E5"/>
    <w:rsid w:val="00EF492C"/>
    <w:rsid w:val="00F075AF"/>
    <w:rsid w:val="00F120EF"/>
    <w:rsid w:val="00F32C18"/>
    <w:rsid w:val="00F44761"/>
    <w:rsid w:val="00F5397D"/>
    <w:rsid w:val="00F55817"/>
    <w:rsid w:val="00F629E2"/>
    <w:rsid w:val="00F661AA"/>
    <w:rsid w:val="00F72113"/>
    <w:rsid w:val="00F77C93"/>
    <w:rsid w:val="00F855EF"/>
    <w:rsid w:val="00F91673"/>
    <w:rsid w:val="00FB22B9"/>
    <w:rsid w:val="00FC21B3"/>
    <w:rsid w:val="00FC5415"/>
    <w:rsid w:val="00FC5D80"/>
    <w:rsid w:val="00FC5DCC"/>
    <w:rsid w:val="00FD2028"/>
    <w:rsid w:val="00FD2325"/>
    <w:rsid w:val="00FD639D"/>
    <w:rsid w:val="00FE2F89"/>
    <w:rsid w:val="00FE627E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5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74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12314"/>
    <w:pPr>
      <w:autoSpaceDE w:val="0"/>
      <w:autoSpaceDN w:val="0"/>
      <w:spacing w:after="120"/>
    </w:pPr>
    <w:rPr>
      <w:rFonts w:ascii="Times" w:hAnsi="Times" w:cs="Times"/>
    </w:rPr>
  </w:style>
  <w:style w:type="paragraph" w:styleId="BodyText3">
    <w:name w:val="Body Text 3"/>
    <w:basedOn w:val="Normal"/>
    <w:rsid w:val="0071231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12314"/>
    <w:rPr>
      <w:color w:val="0000FF"/>
      <w:u w:val="single"/>
    </w:rPr>
  </w:style>
  <w:style w:type="table" w:styleId="TableGrid">
    <w:name w:val="Table Grid"/>
    <w:basedOn w:val="TableNormal"/>
    <w:rsid w:val="0070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3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0F34"/>
    <w:rPr>
      <w:b/>
      <w:bCs/>
    </w:rPr>
  </w:style>
  <w:style w:type="paragraph" w:styleId="BalloonText">
    <w:name w:val="Balloon Text"/>
    <w:basedOn w:val="Normal"/>
    <w:semiHidden/>
    <w:rsid w:val="00130F34"/>
    <w:rPr>
      <w:rFonts w:ascii="Tahoma" w:hAnsi="Tahoma" w:cs="Tahoma"/>
      <w:sz w:val="16"/>
      <w:szCs w:val="16"/>
    </w:rPr>
  </w:style>
  <w:style w:type="character" w:customStyle="1" w:styleId="bodyhead2">
    <w:name w:val="bodyhead2"/>
    <w:basedOn w:val="DefaultParagraphFont"/>
    <w:rsid w:val="00B320D0"/>
  </w:style>
  <w:style w:type="paragraph" w:styleId="NormalWeb">
    <w:name w:val="Normal (Web)"/>
    <w:basedOn w:val="Normal"/>
    <w:uiPriority w:val="99"/>
    <w:rsid w:val="004A0E35"/>
    <w:pPr>
      <w:spacing w:before="100" w:beforeAutospacing="1" w:after="100" w:afterAutospacing="1"/>
    </w:pPr>
  </w:style>
  <w:style w:type="paragraph" w:customStyle="1" w:styleId="authlist">
    <w:name w:val="auth_list"/>
    <w:basedOn w:val="Normal"/>
    <w:uiPriority w:val="99"/>
    <w:rsid w:val="007A5D39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4B4F3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36F2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36345"/>
    <w:rPr>
      <w:b/>
      <w:bCs/>
      <w:kern w:val="36"/>
      <w:sz w:val="48"/>
      <w:szCs w:val="48"/>
    </w:rPr>
  </w:style>
  <w:style w:type="paragraph" w:customStyle="1" w:styleId="citation">
    <w:name w:val="citation"/>
    <w:basedOn w:val="Normal"/>
    <w:uiPriority w:val="99"/>
    <w:rsid w:val="00536345"/>
    <w:pPr>
      <w:spacing w:before="100" w:beforeAutospacing="1" w:after="100" w:afterAutospacing="1"/>
    </w:pPr>
  </w:style>
  <w:style w:type="paragraph" w:customStyle="1" w:styleId="aff">
    <w:name w:val="aff"/>
    <w:basedOn w:val="Normal"/>
    <w:uiPriority w:val="99"/>
    <w:rsid w:val="00536345"/>
    <w:pPr>
      <w:spacing w:before="100" w:beforeAutospacing="1" w:after="100" w:afterAutospacing="1"/>
    </w:pPr>
  </w:style>
  <w:style w:type="paragraph" w:customStyle="1" w:styleId="pmid">
    <w:name w:val="pmid"/>
    <w:basedOn w:val="Normal"/>
    <w:uiPriority w:val="99"/>
    <w:semiHidden/>
    <w:rsid w:val="00923FDF"/>
    <w:pPr>
      <w:spacing w:before="100" w:beforeAutospacing="1" w:after="100" w:afterAutospacing="1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B"/>
  </w:style>
  <w:style w:type="paragraph" w:styleId="PlainText">
    <w:name w:val="Plain Text"/>
    <w:basedOn w:val="Normal"/>
    <w:link w:val="PlainTextChar"/>
    <w:uiPriority w:val="99"/>
    <w:unhideWhenUsed/>
    <w:rsid w:val="00390E3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E3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83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70BC"/>
    <w:rPr>
      <w:sz w:val="24"/>
      <w:szCs w:val="24"/>
    </w:rPr>
  </w:style>
  <w:style w:type="paragraph" w:styleId="Footer">
    <w:name w:val="footer"/>
    <w:basedOn w:val="Normal"/>
    <w:link w:val="FooterChar"/>
    <w:rsid w:val="0083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6DE"/>
    <w:pPr>
      <w:ind w:left="720"/>
    </w:pPr>
  </w:style>
  <w:style w:type="paragraph" w:styleId="Revision">
    <w:name w:val="Revision"/>
    <w:hidden/>
    <w:uiPriority w:val="99"/>
    <w:semiHidden/>
    <w:rsid w:val="00914B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ELSI Final Progress Report</vt:lpstr>
    </vt:vector>
  </TitlesOfParts>
  <Company>UC Davis School of Medicine</Company>
  <LinksUpToDate>false</LinksUpToDate>
  <CharactersWithSpaces>744</CharactersWithSpaces>
  <SharedDoc>false</SharedDoc>
  <HLinks>
    <vt:vector size="48" baseType="variant">
      <vt:variant>
        <vt:i4>46</vt:i4>
      </vt:variant>
      <vt:variant>
        <vt:i4>112</vt:i4>
      </vt:variant>
      <vt:variant>
        <vt:i4>0</vt:i4>
      </vt:variant>
      <vt:variant>
        <vt:i4>5</vt:i4>
      </vt:variant>
      <vt:variant>
        <vt:lpwstr>http://www.nchpeg.org/core/Core_Comps_English_2007.pdf</vt:lpwstr>
      </vt:variant>
      <vt:variant>
        <vt:lpwstr/>
      </vt:variant>
      <vt:variant>
        <vt:i4>4456529</vt:i4>
      </vt:variant>
      <vt:variant>
        <vt:i4>109</vt:i4>
      </vt:variant>
      <vt:variant>
        <vt:i4>0</vt:i4>
      </vt:variant>
      <vt:variant>
        <vt:i4>5</vt:i4>
      </vt:variant>
      <vt:variant>
        <vt:lpwstr>http://www.rwjf.org/pr/product.jsp?id=49616.</vt:lpwstr>
      </vt:variant>
      <vt:variant>
        <vt:lpwstr/>
      </vt:variant>
      <vt:variant>
        <vt:i4>4784144</vt:i4>
      </vt:variant>
      <vt:variant>
        <vt:i4>106</vt:i4>
      </vt:variant>
      <vt:variant>
        <vt:i4>0</vt:i4>
      </vt:variant>
      <vt:variant>
        <vt:i4>5</vt:i4>
      </vt:variant>
      <vt:variant>
        <vt:lpwstr>http://www.who.int/genomics/elsi/en/</vt:lpwstr>
      </vt:variant>
      <vt:variant>
        <vt:lpwstr/>
      </vt:variant>
      <vt:variant>
        <vt:i4>5963828</vt:i4>
      </vt:variant>
      <vt:variant>
        <vt:i4>103</vt:i4>
      </vt:variant>
      <vt:variant>
        <vt:i4>0</vt:i4>
      </vt:variant>
      <vt:variant>
        <vt:i4>5</vt:i4>
      </vt:variant>
      <vt:variant>
        <vt:lpwstr>http://www.abmg.org/pages/resources_certspecial.shtml.</vt:lpwstr>
      </vt:variant>
      <vt:variant>
        <vt:lpwstr/>
      </vt:variant>
      <vt:variant>
        <vt:i4>3801197</vt:i4>
      </vt:variant>
      <vt:variant>
        <vt:i4>100</vt:i4>
      </vt:variant>
      <vt:variant>
        <vt:i4>0</vt:i4>
      </vt:variant>
      <vt:variant>
        <vt:i4>5</vt:i4>
      </vt:variant>
      <vt:variant>
        <vt:lpwstr>http://www.geneclinics.org/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mailto:malathi@ucdavis.edu</vt:lpwstr>
      </vt:variant>
      <vt:variant>
        <vt:lpwstr/>
      </vt:variant>
      <vt:variant>
        <vt:i4>8257599</vt:i4>
      </vt:variant>
      <vt:variant>
        <vt:i4>-1</vt:i4>
      </vt:variant>
      <vt:variant>
        <vt:i4>1054</vt:i4>
      </vt:variant>
      <vt:variant>
        <vt:i4>1</vt:i4>
      </vt:variant>
      <vt:variant>
        <vt:lpwstr>http://edoc.ucdavis.edu/img/navigation/gen2.0/photo.gif</vt:lpwstr>
      </vt:variant>
      <vt:variant>
        <vt:lpwstr/>
      </vt:variant>
      <vt:variant>
        <vt:i4>4259860</vt:i4>
      </vt:variant>
      <vt:variant>
        <vt:i4>-1</vt:i4>
      </vt:variant>
      <vt:variant>
        <vt:i4>1057</vt:i4>
      </vt:variant>
      <vt:variant>
        <vt:i4>1</vt:i4>
      </vt:variant>
      <vt:variant>
        <vt:lpwstr>http://edoc.ucdavis.edu/img/navigation/pros3.1/photo.gif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ELSI Final Progress Report</dc:title>
  <dc:subject/>
  <dc:creator>Malathi Srinivasan</dc:creator>
  <cp:keywords/>
  <cp:lastModifiedBy>WeisenrE</cp:lastModifiedBy>
  <cp:revision>2</cp:revision>
  <cp:lastPrinted>2010-05-05T16:08:00Z</cp:lastPrinted>
  <dcterms:created xsi:type="dcterms:W3CDTF">2011-01-04T14:38:00Z</dcterms:created>
  <dcterms:modified xsi:type="dcterms:W3CDTF">2011-01-04T14:38:00Z</dcterms:modified>
</cp:coreProperties>
</file>