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8" w:rsidRPr="007521C1" w:rsidRDefault="00C309F8" w:rsidP="00C309F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/>
          <w:sz w:val="22"/>
        </w:rPr>
      </w:pPr>
      <w:r w:rsidRPr="007521C1">
        <w:rPr>
          <w:rFonts w:ascii="Arial" w:hAnsi="Arial"/>
          <w:b/>
          <w:sz w:val="22"/>
        </w:rPr>
        <w:t>Supplement 1.  Detailed methods</w:t>
      </w:r>
    </w:p>
    <w:p w:rsidR="00C309F8" w:rsidRPr="007521C1" w:rsidRDefault="00C309F8" w:rsidP="00C309F8">
      <w:pPr>
        <w:spacing w:line="360" w:lineRule="auto"/>
        <w:outlineLvl w:val="0"/>
        <w:rPr>
          <w:rFonts w:ascii="Arial" w:hAnsi="Arial"/>
          <w:b/>
          <w:sz w:val="22"/>
        </w:rPr>
      </w:pPr>
      <w:r w:rsidRPr="007521C1">
        <w:rPr>
          <w:rFonts w:ascii="Arial" w:hAnsi="Arial"/>
          <w:b/>
          <w:sz w:val="22"/>
        </w:rPr>
        <w:t>Samples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>3 mm disks of dried whole bloodspots were received in 96 well plates (one blood spot per well).</w:t>
      </w:r>
    </w:p>
    <w:p w:rsidR="00C309F8" w:rsidRPr="007521C1" w:rsidRDefault="00C309F8" w:rsidP="00C309F8">
      <w:pPr>
        <w:spacing w:line="360" w:lineRule="auto"/>
        <w:outlineLvl w:val="0"/>
        <w:rPr>
          <w:rFonts w:ascii="Arial" w:hAnsi="Arial"/>
          <w:b/>
          <w:sz w:val="22"/>
        </w:rPr>
      </w:pPr>
      <w:r w:rsidRPr="007521C1">
        <w:rPr>
          <w:rFonts w:ascii="Arial" w:hAnsi="Arial"/>
          <w:b/>
          <w:sz w:val="22"/>
        </w:rPr>
        <w:t>Genomic DNA isolation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 xml:space="preserve">Genomic DNA was extracted from 3mm bloodspot punches in a 96 well plate using “Ready PCR DNA” (5 Prime, </w:t>
      </w:r>
      <w:proofErr w:type="spellStart"/>
      <w:r w:rsidRPr="007521C1">
        <w:rPr>
          <w:rFonts w:ascii="Arial" w:hAnsi="Arial"/>
          <w:sz w:val="22"/>
        </w:rPr>
        <w:t>Gaithersberg</w:t>
      </w:r>
      <w:proofErr w:type="spellEnd"/>
      <w:r w:rsidRPr="007521C1">
        <w:rPr>
          <w:rFonts w:ascii="Arial" w:hAnsi="Arial"/>
          <w:sz w:val="22"/>
        </w:rPr>
        <w:t>, MD, USA). Room temperature steps were performed on the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Biotec</w:t>
      </w:r>
      <w:proofErr w:type="spellEnd"/>
      <w:r w:rsidRPr="007521C1">
        <w:rPr>
          <w:rFonts w:ascii="Arial" w:hAnsi="Arial"/>
          <w:sz w:val="22"/>
        </w:rPr>
        <w:t xml:space="preserve"> Precision </w:t>
      </w:r>
      <w:proofErr w:type="spellStart"/>
      <w:r w:rsidRPr="007521C1">
        <w:rPr>
          <w:rFonts w:ascii="Arial" w:hAnsi="Arial"/>
          <w:sz w:val="22"/>
        </w:rPr>
        <w:t>Microplate</w:t>
      </w:r>
      <w:proofErr w:type="spellEnd"/>
      <w:r w:rsidRPr="007521C1">
        <w:rPr>
          <w:rFonts w:ascii="Arial" w:hAnsi="Arial"/>
          <w:sz w:val="22"/>
        </w:rPr>
        <w:t xml:space="preserve"> </w:t>
      </w:r>
      <w:proofErr w:type="spellStart"/>
      <w:r w:rsidRPr="007521C1">
        <w:rPr>
          <w:rFonts w:ascii="Arial" w:hAnsi="Arial"/>
          <w:sz w:val="22"/>
        </w:rPr>
        <w:t>Pipetting</w:t>
      </w:r>
      <w:proofErr w:type="spellEnd"/>
      <w:r w:rsidRPr="007521C1">
        <w:rPr>
          <w:rFonts w:ascii="Arial" w:hAnsi="Arial"/>
          <w:sz w:val="22"/>
        </w:rPr>
        <w:t xml:space="preserve"> </w:t>
      </w:r>
      <w:proofErr w:type="gramStart"/>
      <w:r w:rsidRPr="007521C1">
        <w:rPr>
          <w:rFonts w:ascii="Arial" w:hAnsi="Arial"/>
          <w:sz w:val="22"/>
        </w:rPr>
        <w:t>System  (</w:t>
      </w:r>
      <w:proofErr w:type="gramEnd"/>
      <w:r w:rsidRPr="007521C1">
        <w:rPr>
          <w:rFonts w:ascii="Arial" w:hAnsi="Arial"/>
          <w:sz w:val="22"/>
        </w:rPr>
        <w:t>Winooski, VT, USA).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>After room temperature incubation steps, the plates were covered with a plastic film and placed in a pre-warmed 99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 xml:space="preserve">C block in the </w:t>
      </w:r>
      <w:proofErr w:type="spellStart"/>
      <w:r w:rsidRPr="007521C1">
        <w:rPr>
          <w:rFonts w:ascii="Arial" w:hAnsi="Arial"/>
          <w:sz w:val="22"/>
        </w:rPr>
        <w:t>Mastercycler</w:t>
      </w:r>
      <w:proofErr w:type="spellEnd"/>
      <w:r w:rsidRPr="007521C1">
        <w:rPr>
          <w:rFonts w:ascii="Arial" w:hAnsi="Arial"/>
          <w:sz w:val="22"/>
        </w:rPr>
        <w:t xml:space="preserve"> gradient </w:t>
      </w:r>
      <w:proofErr w:type="spellStart"/>
      <w:r w:rsidRPr="007521C1">
        <w:rPr>
          <w:rFonts w:ascii="Arial" w:hAnsi="Arial"/>
          <w:sz w:val="22"/>
        </w:rPr>
        <w:t>thermocycler</w:t>
      </w:r>
      <w:proofErr w:type="spellEnd"/>
      <w:r w:rsidRPr="007521C1">
        <w:rPr>
          <w:rFonts w:ascii="Arial" w:hAnsi="Arial"/>
          <w:sz w:val="22"/>
        </w:rPr>
        <w:t xml:space="preserve"> (</w:t>
      </w:r>
      <w:proofErr w:type="spellStart"/>
      <w:r w:rsidRPr="007521C1">
        <w:rPr>
          <w:rFonts w:ascii="Arial" w:hAnsi="Arial"/>
          <w:sz w:val="22"/>
        </w:rPr>
        <w:t>Eppendorf</w:t>
      </w:r>
      <w:proofErr w:type="spellEnd"/>
      <w:r w:rsidRPr="007521C1">
        <w:rPr>
          <w:rFonts w:ascii="Arial" w:hAnsi="Arial"/>
          <w:sz w:val="22"/>
        </w:rPr>
        <w:t>, Westbury, NY, USA) with a cool down step to 37</w:t>
      </w:r>
      <w:r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C, to minimize condensation on the film. Plates were spun down for 3-5 min. at 3000 RPM. DNA was transferred to 0.5 ml pre-labeled tubes with sample number. A second extraction was performed on the same plates using 30ul of elution buffer</w:t>
      </w:r>
      <w:r>
        <w:rPr>
          <w:rFonts w:ascii="Arial" w:hAnsi="Arial"/>
          <w:sz w:val="22"/>
        </w:rPr>
        <w:t xml:space="preserve"> at 99</w:t>
      </w:r>
      <w:r w:rsidRPr="007B06A7"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  <w:r w:rsidRPr="007521C1">
        <w:rPr>
          <w:rFonts w:ascii="Arial" w:hAnsi="Arial"/>
          <w:sz w:val="22"/>
        </w:rPr>
        <w:t>. Purified DNA was stored at 4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in plastic boxes labeled as first and second extraction respectively (</w:t>
      </w:r>
      <w:r w:rsidRPr="007521C1">
        <w:rPr>
          <w:rFonts w:ascii="Arial" w:hAnsi="Arial"/>
          <w:b/>
          <w:sz w:val="22"/>
        </w:rPr>
        <w:t>Supplemental Table 1</w:t>
      </w:r>
      <w:r w:rsidRPr="007521C1">
        <w:rPr>
          <w:rFonts w:ascii="Arial" w:hAnsi="Arial"/>
          <w:sz w:val="22"/>
        </w:rPr>
        <w:t>).</w:t>
      </w:r>
    </w:p>
    <w:p w:rsidR="00C309F8" w:rsidRPr="007521C1" w:rsidRDefault="00C309F8" w:rsidP="00C309F8">
      <w:pPr>
        <w:spacing w:line="360" w:lineRule="auto"/>
        <w:outlineLvl w:val="0"/>
        <w:rPr>
          <w:rFonts w:ascii="Arial" w:hAnsi="Arial"/>
          <w:b/>
          <w:sz w:val="22"/>
        </w:rPr>
      </w:pPr>
      <w:r w:rsidRPr="007521C1">
        <w:rPr>
          <w:rFonts w:ascii="Arial" w:hAnsi="Arial"/>
          <w:b/>
          <w:sz w:val="22"/>
        </w:rPr>
        <w:t>Primers and Probes</w:t>
      </w:r>
    </w:p>
    <w:p w:rsidR="00C309F8" w:rsidRPr="007521C1" w:rsidRDefault="00C309F8" w:rsidP="00C309F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 xml:space="preserve">Probes for each allele specific assay were designed and purchased from TIB </w:t>
      </w:r>
      <w:proofErr w:type="spellStart"/>
      <w:r w:rsidRPr="007521C1">
        <w:rPr>
          <w:rFonts w:ascii="Arial" w:hAnsi="Arial"/>
          <w:sz w:val="22"/>
        </w:rPr>
        <w:t>MolBiol</w:t>
      </w:r>
      <w:proofErr w:type="spellEnd"/>
      <w:r w:rsidRPr="007521C1">
        <w:rPr>
          <w:rFonts w:ascii="Arial" w:hAnsi="Arial"/>
          <w:sz w:val="22"/>
        </w:rPr>
        <w:t xml:space="preserve"> (Adelphia, NJ, USA) or Roche (Indianapolis, IN, USA). The Roche probe is labeled on the 5' end (</w:t>
      </w:r>
      <w:proofErr w:type="spellStart"/>
      <w:r w:rsidRPr="00057777">
        <w:rPr>
          <w:rFonts w:ascii="Arial" w:hAnsi="Arial"/>
          <w:sz w:val="22"/>
        </w:rPr>
        <w:t>Fluorescein</w:t>
      </w:r>
      <w:proofErr w:type="spellEnd"/>
      <w:r w:rsidRPr="00057777">
        <w:rPr>
          <w:rFonts w:ascii="Arial" w:hAnsi="Arial"/>
          <w:sz w:val="22"/>
        </w:rPr>
        <w:t>-SP</w:t>
      </w:r>
      <w:r w:rsidRPr="007521C1">
        <w:rPr>
          <w:rFonts w:ascii="Arial" w:hAnsi="Arial"/>
          <w:sz w:val="22"/>
        </w:rPr>
        <w:t>), and the TIB probe has an internal label (</w:t>
      </w:r>
      <w:r w:rsidRPr="00057777">
        <w:rPr>
          <w:rFonts w:ascii="Arial" w:hAnsi="Arial"/>
          <w:sz w:val="22"/>
        </w:rPr>
        <w:t>XI</w:t>
      </w:r>
      <w:r w:rsidRPr="007521C1">
        <w:rPr>
          <w:rFonts w:ascii="Arial" w:hAnsi="Arial"/>
          <w:sz w:val="22"/>
        </w:rPr>
        <w:t xml:space="preserve">). Primers were purchased from the </w:t>
      </w:r>
      <w:proofErr w:type="spellStart"/>
      <w:r w:rsidRPr="007521C1">
        <w:rPr>
          <w:rFonts w:ascii="Arial" w:hAnsi="Arial"/>
          <w:sz w:val="22"/>
        </w:rPr>
        <w:t>Oligonucleotide</w:t>
      </w:r>
      <w:proofErr w:type="spellEnd"/>
      <w:r w:rsidRPr="007521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Peptide Synthesis Facility </w:t>
      </w:r>
      <w:r w:rsidRPr="007521C1">
        <w:rPr>
          <w:rFonts w:ascii="Arial" w:hAnsi="Arial"/>
          <w:sz w:val="22"/>
        </w:rPr>
        <w:t>at the University of Minnesota (</w:t>
      </w:r>
      <w:r w:rsidRPr="007521C1">
        <w:rPr>
          <w:rFonts w:ascii="Arial" w:hAnsi="Arial"/>
          <w:b/>
          <w:sz w:val="22"/>
        </w:rPr>
        <w:t>Supplemental Table 2</w:t>
      </w:r>
      <w:r w:rsidRPr="007521C1">
        <w:rPr>
          <w:rFonts w:ascii="Arial" w:hAnsi="Arial"/>
          <w:sz w:val="22"/>
        </w:rPr>
        <w:t>).</w:t>
      </w:r>
    </w:p>
    <w:p w:rsidR="00C309F8" w:rsidRPr="007521C1" w:rsidRDefault="00C309F8" w:rsidP="00C309F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 xml:space="preserve">Simple probes </w:t>
      </w:r>
      <w:r>
        <w:rPr>
          <w:rFonts w:ascii="Arial" w:hAnsi="Arial"/>
          <w:sz w:val="22"/>
        </w:rPr>
        <w:t>to detect the</w:t>
      </w:r>
      <w:r w:rsidRPr="007521C1">
        <w:rPr>
          <w:rFonts w:ascii="Arial" w:hAnsi="Arial"/>
          <w:sz w:val="22"/>
        </w:rPr>
        <w:t xml:space="preserve"> 167delT and 235delC</w:t>
      </w:r>
      <w:r>
        <w:rPr>
          <w:rFonts w:ascii="Arial" w:hAnsi="Arial"/>
          <w:sz w:val="22"/>
        </w:rPr>
        <w:t xml:space="preserve"> alleles</w:t>
      </w:r>
      <w:r w:rsidRPr="007521C1">
        <w:rPr>
          <w:rFonts w:ascii="Arial" w:hAnsi="Arial"/>
          <w:sz w:val="22"/>
        </w:rPr>
        <w:t xml:space="preserve"> were designed </w:t>
      </w:r>
      <w:r>
        <w:rPr>
          <w:rFonts w:ascii="Arial" w:hAnsi="Arial"/>
          <w:sz w:val="22"/>
        </w:rPr>
        <w:t>complimentary to the</w:t>
      </w:r>
      <w:r w:rsidRPr="007521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deafness allele sequence. Simple p</w:t>
      </w:r>
      <w:r w:rsidRPr="007521C1">
        <w:rPr>
          <w:rFonts w:ascii="Arial" w:hAnsi="Arial"/>
          <w:sz w:val="22"/>
        </w:rPr>
        <w:t xml:space="preserve">robes </w:t>
      </w:r>
      <w:r>
        <w:rPr>
          <w:rFonts w:ascii="Arial" w:hAnsi="Arial"/>
          <w:sz w:val="22"/>
        </w:rPr>
        <w:t>to detect the</w:t>
      </w:r>
      <w:r w:rsidRPr="007521C1">
        <w:rPr>
          <w:rFonts w:ascii="Arial" w:hAnsi="Arial"/>
          <w:sz w:val="22"/>
        </w:rPr>
        <w:t xml:space="preserve"> 35delG and V37I </w:t>
      </w:r>
      <w:r>
        <w:rPr>
          <w:rFonts w:ascii="Arial" w:hAnsi="Arial"/>
          <w:sz w:val="22"/>
        </w:rPr>
        <w:t xml:space="preserve">alleles were designed complimentary to the </w:t>
      </w:r>
      <w:proofErr w:type="spellStart"/>
      <w:r>
        <w:rPr>
          <w:rFonts w:ascii="Arial" w:hAnsi="Arial"/>
          <w:sz w:val="22"/>
        </w:rPr>
        <w:t>wild</w:t>
      </w:r>
      <w:r w:rsidRPr="007521C1">
        <w:rPr>
          <w:rFonts w:ascii="Arial" w:hAnsi="Arial"/>
          <w:sz w:val="22"/>
        </w:rPr>
        <w:t>type</w:t>
      </w:r>
      <w:proofErr w:type="spellEnd"/>
      <w:r w:rsidRPr="007521C1">
        <w:rPr>
          <w:rFonts w:ascii="Arial" w:hAnsi="Arial"/>
          <w:sz w:val="22"/>
        </w:rPr>
        <w:t xml:space="preserve"> sequence.  </w:t>
      </w:r>
    </w:p>
    <w:p w:rsidR="00C309F8" w:rsidRPr="007521C1" w:rsidRDefault="00C309F8" w:rsidP="00C309F8">
      <w:pPr>
        <w:spacing w:line="360" w:lineRule="auto"/>
        <w:outlineLvl w:val="0"/>
        <w:rPr>
          <w:rFonts w:ascii="Arial" w:hAnsi="Arial"/>
          <w:b/>
          <w:sz w:val="22"/>
        </w:rPr>
      </w:pPr>
      <w:r w:rsidRPr="007521C1">
        <w:rPr>
          <w:rFonts w:ascii="Arial" w:hAnsi="Arial"/>
          <w:b/>
          <w:sz w:val="22"/>
        </w:rPr>
        <w:t xml:space="preserve">PCR 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 xml:space="preserve">The PCR reaction was set up in the </w:t>
      </w:r>
      <w:proofErr w:type="spellStart"/>
      <w:r w:rsidRPr="007521C1">
        <w:rPr>
          <w:rFonts w:ascii="Arial" w:hAnsi="Arial"/>
          <w:sz w:val="22"/>
        </w:rPr>
        <w:t>BioTek</w:t>
      </w:r>
      <w:proofErr w:type="spellEnd"/>
      <w:r w:rsidRPr="007521C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Microplate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Pipetting</w:t>
      </w:r>
      <w:proofErr w:type="spellEnd"/>
      <w:r>
        <w:rPr>
          <w:rFonts w:ascii="Arial" w:hAnsi="Arial"/>
          <w:sz w:val="22"/>
        </w:rPr>
        <w:t xml:space="preserve"> System</w:t>
      </w:r>
      <w:r w:rsidRPr="007521C1">
        <w:rPr>
          <w:rFonts w:ascii="Arial" w:hAnsi="Arial"/>
          <w:sz w:val="22"/>
        </w:rPr>
        <w:t xml:space="preserve">.  For the amplification a 25ul </w:t>
      </w:r>
      <w:r w:rsidRPr="007521C1">
        <w:rPr>
          <w:rFonts w:ascii="Arial" w:hAnsi="Arial"/>
          <w:i/>
          <w:sz w:val="22"/>
        </w:rPr>
        <w:t xml:space="preserve">asymmetric </w:t>
      </w:r>
      <w:r w:rsidRPr="007521C1">
        <w:rPr>
          <w:rFonts w:ascii="Arial" w:hAnsi="Arial"/>
          <w:sz w:val="22"/>
        </w:rPr>
        <w:t>PCR</w:t>
      </w:r>
      <w:r w:rsidRPr="007521C1">
        <w:rPr>
          <w:rFonts w:ascii="Arial" w:hAnsi="Arial"/>
          <w:i/>
          <w:sz w:val="22"/>
        </w:rPr>
        <w:t xml:space="preserve"> </w:t>
      </w:r>
      <w:r w:rsidRPr="007521C1">
        <w:rPr>
          <w:rFonts w:ascii="Arial" w:hAnsi="Arial"/>
          <w:sz w:val="22"/>
        </w:rPr>
        <w:t xml:space="preserve">reaction was set up as follows: 1xPCR Buffer II, 0.625 U </w:t>
      </w:r>
      <w:proofErr w:type="spellStart"/>
      <w:r w:rsidRPr="007521C1">
        <w:rPr>
          <w:rFonts w:ascii="Arial" w:hAnsi="Arial"/>
          <w:sz w:val="22"/>
        </w:rPr>
        <w:t>Amplitaq</w:t>
      </w:r>
      <w:proofErr w:type="spellEnd"/>
      <w:r w:rsidRPr="007521C1">
        <w:rPr>
          <w:rFonts w:ascii="Arial" w:hAnsi="Arial"/>
          <w:sz w:val="22"/>
        </w:rPr>
        <w:t xml:space="preserve"> DNA Polymerase (Applied </w:t>
      </w:r>
      <w:proofErr w:type="spellStart"/>
      <w:r w:rsidRPr="007521C1">
        <w:rPr>
          <w:rFonts w:ascii="Arial" w:hAnsi="Arial"/>
          <w:sz w:val="22"/>
        </w:rPr>
        <w:t>Biosystems</w:t>
      </w:r>
      <w:proofErr w:type="spellEnd"/>
      <w:r w:rsidRPr="007521C1">
        <w:rPr>
          <w:rFonts w:ascii="Arial" w:hAnsi="Arial"/>
          <w:sz w:val="22"/>
        </w:rPr>
        <w:t xml:space="preserve">, Foster City, CA, </w:t>
      </w:r>
      <w:proofErr w:type="gramStart"/>
      <w:r w:rsidRPr="007521C1">
        <w:rPr>
          <w:rFonts w:ascii="Arial" w:hAnsi="Arial"/>
          <w:sz w:val="22"/>
        </w:rPr>
        <w:t>USA )</w:t>
      </w:r>
      <w:proofErr w:type="gramEnd"/>
      <w:r w:rsidRPr="007521C1">
        <w:rPr>
          <w:rFonts w:ascii="Arial" w:hAnsi="Arial"/>
          <w:sz w:val="22"/>
        </w:rPr>
        <w:t xml:space="preserve">, 0.2mM </w:t>
      </w:r>
      <w:proofErr w:type="spellStart"/>
      <w:r w:rsidRPr="007521C1">
        <w:rPr>
          <w:rFonts w:ascii="Arial" w:hAnsi="Arial"/>
          <w:sz w:val="22"/>
        </w:rPr>
        <w:t>dNTPs</w:t>
      </w:r>
      <w:proofErr w:type="spellEnd"/>
      <w:r w:rsidRPr="007521C1">
        <w:rPr>
          <w:rFonts w:ascii="Arial" w:hAnsi="Arial"/>
          <w:sz w:val="22"/>
        </w:rPr>
        <w:t xml:space="preserve"> (Denville Scientific Incorporated, </w:t>
      </w:r>
      <w:proofErr w:type="spellStart"/>
      <w:r w:rsidRPr="007521C1">
        <w:rPr>
          <w:rFonts w:ascii="Arial" w:hAnsi="Arial"/>
          <w:sz w:val="22"/>
        </w:rPr>
        <w:t>Metchen</w:t>
      </w:r>
      <w:proofErr w:type="spellEnd"/>
      <w:r w:rsidRPr="007521C1">
        <w:rPr>
          <w:rFonts w:ascii="Arial" w:hAnsi="Arial"/>
          <w:sz w:val="22"/>
        </w:rPr>
        <w:t>, NJ, USA)</w:t>
      </w:r>
      <w:r>
        <w:rPr>
          <w:rFonts w:ascii="Arial" w:hAnsi="Arial"/>
          <w:sz w:val="22"/>
        </w:rPr>
        <w:t xml:space="preserve"> as well as the simple probes designed above</w:t>
      </w:r>
      <w:r w:rsidRPr="007521C1">
        <w:rPr>
          <w:rFonts w:ascii="Arial" w:hAnsi="Arial"/>
          <w:sz w:val="22"/>
        </w:rPr>
        <w:t xml:space="preserve"> (</w:t>
      </w:r>
      <w:r w:rsidRPr="007521C1">
        <w:rPr>
          <w:rFonts w:ascii="Arial" w:hAnsi="Arial"/>
          <w:b/>
          <w:sz w:val="22"/>
        </w:rPr>
        <w:t>Supplemental Table 3</w:t>
      </w:r>
      <w:r w:rsidRPr="007521C1">
        <w:rPr>
          <w:rFonts w:ascii="Arial" w:hAnsi="Arial"/>
          <w:sz w:val="22"/>
        </w:rPr>
        <w:t>).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lastRenderedPageBreak/>
        <w:t xml:space="preserve">The PCR amplification was performed in a </w:t>
      </w:r>
      <w:proofErr w:type="spellStart"/>
      <w:r w:rsidRPr="007521C1">
        <w:rPr>
          <w:rFonts w:ascii="Arial" w:hAnsi="Arial"/>
          <w:sz w:val="22"/>
        </w:rPr>
        <w:t>Mastercycler</w:t>
      </w:r>
      <w:proofErr w:type="spellEnd"/>
      <w:r w:rsidRPr="007521C1">
        <w:rPr>
          <w:rFonts w:ascii="Arial" w:hAnsi="Arial"/>
          <w:sz w:val="22"/>
        </w:rPr>
        <w:t xml:space="preserve"> Gradient cycler (</w:t>
      </w:r>
      <w:proofErr w:type="spellStart"/>
      <w:r w:rsidRPr="007521C1">
        <w:rPr>
          <w:rFonts w:ascii="Arial" w:hAnsi="Arial"/>
          <w:sz w:val="22"/>
        </w:rPr>
        <w:t>Eppendorf</w:t>
      </w:r>
      <w:proofErr w:type="spellEnd"/>
      <w:r w:rsidRPr="007521C1">
        <w:rPr>
          <w:rFonts w:ascii="Arial" w:hAnsi="Arial"/>
          <w:sz w:val="22"/>
        </w:rPr>
        <w:t xml:space="preserve">, </w:t>
      </w:r>
      <w:proofErr w:type="spellStart"/>
      <w:r w:rsidRPr="007521C1">
        <w:rPr>
          <w:rFonts w:ascii="Arial" w:hAnsi="Arial"/>
          <w:sz w:val="22"/>
        </w:rPr>
        <w:t>Westbury</w:t>
      </w:r>
      <w:proofErr w:type="gramStart"/>
      <w:r w:rsidRPr="007521C1">
        <w:rPr>
          <w:rFonts w:ascii="Arial" w:hAnsi="Arial"/>
          <w:sz w:val="22"/>
        </w:rPr>
        <w:t>,NY,USA</w:t>
      </w:r>
      <w:proofErr w:type="spellEnd"/>
      <w:proofErr w:type="gramEnd"/>
      <w:r w:rsidRPr="007521C1">
        <w:rPr>
          <w:rFonts w:ascii="Arial" w:hAnsi="Arial"/>
          <w:sz w:val="22"/>
        </w:rPr>
        <w:t xml:space="preserve">). It consists of a </w:t>
      </w:r>
      <w:proofErr w:type="spellStart"/>
      <w:r w:rsidRPr="007521C1">
        <w:rPr>
          <w:rFonts w:ascii="Arial" w:hAnsi="Arial"/>
          <w:sz w:val="22"/>
        </w:rPr>
        <w:t>denaturation</w:t>
      </w:r>
      <w:proofErr w:type="spellEnd"/>
      <w:r w:rsidRPr="007521C1">
        <w:rPr>
          <w:rFonts w:ascii="Arial" w:hAnsi="Arial"/>
          <w:sz w:val="22"/>
        </w:rPr>
        <w:t xml:space="preserve"> at 95</w:t>
      </w:r>
      <w:r w:rsidRPr="007521C1">
        <w:rPr>
          <w:rFonts w:ascii="Arial" w:hAnsi="Arial"/>
          <w:sz w:val="22"/>
          <w:vertAlign w:val="superscript"/>
        </w:rPr>
        <w:t xml:space="preserve"> </w:t>
      </w:r>
      <w:proofErr w:type="spellStart"/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</w:t>
      </w:r>
      <w:proofErr w:type="spellEnd"/>
      <w:r w:rsidRPr="007521C1">
        <w:rPr>
          <w:rFonts w:ascii="Arial" w:hAnsi="Arial"/>
          <w:sz w:val="22"/>
        </w:rPr>
        <w:t xml:space="preserve"> for 6 minutes, followed by amplification  at 95</w:t>
      </w:r>
      <w:r w:rsidRPr="007521C1">
        <w:rPr>
          <w:rFonts w:ascii="Arial" w:hAnsi="Arial"/>
          <w:sz w:val="22"/>
          <w:vertAlign w:val="superscript"/>
        </w:rPr>
        <w:t xml:space="preserve"> </w:t>
      </w:r>
      <w:proofErr w:type="spellStart"/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</w:t>
      </w:r>
      <w:proofErr w:type="spellEnd"/>
      <w:r w:rsidRPr="007521C1">
        <w:rPr>
          <w:rFonts w:ascii="Arial" w:hAnsi="Arial"/>
          <w:sz w:val="22"/>
        </w:rPr>
        <w:t xml:space="preserve"> for 1 minute, corresponding annealing temperature for 1 minute (see table),and 72</w:t>
      </w:r>
      <w:r w:rsidRPr="007521C1">
        <w:rPr>
          <w:rFonts w:ascii="Arial" w:hAnsi="Arial"/>
          <w:sz w:val="22"/>
          <w:vertAlign w:val="superscript"/>
        </w:rPr>
        <w:t xml:space="preserve"> </w:t>
      </w:r>
      <w:proofErr w:type="spellStart"/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</w:t>
      </w:r>
      <w:proofErr w:type="spellEnd"/>
      <w:r w:rsidRPr="007521C1">
        <w:rPr>
          <w:rFonts w:ascii="Arial" w:hAnsi="Arial"/>
          <w:sz w:val="22"/>
        </w:rPr>
        <w:t xml:space="preserve"> for 1 minute. A final extension at 72</w:t>
      </w:r>
      <w:r w:rsidRPr="007521C1">
        <w:rPr>
          <w:rFonts w:ascii="Arial" w:hAnsi="Arial"/>
          <w:sz w:val="22"/>
          <w:vertAlign w:val="superscript"/>
        </w:rPr>
        <w:t xml:space="preserve"> </w:t>
      </w:r>
      <w:proofErr w:type="spellStart"/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</w:t>
      </w:r>
      <w:proofErr w:type="spellEnd"/>
      <w:r w:rsidRPr="007521C1">
        <w:rPr>
          <w:rFonts w:ascii="Arial" w:hAnsi="Arial"/>
          <w:sz w:val="22"/>
        </w:rPr>
        <w:t xml:space="preserve"> for 6 minutes was followed by a 4</w:t>
      </w:r>
      <w:r w:rsidRPr="007521C1">
        <w:rPr>
          <w:rFonts w:ascii="Arial" w:hAnsi="Arial"/>
          <w:sz w:val="22"/>
          <w:vertAlign w:val="superscript"/>
        </w:rPr>
        <w:t xml:space="preserve"> </w:t>
      </w:r>
      <w:proofErr w:type="spellStart"/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</w:t>
      </w:r>
      <w:proofErr w:type="spellEnd"/>
      <w:r w:rsidRPr="007521C1">
        <w:rPr>
          <w:rFonts w:ascii="Arial" w:hAnsi="Arial"/>
          <w:sz w:val="22"/>
        </w:rPr>
        <w:t xml:space="preserve"> cool down (</w:t>
      </w:r>
      <w:r w:rsidRPr="007521C1">
        <w:rPr>
          <w:rFonts w:ascii="Arial" w:hAnsi="Arial"/>
          <w:b/>
          <w:sz w:val="22"/>
        </w:rPr>
        <w:t>Supplemental Table 4</w:t>
      </w:r>
      <w:r w:rsidRPr="007521C1">
        <w:rPr>
          <w:rFonts w:ascii="Arial" w:hAnsi="Arial"/>
          <w:sz w:val="22"/>
        </w:rPr>
        <w:t>).</w:t>
      </w:r>
    </w:p>
    <w:p w:rsidR="00C309F8" w:rsidRPr="007521C1" w:rsidRDefault="00C309F8" w:rsidP="00C309F8">
      <w:pPr>
        <w:spacing w:line="360" w:lineRule="auto"/>
        <w:outlineLvl w:val="0"/>
        <w:rPr>
          <w:rFonts w:ascii="Arial" w:hAnsi="Arial"/>
          <w:b/>
          <w:sz w:val="22"/>
        </w:rPr>
      </w:pPr>
      <w:r w:rsidRPr="007521C1">
        <w:rPr>
          <w:rFonts w:ascii="Arial" w:hAnsi="Arial"/>
          <w:b/>
          <w:sz w:val="22"/>
        </w:rPr>
        <w:t>Mutation Detection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 xml:space="preserve">Mutation detection was performed using simple probe technology and the </w:t>
      </w:r>
      <w:proofErr w:type="spellStart"/>
      <w:proofErr w:type="gramStart"/>
      <w:r w:rsidRPr="007521C1">
        <w:rPr>
          <w:rFonts w:ascii="Arial" w:hAnsi="Arial"/>
          <w:sz w:val="22"/>
        </w:rPr>
        <w:t>LightCycler</w:t>
      </w:r>
      <w:proofErr w:type="spellEnd"/>
      <w:r w:rsidRPr="007521C1">
        <w:rPr>
          <w:rFonts w:ascii="Arial" w:hAnsi="Arial"/>
          <w:sz w:val="22"/>
        </w:rPr>
        <w:t xml:space="preserve">  480</w:t>
      </w:r>
      <w:proofErr w:type="gramEnd"/>
      <w:r w:rsidRPr="007521C1">
        <w:rPr>
          <w:rFonts w:ascii="Arial" w:hAnsi="Arial"/>
          <w:sz w:val="22"/>
        </w:rPr>
        <w:t xml:space="preserve"> (Roche). The amplified samples in 96 well plates were spun down at 2000 r</w:t>
      </w:r>
      <w:r>
        <w:rPr>
          <w:rFonts w:ascii="Arial" w:hAnsi="Arial"/>
          <w:sz w:val="22"/>
        </w:rPr>
        <w:t>pm for 2-</w:t>
      </w:r>
      <w:r w:rsidRPr="007521C1">
        <w:rPr>
          <w:rFonts w:ascii="Arial" w:hAnsi="Arial"/>
          <w:sz w:val="22"/>
        </w:rPr>
        <w:t xml:space="preserve">3 minutes before placing the plate in the </w:t>
      </w:r>
      <w:proofErr w:type="spellStart"/>
      <w:r w:rsidRPr="007521C1">
        <w:rPr>
          <w:rFonts w:ascii="Arial" w:hAnsi="Arial"/>
          <w:sz w:val="22"/>
        </w:rPr>
        <w:t>LightCycler</w:t>
      </w:r>
      <w:proofErr w:type="spellEnd"/>
      <w:r w:rsidRPr="007521C1">
        <w:rPr>
          <w:rFonts w:ascii="Arial" w:hAnsi="Arial"/>
          <w:sz w:val="22"/>
        </w:rPr>
        <w:t>.</w:t>
      </w:r>
    </w:p>
    <w:p w:rsidR="00C309F8" w:rsidRPr="007521C1" w:rsidRDefault="00C309F8" w:rsidP="00C309F8">
      <w:pPr>
        <w:spacing w:line="360" w:lineRule="auto"/>
        <w:rPr>
          <w:rFonts w:ascii="Arial" w:hAnsi="Arial"/>
          <w:sz w:val="22"/>
        </w:rPr>
      </w:pPr>
      <w:r w:rsidRPr="007521C1">
        <w:rPr>
          <w:rFonts w:ascii="Arial" w:hAnsi="Arial"/>
          <w:sz w:val="22"/>
        </w:rPr>
        <w:t xml:space="preserve">Melting curve analysis consisted of an initial </w:t>
      </w:r>
      <w:proofErr w:type="spellStart"/>
      <w:r w:rsidRPr="007521C1">
        <w:rPr>
          <w:rFonts w:ascii="Arial" w:hAnsi="Arial"/>
          <w:sz w:val="22"/>
        </w:rPr>
        <w:t>denaturation</w:t>
      </w:r>
      <w:proofErr w:type="spellEnd"/>
      <w:r w:rsidRPr="007521C1">
        <w:rPr>
          <w:rFonts w:ascii="Arial" w:hAnsi="Arial"/>
          <w:sz w:val="22"/>
        </w:rPr>
        <w:t xml:space="preserve"> step at 95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30 seconds, annealing step at 45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30 seconds and a slow heating step (0.1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C/s) to 85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C, with a final cool down at 4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C.  Change in fluorescence over change in time was acquired continuously (10 acquisitions per degree) and Tm curve analysis was performed by the Light</w:t>
      </w:r>
      <w:r>
        <w:rPr>
          <w:rFonts w:ascii="Arial" w:hAnsi="Arial"/>
          <w:sz w:val="22"/>
        </w:rPr>
        <w:t xml:space="preserve"> </w:t>
      </w:r>
      <w:r w:rsidRPr="007521C1">
        <w:rPr>
          <w:rFonts w:ascii="Arial" w:hAnsi="Arial"/>
          <w:sz w:val="22"/>
        </w:rPr>
        <w:t>Cycler softwa</w:t>
      </w:r>
      <w:r>
        <w:rPr>
          <w:rFonts w:ascii="Arial" w:hAnsi="Arial"/>
          <w:sz w:val="22"/>
        </w:rPr>
        <w:t xml:space="preserve">re </w:t>
      </w:r>
      <w:r w:rsidRPr="00400977">
        <w:rPr>
          <w:rFonts w:ascii="Arial" w:hAnsi="Arial"/>
          <w:b/>
          <w:sz w:val="22"/>
        </w:rPr>
        <w:t>(Supplemental Figure 1)</w:t>
      </w:r>
      <w:r>
        <w:rPr>
          <w:rFonts w:ascii="Arial" w:hAnsi="Arial"/>
          <w:sz w:val="22"/>
        </w:rPr>
        <w:t>.</w:t>
      </w:r>
    </w:p>
    <w:p w:rsidR="00C309F8" w:rsidRPr="007521C1" w:rsidRDefault="00C309F8" w:rsidP="00C309F8">
      <w:pPr>
        <w:spacing w:line="360" w:lineRule="auto"/>
        <w:outlineLvl w:val="0"/>
        <w:rPr>
          <w:rFonts w:ascii="Arial" w:hAnsi="Arial"/>
          <w:b/>
          <w:sz w:val="22"/>
        </w:rPr>
      </w:pPr>
      <w:r w:rsidRPr="007521C1">
        <w:rPr>
          <w:rFonts w:ascii="Arial" w:hAnsi="Arial"/>
          <w:b/>
          <w:sz w:val="22"/>
        </w:rPr>
        <w:t>Sequencing</w:t>
      </w:r>
    </w:p>
    <w:p w:rsidR="00C309F8" w:rsidRPr="00B60579" w:rsidRDefault="00C309F8" w:rsidP="00C309F8">
      <w:pPr>
        <w:spacing w:line="360" w:lineRule="auto"/>
        <w:rPr>
          <w:rFonts w:ascii="Arial" w:hAnsi="Arial"/>
          <w:b/>
          <w:sz w:val="22"/>
        </w:rPr>
      </w:pPr>
      <w:r w:rsidRPr="007521C1">
        <w:rPr>
          <w:rFonts w:ascii="Arial" w:hAnsi="Arial"/>
          <w:i/>
          <w:sz w:val="22"/>
        </w:rPr>
        <w:t>GJB2</w:t>
      </w:r>
      <w:r w:rsidRPr="007521C1">
        <w:rPr>
          <w:rFonts w:ascii="Arial" w:hAnsi="Arial"/>
          <w:sz w:val="22"/>
        </w:rPr>
        <w:t xml:space="preserve"> is a gene encoded by two </w:t>
      </w:r>
      <w:proofErr w:type="spellStart"/>
      <w:r w:rsidRPr="007521C1">
        <w:rPr>
          <w:rFonts w:ascii="Arial" w:hAnsi="Arial"/>
          <w:sz w:val="22"/>
        </w:rPr>
        <w:t>exons</w:t>
      </w:r>
      <w:proofErr w:type="spellEnd"/>
      <w:r w:rsidRPr="007521C1">
        <w:rPr>
          <w:rFonts w:ascii="Arial" w:hAnsi="Arial"/>
          <w:sz w:val="22"/>
        </w:rPr>
        <w:t xml:space="preserve">. </w:t>
      </w:r>
      <w:proofErr w:type="spellStart"/>
      <w:r w:rsidRPr="007521C1">
        <w:rPr>
          <w:rFonts w:ascii="Arial" w:hAnsi="Arial"/>
          <w:sz w:val="22"/>
        </w:rPr>
        <w:t>Exon</w:t>
      </w:r>
      <w:proofErr w:type="spellEnd"/>
      <w:r w:rsidRPr="007521C1">
        <w:rPr>
          <w:rFonts w:ascii="Arial" w:hAnsi="Arial"/>
          <w:sz w:val="22"/>
        </w:rPr>
        <w:t xml:space="preserve"> 2 is the only coding </w:t>
      </w:r>
      <w:proofErr w:type="spellStart"/>
      <w:r w:rsidRPr="007521C1">
        <w:rPr>
          <w:rFonts w:ascii="Arial" w:hAnsi="Arial"/>
          <w:sz w:val="22"/>
        </w:rPr>
        <w:t>exon</w:t>
      </w:r>
      <w:proofErr w:type="spellEnd"/>
      <w:r w:rsidRPr="007521C1">
        <w:rPr>
          <w:rFonts w:ascii="Arial" w:hAnsi="Arial"/>
          <w:sz w:val="22"/>
        </w:rPr>
        <w:t xml:space="preserve"> and harbors nearly all </w:t>
      </w:r>
      <w:r>
        <w:rPr>
          <w:rFonts w:ascii="Arial" w:hAnsi="Arial"/>
          <w:sz w:val="22"/>
        </w:rPr>
        <w:t>deafness alleles</w:t>
      </w:r>
      <w:r w:rsidRPr="007521C1">
        <w:rPr>
          <w:rFonts w:ascii="Arial" w:hAnsi="Arial"/>
          <w:sz w:val="22"/>
        </w:rPr>
        <w:t xml:space="preserve"> reported for this gene </w:t>
      </w:r>
      <w:r>
        <w:rPr>
          <w:rFonts w:ascii="Arial" w:hAnsi="Arial"/>
          <w:sz w:val="22"/>
          <w:vertAlign w:val="superscript"/>
        </w:rPr>
        <w:fldChar w:fldCharType="begin">
          <w:fldData xml:space="preserve">PEVuZE5vdGU+PENpdGU+PEF1dGhvcj5Tbm9lY2t4PC9BdXRob3I+PFllYXI+MjAwNTwvWWVhcj48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</w:fldData>
        </w:fldChar>
      </w:r>
      <w:r>
        <w:rPr>
          <w:rFonts w:ascii="Arial" w:hAnsi="Arial"/>
          <w:sz w:val="22"/>
          <w:vertAlign w:val="superscript"/>
        </w:rPr>
        <w:instrText xml:space="preserve"> ADDIN EN.CITE </w:instrText>
      </w:r>
      <w:r>
        <w:rPr>
          <w:rFonts w:ascii="Arial" w:hAnsi="Arial"/>
          <w:sz w:val="22"/>
          <w:vertAlign w:val="superscript"/>
        </w:rPr>
        <w:fldChar w:fldCharType="begin">
          <w:fldData xml:space="preserve">PEVuZE5vdGU+PENpdGU+PEF1dGhvcj5Tbm9lY2t4PC9BdXRob3I+PFllYXI+MjAwNTwvWWVhcj48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</w:fldData>
        </w:fldChar>
      </w:r>
      <w:r>
        <w:rPr>
          <w:rFonts w:ascii="Arial" w:hAnsi="Arial"/>
          <w:sz w:val="22"/>
          <w:vertAlign w:val="superscript"/>
        </w:rPr>
        <w:instrText xml:space="preserve"> ADDIN EN.CITE.DATA </w:instrText>
      </w:r>
      <w:r>
        <w:rPr>
          <w:rFonts w:ascii="Arial" w:hAnsi="Arial"/>
          <w:sz w:val="22"/>
          <w:vertAlign w:val="superscript"/>
        </w:rPr>
      </w:r>
      <w:r>
        <w:rPr>
          <w:rFonts w:ascii="Arial" w:hAnsi="Arial"/>
          <w:sz w:val="22"/>
          <w:vertAlign w:val="superscript"/>
        </w:rPr>
        <w:fldChar w:fldCharType="end"/>
      </w:r>
      <w:r>
        <w:rPr>
          <w:rFonts w:ascii="Arial" w:hAnsi="Arial"/>
          <w:sz w:val="22"/>
          <w:vertAlign w:val="superscript"/>
        </w:rPr>
        <w:fldChar w:fldCharType="separate"/>
      </w:r>
      <w:r>
        <w:rPr>
          <w:rFonts w:ascii="Arial" w:hAnsi="Arial"/>
          <w:noProof/>
          <w:sz w:val="22"/>
          <w:vertAlign w:val="superscript"/>
        </w:rPr>
        <w:t>23</w:t>
      </w:r>
      <w:r>
        <w:rPr>
          <w:rFonts w:ascii="Arial" w:hAnsi="Arial"/>
          <w:sz w:val="22"/>
          <w:vertAlign w:val="superscript"/>
        </w:rPr>
        <w:fldChar w:fldCharType="end"/>
      </w:r>
      <w:r w:rsidRPr="007521C1">
        <w:rPr>
          <w:rFonts w:ascii="Arial" w:hAnsi="Arial"/>
          <w:sz w:val="22"/>
        </w:rPr>
        <w:t xml:space="preserve">. </w:t>
      </w:r>
      <w:proofErr w:type="spellStart"/>
      <w:r w:rsidRPr="007521C1">
        <w:rPr>
          <w:rFonts w:ascii="Arial" w:hAnsi="Arial"/>
          <w:sz w:val="22"/>
        </w:rPr>
        <w:t>Exon</w:t>
      </w:r>
      <w:proofErr w:type="spellEnd"/>
      <w:r w:rsidRPr="007521C1">
        <w:rPr>
          <w:rFonts w:ascii="Arial" w:hAnsi="Arial"/>
          <w:sz w:val="22"/>
        </w:rPr>
        <w:t xml:space="preserve"> 1 is a non-coding </w:t>
      </w:r>
      <w:proofErr w:type="spellStart"/>
      <w:r w:rsidRPr="007521C1">
        <w:rPr>
          <w:rFonts w:ascii="Arial" w:hAnsi="Arial"/>
          <w:sz w:val="22"/>
        </w:rPr>
        <w:t>exon</w:t>
      </w:r>
      <w:proofErr w:type="spellEnd"/>
      <w:r w:rsidRPr="007521C1">
        <w:rPr>
          <w:rFonts w:ascii="Arial" w:hAnsi="Arial"/>
          <w:sz w:val="22"/>
        </w:rPr>
        <w:t xml:space="preserve"> with a low frequency of mutations </w:t>
      </w:r>
      <w:r>
        <w:rPr>
          <w:rFonts w:ascii="Arial" w:hAnsi="Arial"/>
          <w:sz w:val="22"/>
        </w:rPr>
        <w:fldChar w:fldCharType="begin">
          <w:fldData xml:space="preserve">PEVuZE5vdGU+PENpdGU+PEF1dGhvcj5QdXRjaGE8L0F1dGhvcj48WWVhcj4yMDA3PC9ZZWFyPjxS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</w:fldData>
        </w:fldChar>
      </w:r>
      <w:r>
        <w:rPr>
          <w:rFonts w:ascii="Arial" w:hAnsi="Arial"/>
          <w:sz w:val="22"/>
        </w:rPr>
        <w:instrText xml:space="preserve"> ADDIN EN.CITE </w:instrText>
      </w:r>
      <w:r>
        <w:rPr>
          <w:rFonts w:ascii="Arial" w:hAnsi="Arial"/>
          <w:sz w:val="22"/>
        </w:rPr>
        <w:fldChar w:fldCharType="begin">
          <w:fldData xml:space="preserve">PEVuZE5vdGU+PENpdGU+PEF1dGhvcj5QdXRjaGE8L0F1dGhvcj48WWVhcj4yMDA3PC9ZZWFyPjxS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</w:fldData>
        </w:fldChar>
      </w:r>
      <w:r>
        <w:rPr>
          <w:rFonts w:ascii="Arial" w:hAnsi="Arial"/>
          <w:sz w:val="22"/>
        </w:rPr>
        <w:instrText xml:space="preserve"> ADDIN EN.CITE.DATA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separate"/>
      </w:r>
      <w:r w:rsidRPr="00D019E8">
        <w:rPr>
          <w:rFonts w:ascii="Arial" w:hAnsi="Arial"/>
          <w:noProof/>
          <w:sz w:val="22"/>
          <w:vertAlign w:val="superscript"/>
        </w:rPr>
        <w:t>11</w:t>
      </w:r>
      <w:r>
        <w:rPr>
          <w:rFonts w:ascii="Arial" w:hAnsi="Arial"/>
          <w:sz w:val="22"/>
        </w:rPr>
        <w:fldChar w:fldCharType="end"/>
      </w:r>
      <w:r w:rsidRPr="007521C1">
        <w:rPr>
          <w:rFonts w:ascii="Arial" w:hAnsi="Arial"/>
          <w:sz w:val="22"/>
        </w:rPr>
        <w:t xml:space="preserve">.  Primers were designed to sequence </w:t>
      </w:r>
      <w:proofErr w:type="spellStart"/>
      <w:r w:rsidRPr="007521C1">
        <w:rPr>
          <w:rFonts w:ascii="Arial" w:hAnsi="Arial"/>
          <w:sz w:val="22"/>
        </w:rPr>
        <w:t>exon</w:t>
      </w:r>
      <w:proofErr w:type="spellEnd"/>
      <w:r w:rsidRPr="007521C1">
        <w:rPr>
          <w:rFonts w:ascii="Arial" w:hAnsi="Arial"/>
          <w:sz w:val="22"/>
        </w:rPr>
        <w:t xml:space="preserve"> 2 in one reaction in a 96 well plate format.  Primer F: </w:t>
      </w:r>
      <w:proofErr w:type="gramStart"/>
      <w:r w:rsidRPr="007521C1">
        <w:rPr>
          <w:rFonts w:ascii="Arial" w:hAnsi="Arial"/>
          <w:color w:val="000000"/>
          <w:sz w:val="22"/>
        </w:rPr>
        <w:t>5'gattcctgtgttgtgtgcattcgt</w:t>
      </w:r>
      <w:r w:rsidRPr="007521C1">
        <w:rPr>
          <w:rFonts w:ascii="Arial" w:hAnsi="Arial"/>
          <w:sz w:val="22"/>
        </w:rPr>
        <w:t xml:space="preserve"> ;</w:t>
      </w:r>
      <w:proofErr w:type="gramEnd"/>
      <w:r w:rsidRPr="007521C1">
        <w:rPr>
          <w:rFonts w:ascii="Arial" w:hAnsi="Arial"/>
          <w:sz w:val="22"/>
        </w:rPr>
        <w:t xml:space="preserve"> Primer R: </w:t>
      </w:r>
      <w:r w:rsidRPr="007521C1">
        <w:rPr>
          <w:rFonts w:ascii="Arial" w:hAnsi="Arial"/>
          <w:color w:val="000000"/>
          <w:sz w:val="22"/>
        </w:rPr>
        <w:t xml:space="preserve">5' </w:t>
      </w:r>
      <w:proofErr w:type="spellStart"/>
      <w:r w:rsidRPr="007521C1">
        <w:rPr>
          <w:rFonts w:ascii="Arial" w:hAnsi="Arial"/>
          <w:color w:val="000000"/>
          <w:sz w:val="22"/>
        </w:rPr>
        <w:t>gggcaatgcgttaaactggc</w:t>
      </w:r>
      <w:proofErr w:type="spellEnd"/>
      <w:r w:rsidRPr="007521C1">
        <w:rPr>
          <w:rFonts w:ascii="Arial" w:hAnsi="Arial"/>
          <w:color w:val="000000"/>
          <w:sz w:val="22"/>
        </w:rPr>
        <w:t xml:space="preserve"> </w:t>
      </w:r>
      <w:r w:rsidRPr="007521C1">
        <w:rPr>
          <w:rFonts w:ascii="Arial" w:hAnsi="Arial"/>
          <w:sz w:val="22"/>
        </w:rPr>
        <w:t xml:space="preserve">produce an </w:t>
      </w:r>
      <w:proofErr w:type="spellStart"/>
      <w:r w:rsidRPr="007521C1">
        <w:rPr>
          <w:rFonts w:ascii="Arial" w:hAnsi="Arial"/>
          <w:sz w:val="22"/>
        </w:rPr>
        <w:t>amplicon</w:t>
      </w:r>
      <w:proofErr w:type="spellEnd"/>
      <w:r w:rsidRPr="007521C1">
        <w:rPr>
          <w:rFonts w:ascii="Arial" w:hAnsi="Arial"/>
          <w:sz w:val="22"/>
        </w:rPr>
        <w:t xml:space="preserve"> of 745 </w:t>
      </w:r>
      <w:proofErr w:type="spellStart"/>
      <w:r w:rsidRPr="007521C1">
        <w:rPr>
          <w:rFonts w:ascii="Arial" w:hAnsi="Arial"/>
          <w:sz w:val="22"/>
        </w:rPr>
        <w:t>basepairs</w:t>
      </w:r>
      <w:proofErr w:type="spellEnd"/>
      <w:r w:rsidRPr="007521C1">
        <w:rPr>
          <w:rFonts w:ascii="Arial" w:hAnsi="Arial"/>
          <w:sz w:val="22"/>
        </w:rPr>
        <w:t xml:space="preserve">. The PCR amplification was performed in a </w:t>
      </w:r>
      <w:proofErr w:type="spellStart"/>
      <w:r w:rsidRPr="007521C1">
        <w:rPr>
          <w:rFonts w:ascii="Arial" w:hAnsi="Arial"/>
          <w:sz w:val="22"/>
        </w:rPr>
        <w:t>Mastercycler</w:t>
      </w:r>
      <w:proofErr w:type="spellEnd"/>
      <w:r w:rsidRPr="007521C1">
        <w:rPr>
          <w:rFonts w:ascii="Arial" w:hAnsi="Arial"/>
          <w:sz w:val="22"/>
        </w:rPr>
        <w:t xml:space="preserve"> Gradient cycler. It consists of a </w:t>
      </w:r>
      <w:proofErr w:type="spellStart"/>
      <w:r w:rsidRPr="007521C1">
        <w:rPr>
          <w:rFonts w:ascii="Arial" w:hAnsi="Arial"/>
          <w:sz w:val="22"/>
        </w:rPr>
        <w:t>denaturation</w:t>
      </w:r>
      <w:proofErr w:type="spellEnd"/>
      <w:r w:rsidRPr="007521C1">
        <w:rPr>
          <w:rFonts w:ascii="Arial" w:hAnsi="Arial"/>
          <w:sz w:val="22"/>
        </w:rPr>
        <w:t xml:space="preserve"> at 95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2 minu</w:t>
      </w:r>
      <w:r>
        <w:rPr>
          <w:rFonts w:ascii="Arial" w:hAnsi="Arial"/>
          <w:sz w:val="22"/>
        </w:rPr>
        <w:t xml:space="preserve">tes, followed by amplification </w:t>
      </w:r>
      <w:r w:rsidRPr="007521C1">
        <w:rPr>
          <w:rFonts w:ascii="Arial" w:hAnsi="Arial"/>
          <w:sz w:val="22"/>
        </w:rPr>
        <w:t>at 95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30 seconds, 53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30 seconds and 72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1 minute (30 cycles). A final extension at 72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>C for 4 minutes was followed by a 4</w:t>
      </w:r>
      <w:r w:rsidRPr="007521C1">
        <w:rPr>
          <w:rFonts w:ascii="Arial" w:hAnsi="Arial"/>
          <w:sz w:val="22"/>
          <w:vertAlign w:val="superscript"/>
        </w:rPr>
        <w:t>o</w:t>
      </w:r>
      <w:r w:rsidRPr="007521C1">
        <w:rPr>
          <w:rFonts w:ascii="Arial" w:hAnsi="Arial"/>
          <w:sz w:val="22"/>
        </w:rPr>
        <w:t xml:space="preserve">C cool down. </w:t>
      </w:r>
      <w:proofErr w:type="spellStart"/>
      <w:r w:rsidRPr="007521C1">
        <w:rPr>
          <w:rFonts w:ascii="Arial" w:hAnsi="Arial"/>
          <w:sz w:val="22"/>
        </w:rPr>
        <w:t>Amplicons</w:t>
      </w:r>
      <w:proofErr w:type="spellEnd"/>
      <w:r w:rsidRPr="007521C1">
        <w:rPr>
          <w:rFonts w:ascii="Arial" w:hAnsi="Arial"/>
          <w:sz w:val="22"/>
        </w:rPr>
        <w:t xml:space="preserve"> were sequenced </w:t>
      </w:r>
      <w:r>
        <w:rPr>
          <w:rFonts w:ascii="Arial" w:hAnsi="Arial"/>
          <w:sz w:val="22"/>
        </w:rPr>
        <w:t xml:space="preserve">at the </w:t>
      </w:r>
      <w:r w:rsidRPr="007521C1">
        <w:rPr>
          <w:rFonts w:ascii="Arial" w:eastAsia="Times New Roman" w:hAnsi="Arial"/>
          <w:sz w:val="22"/>
        </w:rPr>
        <w:t>Biomedical Genomics Center at the University of Minnesota on an ABI 3130 Genetic Analyzer.</w:t>
      </w: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Supplemental Table 1</w:t>
      </w:r>
      <w:r>
        <w:rPr>
          <w:rFonts w:ascii="Arial" w:hAnsi="Arial"/>
          <w:sz w:val="22"/>
        </w:rPr>
        <w:t>: Genomic DNA purification method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6"/>
        <w:gridCol w:w="1305"/>
        <w:gridCol w:w="1890"/>
        <w:gridCol w:w="2899"/>
      </w:tblGrid>
      <w:tr w:rsidR="00C309F8" w:rsidTr="00C309F8">
        <w:trPr>
          <w:trHeight w:val="272"/>
        </w:trPr>
        <w:tc>
          <w:tcPr>
            <w:tcW w:w="1286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Volume</w:t>
            </w:r>
          </w:p>
        </w:tc>
        <w:tc>
          <w:tcPr>
            <w:tcW w:w="1305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Solution</w:t>
            </w:r>
          </w:p>
        </w:tc>
        <w:tc>
          <w:tcPr>
            <w:tcW w:w="189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Incubation Time </w:t>
            </w:r>
          </w:p>
        </w:tc>
        <w:tc>
          <w:tcPr>
            <w:tcW w:w="2899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Temperature (</w:t>
            </w:r>
            <w:r>
              <w:rPr>
                <w:rFonts w:ascii="Arial" w:hAnsi="Arial"/>
                <w:sz w:val="22"/>
                <w:vertAlign w:val="superscript"/>
              </w:rPr>
              <w:t>0</w:t>
            </w:r>
            <w:r>
              <w:rPr>
                <w:rFonts w:ascii="Arial" w:hAnsi="Arial"/>
                <w:sz w:val="22"/>
              </w:rPr>
              <w:t>C)</w:t>
            </w:r>
          </w:p>
        </w:tc>
      </w:tr>
      <w:tr w:rsidR="00C309F8" w:rsidTr="00C309F8">
        <w:trPr>
          <w:trHeight w:val="272"/>
        </w:trPr>
        <w:tc>
          <w:tcPr>
            <w:tcW w:w="1286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150 </w:t>
            </w:r>
            <w:proofErr w:type="spellStart"/>
            <w:r>
              <w:rPr>
                <w:rFonts w:ascii="Arial" w:hAnsi="Arial"/>
                <w:sz w:val="22"/>
              </w:rPr>
              <w:t>ul</w:t>
            </w:r>
            <w:proofErr w:type="spellEnd"/>
          </w:p>
        </w:tc>
        <w:tc>
          <w:tcPr>
            <w:tcW w:w="1305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Purification</w:t>
            </w:r>
          </w:p>
        </w:tc>
        <w:tc>
          <w:tcPr>
            <w:tcW w:w="189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 min</w:t>
            </w:r>
          </w:p>
        </w:tc>
        <w:tc>
          <w:tcPr>
            <w:tcW w:w="2899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Temp.</w:t>
            </w:r>
          </w:p>
        </w:tc>
      </w:tr>
      <w:tr w:rsidR="00C309F8" w:rsidTr="00C309F8">
        <w:trPr>
          <w:trHeight w:val="259"/>
        </w:trPr>
        <w:tc>
          <w:tcPr>
            <w:tcW w:w="1286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150 </w:t>
            </w:r>
            <w:proofErr w:type="spellStart"/>
            <w:r>
              <w:rPr>
                <w:rFonts w:ascii="Arial" w:hAnsi="Arial"/>
                <w:sz w:val="22"/>
              </w:rPr>
              <w:t>ul</w:t>
            </w:r>
            <w:proofErr w:type="spellEnd"/>
          </w:p>
        </w:tc>
        <w:tc>
          <w:tcPr>
            <w:tcW w:w="1305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Purification</w:t>
            </w:r>
          </w:p>
        </w:tc>
        <w:tc>
          <w:tcPr>
            <w:tcW w:w="189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 min</w:t>
            </w:r>
          </w:p>
        </w:tc>
        <w:tc>
          <w:tcPr>
            <w:tcW w:w="2899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Temp.</w:t>
            </w:r>
          </w:p>
        </w:tc>
      </w:tr>
      <w:tr w:rsidR="00C309F8" w:rsidTr="00C309F8">
        <w:trPr>
          <w:trHeight w:val="272"/>
        </w:trPr>
        <w:tc>
          <w:tcPr>
            <w:tcW w:w="1286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150 </w:t>
            </w:r>
            <w:proofErr w:type="spellStart"/>
            <w:r>
              <w:rPr>
                <w:rFonts w:ascii="Arial" w:hAnsi="Arial"/>
                <w:sz w:val="22"/>
              </w:rPr>
              <w:t>ul</w:t>
            </w:r>
            <w:proofErr w:type="spellEnd"/>
          </w:p>
        </w:tc>
        <w:tc>
          <w:tcPr>
            <w:tcW w:w="1305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Elution </w:t>
            </w:r>
          </w:p>
        </w:tc>
        <w:tc>
          <w:tcPr>
            <w:tcW w:w="189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 min</w:t>
            </w:r>
          </w:p>
        </w:tc>
        <w:tc>
          <w:tcPr>
            <w:tcW w:w="2899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Temp.</w:t>
            </w:r>
          </w:p>
        </w:tc>
      </w:tr>
      <w:tr w:rsidR="00C309F8" w:rsidTr="00C309F8">
        <w:trPr>
          <w:trHeight w:val="272"/>
        </w:trPr>
        <w:tc>
          <w:tcPr>
            <w:tcW w:w="1286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50 </w:t>
            </w:r>
            <w:proofErr w:type="spellStart"/>
            <w:r>
              <w:rPr>
                <w:rFonts w:ascii="Arial" w:hAnsi="Arial"/>
                <w:sz w:val="22"/>
              </w:rPr>
              <w:t>ul</w:t>
            </w:r>
            <w:proofErr w:type="spellEnd"/>
          </w:p>
        </w:tc>
        <w:tc>
          <w:tcPr>
            <w:tcW w:w="1305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Elution</w:t>
            </w:r>
          </w:p>
        </w:tc>
        <w:tc>
          <w:tcPr>
            <w:tcW w:w="189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 min</w:t>
            </w:r>
          </w:p>
        </w:tc>
        <w:tc>
          <w:tcPr>
            <w:tcW w:w="2899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</w:t>
            </w:r>
            <w:r>
              <w:rPr>
                <w:rFonts w:ascii="Arial" w:hAnsi="Arial"/>
                <w:sz w:val="22"/>
                <w:vertAlign w:val="superscript"/>
              </w:rPr>
              <w:t>o</w:t>
            </w:r>
            <w:r>
              <w:rPr>
                <w:rFonts w:ascii="Arial" w:hAnsi="Arial"/>
                <w:sz w:val="22"/>
              </w:rPr>
              <w:t>C</w:t>
            </w:r>
          </w:p>
        </w:tc>
      </w:tr>
    </w:tbl>
    <w:p w:rsidR="00C309F8" w:rsidRDefault="00C309F8" w:rsidP="00C309F8">
      <w:pPr>
        <w:rPr>
          <w:rFonts w:ascii="Arial" w:hAnsi="Arial"/>
          <w:sz w:val="22"/>
        </w:rPr>
      </w:pPr>
    </w:p>
    <w:p w:rsidR="00C309F8" w:rsidRDefault="00C309F8" w:rsidP="00C309F8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Supplemental Table 2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 Primer and probe sets for </w:t>
      </w:r>
      <w:r>
        <w:rPr>
          <w:rFonts w:ascii="Arial" w:hAnsi="Arial"/>
          <w:i/>
          <w:sz w:val="22"/>
        </w:rPr>
        <w:t>GJB2</w:t>
      </w:r>
      <w:r>
        <w:rPr>
          <w:rFonts w:ascii="Arial" w:hAnsi="Arial"/>
          <w:sz w:val="22"/>
        </w:rPr>
        <w:t xml:space="preserve"> allele specific assays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39"/>
        <w:gridCol w:w="3071"/>
        <w:gridCol w:w="3593"/>
        <w:gridCol w:w="1177"/>
      </w:tblGrid>
      <w:tr w:rsidR="00C309F8" w:rsidTr="0001788F">
        <w:trPr>
          <w:trHeight w:val="705"/>
        </w:trPr>
        <w:tc>
          <w:tcPr>
            <w:tcW w:w="1339" w:type="dxa"/>
          </w:tcPr>
          <w:p w:rsidR="00C309F8" w:rsidRPr="003264AA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 w:rsidRPr="003264AA">
              <w:rPr>
                <w:rFonts w:ascii="Arial" w:hAnsi="Arial"/>
                <w:sz w:val="22"/>
              </w:rPr>
              <w:t>Allele</w:t>
            </w:r>
          </w:p>
        </w:tc>
        <w:tc>
          <w:tcPr>
            <w:tcW w:w="3071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Amplification primers</w:t>
            </w:r>
          </w:p>
        </w:tc>
        <w:tc>
          <w:tcPr>
            <w:tcW w:w="3593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Simple Probe</w:t>
            </w:r>
          </w:p>
        </w:tc>
        <w:tc>
          <w:tcPr>
            <w:tcW w:w="1177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Amplicon</w:t>
            </w:r>
            <w:proofErr w:type="spellEnd"/>
            <w:r>
              <w:rPr>
                <w:rFonts w:ascii="Arial" w:hAnsi="Arial"/>
                <w:sz w:val="22"/>
              </w:rPr>
              <w:t xml:space="preserve"> size (</w:t>
            </w:r>
            <w:proofErr w:type="spellStart"/>
            <w:r>
              <w:rPr>
                <w:rFonts w:ascii="Arial" w:hAnsi="Arial"/>
                <w:sz w:val="22"/>
              </w:rPr>
              <w:t>bp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C309F8" w:rsidTr="0001788F">
        <w:trPr>
          <w:trHeight w:val="1148"/>
        </w:trPr>
        <w:tc>
          <w:tcPr>
            <w:tcW w:w="13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c.35delG</w:t>
            </w:r>
          </w:p>
        </w:tc>
        <w:tc>
          <w:tcPr>
            <w:tcW w:w="3071" w:type="dxa"/>
          </w:tcPr>
          <w:p w:rsidR="00C309F8" w:rsidRDefault="00C309F8" w:rsidP="0001788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F: 5’-tttccagagcaaaccgc-3’</w:t>
            </w:r>
          </w:p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R: 5’-ctcctttgcagccacaac-3’</w:t>
            </w:r>
          </w:p>
        </w:tc>
        <w:tc>
          <w:tcPr>
            <w:tcW w:w="3593" w:type="dxa"/>
          </w:tcPr>
          <w:p w:rsidR="00C309F8" w:rsidRPr="00C13705" w:rsidRDefault="00C309F8" w:rsidP="000178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proofErr w:type="spellStart"/>
            <w:r w:rsidRPr="00C13705">
              <w:rPr>
                <w:rFonts w:ascii="Arial" w:hAnsi="Arial"/>
                <w:sz w:val="22"/>
              </w:rPr>
              <w:t>Fluorescein</w:t>
            </w:r>
            <w:proofErr w:type="spellEnd"/>
            <w:r w:rsidRPr="00C13705">
              <w:rPr>
                <w:rFonts w:ascii="Arial" w:hAnsi="Arial"/>
                <w:sz w:val="22"/>
              </w:rPr>
              <w:t xml:space="preserve">-SPC*-cgatcctggggggtgtgaacaaaC3 Blocker </w:t>
            </w:r>
          </w:p>
          <w:p w:rsidR="00C309F8" w:rsidRPr="00C13705" w:rsidRDefault="00C309F8" w:rsidP="000178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 w:rsidRPr="00C13705">
              <w:rPr>
                <w:rFonts w:ascii="Arial" w:hAnsi="Arial"/>
                <w:sz w:val="22"/>
              </w:rPr>
              <w:t>(Roche)</w:t>
            </w:r>
          </w:p>
        </w:tc>
        <w:tc>
          <w:tcPr>
            <w:tcW w:w="1177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154</w:t>
            </w:r>
          </w:p>
        </w:tc>
      </w:tr>
      <w:tr w:rsidR="00C309F8" w:rsidTr="0001788F">
        <w:trPr>
          <w:trHeight w:val="715"/>
        </w:trPr>
        <w:tc>
          <w:tcPr>
            <w:tcW w:w="13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c.167delT</w:t>
            </w:r>
          </w:p>
        </w:tc>
        <w:tc>
          <w:tcPr>
            <w:tcW w:w="3071" w:type="dxa"/>
          </w:tcPr>
          <w:p w:rsidR="00C309F8" w:rsidRDefault="00C309F8" w:rsidP="0001788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F: 5’ggagatgagcaggccga</w:t>
            </w:r>
          </w:p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R: 5’-tcttcttctcatgtctccggta-3’</w:t>
            </w:r>
          </w:p>
        </w:tc>
        <w:tc>
          <w:tcPr>
            <w:tcW w:w="3593" w:type="dxa"/>
          </w:tcPr>
          <w:p w:rsidR="00C309F8" w:rsidRPr="00C13705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 w:rsidRPr="00C13705">
              <w:rPr>
                <w:rFonts w:ascii="Arial" w:hAnsi="Arial"/>
                <w:sz w:val="22"/>
              </w:rPr>
              <w:t>gcaacaccc_gcaXIgccag</w:t>
            </w:r>
            <w:proofErr w:type="spellEnd"/>
            <w:r w:rsidRPr="00C13705">
              <w:rPr>
                <w:rFonts w:ascii="Arial" w:hAnsi="Arial"/>
                <w:sz w:val="22"/>
              </w:rPr>
              <w:t>—PH</w:t>
            </w:r>
          </w:p>
          <w:p w:rsidR="00C309F8" w:rsidRPr="00C13705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 w:rsidRPr="00C13705">
              <w:rPr>
                <w:rFonts w:ascii="Arial" w:hAnsi="Arial"/>
                <w:sz w:val="22"/>
              </w:rPr>
              <w:t xml:space="preserve"> (TIB </w:t>
            </w:r>
            <w:proofErr w:type="spellStart"/>
            <w:r w:rsidRPr="00C13705">
              <w:rPr>
                <w:rFonts w:ascii="Arial" w:hAnsi="Arial"/>
                <w:sz w:val="22"/>
              </w:rPr>
              <w:t>Molbiol</w:t>
            </w:r>
            <w:proofErr w:type="spellEnd"/>
            <w:r w:rsidRPr="00C13705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177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179</w:t>
            </w:r>
          </w:p>
        </w:tc>
      </w:tr>
      <w:tr w:rsidR="00C309F8" w:rsidTr="0001788F">
        <w:trPr>
          <w:trHeight w:val="906"/>
        </w:trPr>
        <w:tc>
          <w:tcPr>
            <w:tcW w:w="13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c.235delC</w:t>
            </w:r>
          </w:p>
        </w:tc>
        <w:tc>
          <w:tcPr>
            <w:tcW w:w="3071" w:type="dxa"/>
          </w:tcPr>
          <w:p w:rsidR="00C309F8" w:rsidRDefault="00C309F8" w:rsidP="0001788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F: 5’ggagatgagcaggccga</w:t>
            </w:r>
          </w:p>
          <w:p w:rsidR="00C309F8" w:rsidRDefault="00C309F8" w:rsidP="0001788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R: 5’-tcttcttctcatgtctccggta-3’</w:t>
            </w:r>
          </w:p>
        </w:tc>
        <w:tc>
          <w:tcPr>
            <w:tcW w:w="3593" w:type="dxa"/>
          </w:tcPr>
          <w:p w:rsidR="00C309F8" w:rsidRPr="00C13705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 w:rsidRPr="00C13705">
              <w:rPr>
                <w:rFonts w:ascii="Arial" w:hAnsi="Arial"/>
                <w:sz w:val="22"/>
              </w:rPr>
              <w:t>ctatgggcc_tgcaXIgctgat</w:t>
            </w:r>
            <w:proofErr w:type="spellEnd"/>
            <w:r w:rsidRPr="00C13705">
              <w:rPr>
                <w:rFonts w:ascii="Arial" w:hAnsi="Arial"/>
                <w:sz w:val="22"/>
              </w:rPr>
              <w:t xml:space="preserve">—PH </w:t>
            </w:r>
          </w:p>
          <w:p w:rsidR="00C309F8" w:rsidRPr="00C13705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 w:rsidRPr="00C13705">
              <w:rPr>
                <w:rFonts w:ascii="Arial" w:hAnsi="Arial"/>
                <w:sz w:val="22"/>
              </w:rPr>
              <w:t xml:space="preserve">(TIB </w:t>
            </w:r>
            <w:proofErr w:type="spellStart"/>
            <w:r w:rsidRPr="00C13705">
              <w:rPr>
                <w:rFonts w:ascii="Arial" w:hAnsi="Arial"/>
                <w:sz w:val="22"/>
              </w:rPr>
              <w:t>Molbiol</w:t>
            </w:r>
            <w:proofErr w:type="spellEnd"/>
            <w:r w:rsidRPr="00C13705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177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179</w:t>
            </w:r>
          </w:p>
        </w:tc>
      </w:tr>
      <w:tr w:rsidR="00C309F8" w:rsidTr="0001788F">
        <w:trPr>
          <w:trHeight w:val="886"/>
        </w:trPr>
        <w:tc>
          <w:tcPr>
            <w:tcW w:w="13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p.V37I</w:t>
            </w:r>
          </w:p>
        </w:tc>
        <w:tc>
          <w:tcPr>
            <w:tcW w:w="3071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F: 5’-cgcccagagtagaagatggat-3’</w:t>
            </w:r>
          </w:p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R: 5’-aagtcggcctgctcatctc-3’</w:t>
            </w:r>
          </w:p>
        </w:tc>
        <w:tc>
          <w:tcPr>
            <w:tcW w:w="3593" w:type="dxa"/>
          </w:tcPr>
          <w:p w:rsidR="00C309F8" w:rsidRPr="00C13705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 w:rsidRPr="00C13705">
              <w:rPr>
                <w:rFonts w:ascii="Arial" w:hAnsi="Arial"/>
                <w:sz w:val="22"/>
              </w:rPr>
              <w:t>cctttgcagccXIacaacgaggat</w:t>
            </w:r>
            <w:proofErr w:type="spellEnd"/>
            <w:r w:rsidRPr="00C13705">
              <w:rPr>
                <w:rFonts w:ascii="Arial" w:hAnsi="Arial"/>
                <w:sz w:val="22"/>
              </w:rPr>
              <w:t xml:space="preserve">-PH </w:t>
            </w:r>
          </w:p>
          <w:p w:rsidR="00C309F8" w:rsidRPr="00C13705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 w:rsidRPr="00C13705">
              <w:rPr>
                <w:rFonts w:ascii="Arial" w:hAnsi="Arial"/>
                <w:sz w:val="22"/>
              </w:rPr>
              <w:t xml:space="preserve">(TIB </w:t>
            </w:r>
            <w:proofErr w:type="spellStart"/>
            <w:r w:rsidRPr="00C13705">
              <w:rPr>
                <w:rFonts w:ascii="Arial" w:hAnsi="Arial"/>
                <w:sz w:val="22"/>
              </w:rPr>
              <w:t>Molbiol</w:t>
            </w:r>
            <w:proofErr w:type="spellEnd"/>
            <w:r w:rsidRPr="00C13705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177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165</w:t>
            </w:r>
          </w:p>
        </w:tc>
      </w:tr>
    </w:tbl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b/>
          <w:sz w:val="22"/>
        </w:rPr>
      </w:pPr>
    </w:p>
    <w:p w:rsidR="00C309F8" w:rsidRDefault="00C309F8" w:rsidP="00C309F8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Supplemental Table 3.</w:t>
      </w:r>
      <w:proofErr w:type="gramEnd"/>
      <w:r>
        <w:rPr>
          <w:rFonts w:ascii="Arial" w:hAnsi="Arial"/>
          <w:sz w:val="22"/>
        </w:rPr>
        <w:t xml:space="preserve">  Amplification conditions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9"/>
        <w:gridCol w:w="2551"/>
        <w:gridCol w:w="1260"/>
        <w:gridCol w:w="1350"/>
        <w:gridCol w:w="1260"/>
      </w:tblGrid>
      <w:tr w:rsidR="00C309F8" w:rsidTr="00C309F8">
        <w:tc>
          <w:tcPr>
            <w:tcW w:w="22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</w:tcPr>
          <w:p w:rsidR="00C309F8" w:rsidRDefault="00C309F8" w:rsidP="00C309F8">
            <w:pPr>
              <w:spacing w:after="0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sz w:val="22"/>
              </w:rPr>
              <w:t>MgCl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</w:p>
          <w:p w:rsidR="00C309F8" w:rsidRDefault="00C309F8" w:rsidP="00C309F8">
            <w:pPr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(Applied </w:t>
            </w:r>
            <w:proofErr w:type="spellStart"/>
            <w:r>
              <w:rPr>
                <w:rFonts w:ascii="Arial" w:hAnsi="Arial"/>
                <w:sz w:val="22"/>
              </w:rPr>
              <w:t>Biosystems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Forward Primer</w:t>
            </w:r>
          </w:p>
        </w:tc>
        <w:tc>
          <w:tcPr>
            <w:tcW w:w="135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Reverse Primer</w:t>
            </w:r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Probe</w:t>
            </w:r>
          </w:p>
        </w:tc>
      </w:tr>
      <w:tr w:rsidR="00C309F8" w:rsidTr="00C309F8">
        <w:tc>
          <w:tcPr>
            <w:tcW w:w="22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c.35delG</w:t>
            </w:r>
          </w:p>
        </w:tc>
        <w:tc>
          <w:tcPr>
            <w:tcW w:w="2551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1.1 </w:t>
            </w:r>
            <w:proofErr w:type="spellStart"/>
            <w:r>
              <w:rPr>
                <w:rFonts w:ascii="Arial" w:hAnsi="Arial"/>
                <w:sz w:val="22"/>
              </w:rPr>
              <w:t>mM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0.2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35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1.0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0.06uM</w:t>
            </w:r>
          </w:p>
        </w:tc>
      </w:tr>
      <w:tr w:rsidR="00C309F8" w:rsidTr="00C309F8">
        <w:tc>
          <w:tcPr>
            <w:tcW w:w="22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c.167delT</w:t>
            </w:r>
          </w:p>
        </w:tc>
        <w:tc>
          <w:tcPr>
            <w:tcW w:w="2551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4.0 </w:t>
            </w:r>
            <w:proofErr w:type="spellStart"/>
            <w:r>
              <w:rPr>
                <w:rFonts w:ascii="Arial" w:hAnsi="Arial"/>
                <w:sz w:val="22"/>
              </w:rPr>
              <w:t>mM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0.2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35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0.6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0.032uM </w:t>
            </w:r>
          </w:p>
        </w:tc>
      </w:tr>
      <w:tr w:rsidR="00C309F8" w:rsidTr="00C309F8">
        <w:tc>
          <w:tcPr>
            <w:tcW w:w="22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c.235delC</w:t>
            </w:r>
          </w:p>
        </w:tc>
        <w:tc>
          <w:tcPr>
            <w:tcW w:w="2551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4.0 </w:t>
            </w:r>
            <w:proofErr w:type="spellStart"/>
            <w:r>
              <w:rPr>
                <w:rFonts w:ascii="Arial" w:hAnsi="Arial"/>
                <w:sz w:val="22"/>
              </w:rPr>
              <w:t>mM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0.2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35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0.6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0.032uM</w:t>
            </w:r>
          </w:p>
        </w:tc>
      </w:tr>
      <w:tr w:rsidR="00C309F8" w:rsidTr="00C309F8">
        <w:tc>
          <w:tcPr>
            <w:tcW w:w="2239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p.V37I</w:t>
            </w:r>
          </w:p>
        </w:tc>
        <w:tc>
          <w:tcPr>
            <w:tcW w:w="2551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3.0 </w:t>
            </w:r>
            <w:proofErr w:type="spellStart"/>
            <w:r>
              <w:rPr>
                <w:rFonts w:ascii="Arial" w:hAnsi="Arial"/>
                <w:sz w:val="22"/>
              </w:rPr>
              <w:t>mM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0.4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35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0.2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  <w:tc>
          <w:tcPr>
            <w:tcW w:w="1260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0.08 </w:t>
            </w:r>
            <w:proofErr w:type="spellStart"/>
            <w:r>
              <w:rPr>
                <w:rFonts w:ascii="Arial" w:hAnsi="Arial"/>
                <w:sz w:val="22"/>
              </w:rPr>
              <w:t>uM</w:t>
            </w:r>
            <w:proofErr w:type="spellEnd"/>
          </w:p>
        </w:tc>
      </w:tr>
    </w:tbl>
    <w:p w:rsidR="00C309F8" w:rsidRDefault="00C309F8" w:rsidP="00C309F8">
      <w:pPr>
        <w:tabs>
          <w:tab w:val="left" w:pos="8010"/>
        </w:tabs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lastRenderedPageBreak/>
        <w:t>Supplemental Table 4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 Amplification annealing and cycles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2880"/>
        <w:gridCol w:w="2970"/>
      </w:tblGrid>
      <w:tr w:rsidR="00C309F8" w:rsidTr="00C309F8">
        <w:tc>
          <w:tcPr>
            <w:tcW w:w="1998" w:type="dxa"/>
          </w:tcPr>
          <w:p w:rsidR="00C309F8" w:rsidRDefault="00C309F8" w:rsidP="0001788F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Annealing temperature</w:t>
            </w:r>
          </w:p>
        </w:tc>
        <w:tc>
          <w:tcPr>
            <w:tcW w:w="297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Cycles of amplification</w:t>
            </w:r>
          </w:p>
        </w:tc>
      </w:tr>
      <w:tr w:rsidR="00C309F8" w:rsidTr="00C309F8">
        <w:tc>
          <w:tcPr>
            <w:tcW w:w="1998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c.35delG</w:t>
            </w:r>
          </w:p>
        </w:tc>
        <w:tc>
          <w:tcPr>
            <w:tcW w:w="288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48.8 </w:t>
            </w:r>
            <w:proofErr w:type="spellStart"/>
            <w:r>
              <w:rPr>
                <w:rFonts w:ascii="Arial" w:hAnsi="Arial"/>
                <w:sz w:val="22"/>
                <w:vertAlign w:val="superscript"/>
              </w:rPr>
              <w:t>o</w:t>
            </w:r>
            <w:r>
              <w:rPr>
                <w:rFonts w:ascii="Arial" w:hAnsi="Arial"/>
                <w:sz w:val="22"/>
              </w:rPr>
              <w:t>C</w:t>
            </w:r>
            <w:proofErr w:type="spellEnd"/>
          </w:p>
        </w:tc>
        <w:tc>
          <w:tcPr>
            <w:tcW w:w="297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</w:tr>
      <w:tr w:rsidR="00C309F8" w:rsidTr="00C309F8">
        <w:tc>
          <w:tcPr>
            <w:tcW w:w="1998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c.167delT</w:t>
            </w:r>
          </w:p>
        </w:tc>
        <w:tc>
          <w:tcPr>
            <w:tcW w:w="288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65.5 </w:t>
            </w:r>
            <w:proofErr w:type="spellStart"/>
            <w:r>
              <w:rPr>
                <w:rFonts w:ascii="Arial" w:hAnsi="Arial"/>
                <w:sz w:val="22"/>
                <w:vertAlign w:val="superscript"/>
              </w:rPr>
              <w:t>o</w:t>
            </w:r>
            <w:r>
              <w:rPr>
                <w:rFonts w:ascii="Arial" w:hAnsi="Arial"/>
                <w:sz w:val="22"/>
              </w:rPr>
              <w:t>C</w:t>
            </w:r>
            <w:proofErr w:type="spellEnd"/>
          </w:p>
        </w:tc>
        <w:tc>
          <w:tcPr>
            <w:tcW w:w="297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</w:t>
            </w:r>
          </w:p>
        </w:tc>
      </w:tr>
      <w:tr w:rsidR="00C309F8" w:rsidTr="00C309F8">
        <w:tc>
          <w:tcPr>
            <w:tcW w:w="1998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c.235delC</w:t>
            </w:r>
          </w:p>
        </w:tc>
        <w:tc>
          <w:tcPr>
            <w:tcW w:w="288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65.5 </w:t>
            </w:r>
            <w:proofErr w:type="spellStart"/>
            <w:r>
              <w:rPr>
                <w:rFonts w:ascii="Arial" w:hAnsi="Arial"/>
                <w:sz w:val="22"/>
                <w:vertAlign w:val="superscript"/>
              </w:rPr>
              <w:t>o</w:t>
            </w:r>
            <w:r>
              <w:rPr>
                <w:rFonts w:ascii="Arial" w:hAnsi="Arial"/>
                <w:sz w:val="22"/>
              </w:rPr>
              <w:t>C</w:t>
            </w:r>
            <w:proofErr w:type="spellEnd"/>
          </w:p>
        </w:tc>
        <w:tc>
          <w:tcPr>
            <w:tcW w:w="297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</w:t>
            </w:r>
          </w:p>
        </w:tc>
      </w:tr>
      <w:tr w:rsidR="00C309F8" w:rsidTr="00C309F8">
        <w:tc>
          <w:tcPr>
            <w:tcW w:w="1998" w:type="dxa"/>
          </w:tcPr>
          <w:p w:rsidR="00C309F8" w:rsidRDefault="00C309F8" w:rsidP="000178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p.V37I</w:t>
            </w:r>
          </w:p>
        </w:tc>
        <w:tc>
          <w:tcPr>
            <w:tcW w:w="288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55.1 </w:t>
            </w:r>
            <w:proofErr w:type="spellStart"/>
            <w:r>
              <w:rPr>
                <w:rFonts w:ascii="Arial" w:hAnsi="Arial"/>
                <w:sz w:val="22"/>
                <w:vertAlign w:val="superscript"/>
              </w:rPr>
              <w:t>o</w:t>
            </w:r>
            <w:r>
              <w:rPr>
                <w:rFonts w:ascii="Arial" w:hAnsi="Arial"/>
                <w:sz w:val="22"/>
              </w:rPr>
              <w:t>C</w:t>
            </w:r>
            <w:proofErr w:type="spellEnd"/>
          </w:p>
        </w:tc>
        <w:tc>
          <w:tcPr>
            <w:tcW w:w="2970" w:type="dxa"/>
          </w:tcPr>
          <w:p w:rsidR="00C309F8" w:rsidRDefault="00C309F8" w:rsidP="000178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</w:tr>
    </w:tbl>
    <w:p w:rsidR="00C309F8" w:rsidRDefault="00C309F8"/>
    <w:p w:rsidR="00C309F8" w:rsidRDefault="00C309F8" w:rsidP="00C309F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proofErr w:type="gramStart"/>
      <w:r w:rsidRPr="00EC3DA8">
        <w:rPr>
          <w:rFonts w:ascii="Arial" w:hAnsi="Arial"/>
          <w:b/>
          <w:sz w:val="22"/>
        </w:rPr>
        <w:t>Supplemental Figure 1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Representative Melt Curve analysis for the c.35delG allele in </w:t>
      </w:r>
      <w:r>
        <w:rPr>
          <w:rFonts w:ascii="Arial" w:hAnsi="Arial"/>
          <w:i/>
          <w:sz w:val="22"/>
        </w:rPr>
        <w:t>GJB2</w:t>
      </w:r>
      <w:r>
        <w:rPr>
          <w:rFonts w:ascii="Arial" w:hAnsi="Arial"/>
          <w:sz w:val="22"/>
        </w:rPr>
        <w:t xml:space="preserve"> using the </w:t>
      </w:r>
      <w:proofErr w:type="spellStart"/>
      <w:r>
        <w:rPr>
          <w:rFonts w:ascii="Arial" w:hAnsi="Arial"/>
          <w:sz w:val="22"/>
        </w:rPr>
        <w:t>Lightcycler</w:t>
      </w:r>
      <w:proofErr w:type="spellEnd"/>
      <w:r>
        <w:rPr>
          <w:rFonts w:ascii="Arial" w:hAnsi="Arial"/>
          <w:sz w:val="22"/>
        </w:rPr>
        <w:t xml:space="preserve">.  Using sequence complementary to the </w:t>
      </w:r>
      <w:proofErr w:type="spellStart"/>
      <w:r>
        <w:rPr>
          <w:rFonts w:ascii="Arial" w:hAnsi="Arial"/>
          <w:sz w:val="22"/>
        </w:rPr>
        <w:t>wildtype</w:t>
      </w:r>
      <w:proofErr w:type="spellEnd"/>
      <w:r>
        <w:rPr>
          <w:rFonts w:ascii="Arial" w:hAnsi="Arial"/>
          <w:sz w:val="22"/>
        </w:rPr>
        <w:t xml:space="preserve"> sequence surrounding the 35delG mutation, a Simple probe with a fluorescent tag was designed.  Upon amplification of a 154bp fragment of </w:t>
      </w:r>
      <w:r>
        <w:rPr>
          <w:rFonts w:ascii="Arial" w:hAnsi="Arial"/>
          <w:i/>
          <w:sz w:val="22"/>
        </w:rPr>
        <w:t>GJB2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exon</w:t>
      </w:r>
      <w:proofErr w:type="spellEnd"/>
      <w:r>
        <w:rPr>
          <w:rFonts w:ascii="Arial" w:hAnsi="Arial"/>
          <w:sz w:val="22"/>
        </w:rPr>
        <w:t xml:space="preserve"> 2, amplified DNA is melted and annealed to the probe and then heated.  The melt curve shows a single peak (dark blue) at approximately 67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 xml:space="preserve"> for </w:t>
      </w:r>
      <w:proofErr w:type="spellStart"/>
      <w:r>
        <w:rPr>
          <w:rFonts w:ascii="Arial" w:hAnsi="Arial"/>
          <w:sz w:val="22"/>
        </w:rPr>
        <w:t>wildtype</w:t>
      </w:r>
      <w:proofErr w:type="spellEnd"/>
      <w:r>
        <w:rPr>
          <w:rFonts w:ascii="Arial" w:hAnsi="Arial"/>
          <w:sz w:val="22"/>
        </w:rPr>
        <w:t>, but melts at a lower temperature, 62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, when the guanine is deleted at position 35 (grey) (homozygous 35delG).  A heterozygote for the c.35delG allele will have two melting peaks (black). The negative control (purple) is also shown.</w:t>
      </w:r>
    </w:p>
    <w:p w:rsidR="00C309F8" w:rsidRPr="001E5CE9" w:rsidRDefault="00C309F8" w:rsidP="00C309F8">
      <w:pPr>
        <w:outlineLvl w:val="0"/>
        <w:rPr>
          <w:rFonts w:ascii="Arial" w:hAnsi="Arial"/>
          <w:b/>
          <w:sz w:val="22"/>
        </w:rPr>
      </w:pPr>
      <w:proofErr w:type="gramStart"/>
      <w:r w:rsidRPr="001E5CE9">
        <w:rPr>
          <w:rFonts w:ascii="Arial" w:hAnsi="Arial"/>
          <w:b/>
          <w:sz w:val="22"/>
        </w:rPr>
        <w:t>Supplemental Figure 1.</w:t>
      </w:r>
      <w:proofErr w:type="gramEnd"/>
      <w:r w:rsidRPr="001E5CE9">
        <w:rPr>
          <w:rFonts w:ascii="Arial" w:hAnsi="Arial"/>
          <w:b/>
          <w:sz w:val="22"/>
        </w:rPr>
        <w:t xml:space="preserve"> </w:t>
      </w:r>
    </w:p>
    <w:p w:rsidR="00C309F8" w:rsidRDefault="00C309F8" w:rsidP="00C309F8">
      <w:pPr>
        <w:rPr>
          <w:rFonts w:ascii="Arial" w:eastAsia="Times New Roman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5486400" cy="1915160"/>
            <wp:effectExtent l="19050" t="0" r="0" b="0"/>
            <wp:docPr id="1" name="Picture 1" descr="melting peacks 9-19-05 4 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ing peacks 9-19-05 4 curv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F8" w:rsidRDefault="00C309F8" w:rsidP="00C309F8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2"/>
        </w:rPr>
      </w:pPr>
    </w:p>
    <w:p w:rsidR="00C309F8" w:rsidRDefault="00C309F8"/>
    <w:sectPr w:rsidR="00C309F8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9F8"/>
    <w:rsid w:val="00100A41"/>
    <w:rsid w:val="00943908"/>
    <w:rsid w:val="00980956"/>
    <w:rsid w:val="00C3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F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F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5080</Characters>
  <Application>Microsoft Office Word</Application>
  <DocSecurity>0</DocSecurity>
  <Lines>42</Lines>
  <Paragraphs>11</Paragraphs>
  <ScaleCrop>false</ScaleCrop>
  <Company>Wolters Kluwer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2011-06-14T18:11:00Z</dcterms:created>
  <dcterms:modified xsi:type="dcterms:W3CDTF">2011-06-14T18:17:00Z</dcterms:modified>
</cp:coreProperties>
</file>