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792C" w14:textId="1F637742" w:rsidR="00930B92" w:rsidRPr="00A76BDC" w:rsidRDefault="00A76BDC" w:rsidP="00A76BDC">
      <w:pPr>
        <w:rPr>
          <w:rFonts w:ascii="Times New Roman" w:hAnsi="Times New Roman" w:cs="Times New Roman"/>
        </w:rPr>
      </w:pPr>
      <w:r w:rsidRPr="00A76BDC">
        <w:rPr>
          <w:rFonts w:ascii="Times New Roman" w:hAnsi="Times New Roman" w:cs="Times New Roman"/>
          <w:b/>
        </w:rPr>
        <w:t xml:space="preserve">Table </w:t>
      </w:r>
      <w:r w:rsidR="008956FF">
        <w:rPr>
          <w:rFonts w:ascii="Times New Roman" w:hAnsi="Times New Roman" w:cs="Times New Roman"/>
          <w:b/>
        </w:rPr>
        <w:t>3</w:t>
      </w:r>
      <w:r w:rsidRPr="00A76BDC">
        <w:rPr>
          <w:rFonts w:ascii="Times New Roman" w:hAnsi="Times New Roman" w:cs="Times New Roman"/>
        </w:rPr>
        <w:t xml:space="preserve">. </w:t>
      </w:r>
      <w:r w:rsidR="00CC5D03">
        <w:rPr>
          <w:rFonts w:ascii="Times New Roman" w:hAnsi="Times New Roman" w:cs="Times New Roman"/>
        </w:rPr>
        <w:t>Interdependency Factors</w:t>
      </w:r>
      <w:r w:rsidR="00257384">
        <w:rPr>
          <w:rFonts w:ascii="Times New Roman" w:hAnsi="Times New Roman" w:cs="Times New Roman"/>
        </w:rPr>
        <w:t xml:space="preserve">, Strategic </w:t>
      </w:r>
      <w:r w:rsidR="003774F8">
        <w:rPr>
          <w:rFonts w:ascii="Times New Roman" w:hAnsi="Times New Roman" w:cs="Times New Roman"/>
        </w:rPr>
        <w:t>Responses</w:t>
      </w:r>
      <w:r w:rsidR="00257384">
        <w:rPr>
          <w:rFonts w:ascii="Times New Roman" w:hAnsi="Times New Roman" w:cs="Times New Roman"/>
        </w:rPr>
        <w:t xml:space="preserve">, &amp; </w:t>
      </w:r>
      <w:r w:rsidRPr="00A76BDC">
        <w:rPr>
          <w:rFonts w:ascii="Times New Roman" w:hAnsi="Times New Roman" w:cs="Times New Roman"/>
        </w:rPr>
        <w:t>Boundary-</w:t>
      </w:r>
      <w:r w:rsidR="00257384">
        <w:rPr>
          <w:rFonts w:ascii="Times New Roman" w:hAnsi="Times New Roman" w:cs="Times New Roman"/>
        </w:rPr>
        <w:t>S</w:t>
      </w:r>
      <w:r w:rsidRPr="00A76BDC">
        <w:rPr>
          <w:rFonts w:ascii="Times New Roman" w:hAnsi="Times New Roman" w:cs="Times New Roman"/>
        </w:rPr>
        <w:t>panning Practices</w:t>
      </w:r>
    </w:p>
    <w:tbl>
      <w:tblPr>
        <w:tblStyle w:val="TableGrid"/>
        <w:tblpPr w:leftFromText="180" w:rightFromText="180" w:vertAnchor="text" w:tblpY="1"/>
        <w:tblOverlap w:val="never"/>
        <w:tblW w:w="13412" w:type="dxa"/>
        <w:tblLayout w:type="fixed"/>
        <w:tblLook w:val="04A0" w:firstRow="1" w:lastRow="0" w:firstColumn="1" w:lastColumn="0" w:noHBand="0" w:noVBand="1"/>
      </w:tblPr>
      <w:tblGrid>
        <w:gridCol w:w="917"/>
        <w:gridCol w:w="1320"/>
        <w:gridCol w:w="1982"/>
        <w:gridCol w:w="9193"/>
      </w:tblGrid>
      <w:tr w:rsidR="00CC5D03" w:rsidRPr="00A76BDC" w14:paraId="03BAE3A7" w14:textId="77777777" w:rsidTr="00CC5D03">
        <w:trPr>
          <w:trHeight w:val="632"/>
        </w:trPr>
        <w:tc>
          <w:tcPr>
            <w:tcW w:w="342" w:type="pct"/>
            <w:vAlign w:val="center"/>
          </w:tcPr>
          <w:p w14:paraId="411BE3DA" w14:textId="33BC2335" w:rsidR="00CC5D03" w:rsidRPr="00CC5D03" w:rsidRDefault="00CC5D03" w:rsidP="00CC5D03">
            <w:pPr>
              <w:jc w:val="center"/>
              <w:rPr>
                <w:rFonts w:ascii="Times New Roman" w:hAnsi="Times New Roman" w:cs="Times New Roman"/>
                <w:b/>
                <w:sz w:val="20"/>
                <w:szCs w:val="20"/>
              </w:rPr>
            </w:pPr>
            <w:r w:rsidRPr="00CC5D03">
              <w:rPr>
                <w:rFonts w:ascii="Times New Roman" w:hAnsi="Times New Roman" w:cs="Times New Roman"/>
                <w:b/>
                <w:sz w:val="20"/>
                <w:szCs w:val="20"/>
              </w:rPr>
              <w:t>Factors</w:t>
            </w:r>
          </w:p>
        </w:tc>
        <w:tc>
          <w:tcPr>
            <w:tcW w:w="492" w:type="pct"/>
            <w:vAlign w:val="center"/>
          </w:tcPr>
          <w:p w14:paraId="66010360" w14:textId="1E3AEE4D" w:rsidR="00CC5D03" w:rsidRPr="00CC5D03" w:rsidRDefault="00CC5D03" w:rsidP="00CC5D03">
            <w:pPr>
              <w:jc w:val="center"/>
              <w:rPr>
                <w:rFonts w:ascii="Times New Roman" w:hAnsi="Times New Roman" w:cs="Times New Roman"/>
                <w:b/>
                <w:sz w:val="20"/>
                <w:szCs w:val="20"/>
              </w:rPr>
            </w:pPr>
            <w:r w:rsidRPr="00CC5D03">
              <w:rPr>
                <w:rFonts w:ascii="Times New Roman" w:hAnsi="Times New Roman" w:cs="Times New Roman"/>
                <w:b/>
                <w:sz w:val="20"/>
                <w:szCs w:val="20"/>
              </w:rPr>
              <w:t>Strategic Responses</w:t>
            </w:r>
          </w:p>
        </w:tc>
        <w:tc>
          <w:tcPr>
            <w:tcW w:w="739" w:type="pct"/>
            <w:vAlign w:val="center"/>
          </w:tcPr>
          <w:p w14:paraId="4FEB6A44" w14:textId="1C94526A" w:rsidR="00CC5D03" w:rsidRPr="00CC5D03" w:rsidRDefault="00CC5D03" w:rsidP="00CC5D03">
            <w:pPr>
              <w:jc w:val="center"/>
              <w:rPr>
                <w:rFonts w:ascii="Times New Roman" w:hAnsi="Times New Roman" w:cs="Times New Roman"/>
                <w:b/>
                <w:sz w:val="20"/>
                <w:szCs w:val="20"/>
              </w:rPr>
            </w:pPr>
            <w:r w:rsidRPr="00CC5D03">
              <w:rPr>
                <w:rFonts w:ascii="Times New Roman" w:hAnsi="Times New Roman" w:cs="Times New Roman"/>
                <w:b/>
                <w:sz w:val="20"/>
                <w:szCs w:val="20"/>
              </w:rPr>
              <w:t>Boundary-Spanning Practices</w:t>
            </w:r>
          </w:p>
        </w:tc>
        <w:tc>
          <w:tcPr>
            <w:tcW w:w="3427" w:type="pct"/>
            <w:vAlign w:val="center"/>
          </w:tcPr>
          <w:p w14:paraId="15589E3A" w14:textId="172C5C04" w:rsidR="00CC5D03" w:rsidRPr="00CC5D03" w:rsidRDefault="00CC5D03" w:rsidP="00FD487F">
            <w:pPr>
              <w:pStyle w:val="ListParagraph"/>
              <w:ind w:left="162"/>
              <w:jc w:val="center"/>
              <w:rPr>
                <w:rFonts w:ascii="Times New Roman" w:hAnsi="Times New Roman" w:cs="Times New Roman"/>
                <w:b/>
                <w:sz w:val="20"/>
                <w:szCs w:val="20"/>
              </w:rPr>
            </w:pPr>
            <w:r w:rsidRPr="00CC5D03">
              <w:rPr>
                <w:rFonts w:ascii="Times New Roman" w:hAnsi="Times New Roman" w:cs="Times New Roman"/>
                <w:b/>
                <w:sz w:val="20"/>
                <w:szCs w:val="20"/>
              </w:rPr>
              <w:t>Example Quotes</w:t>
            </w:r>
            <w:r w:rsidR="00FD487F">
              <w:rPr>
                <w:rFonts w:ascii="Times New Roman" w:hAnsi="Times New Roman" w:cs="Times New Roman"/>
                <w:b/>
                <w:sz w:val="20"/>
                <w:szCs w:val="20"/>
              </w:rPr>
              <w:br/>
            </w:r>
            <w:r w:rsidR="00FD487F">
              <w:rPr>
                <w:rFonts w:ascii="Times New Roman" w:hAnsi="Times New Roman" w:cs="Times New Roman"/>
                <w:sz w:val="20"/>
                <w:szCs w:val="20"/>
              </w:rPr>
              <w:t>(Q</w:t>
            </w:r>
            <w:r w:rsidR="00FD487F" w:rsidRPr="00FD487F">
              <w:rPr>
                <w:rFonts w:ascii="Times New Roman" w:hAnsi="Times New Roman" w:cs="Times New Roman"/>
                <w:sz w:val="20"/>
                <w:szCs w:val="20"/>
              </w:rPr>
              <w:t>uotes</w:t>
            </w:r>
            <w:r w:rsidR="00FD487F">
              <w:rPr>
                <w:rFonts w:ascii="Times New Roman" w:hAnsi="Times New Roman" w:cs="Times New Roman"/>
                <w:sz w:val="20"/>
                <w:szCs w:val="20"/>
              </w:rPr>
              <w:t xml:space="preserve"> for each </w:t>
            </w:r>
            <w:r w:rsidR="0035006D">
              <w:rPr>
                <w:rFonts w:ascii="Times New Roman" w:hAnsi="Times New Roman" w:cs="Times New Roman"/>
                <w:sz w:val="20"/>
                <w:szCs w:val="20"/>
              </w:rPr>
              <w:t xml:space="preserve">boundary-spanning </w:t>
            </w:r>
            <w:r w:rsidR="00FD487F">
              <w:rPr>
                <w:rFonts w:ascii="Times New Roman" w:hAnsi="Times New Roman" w:cs="Times New Roman"/>
                <w:sz w:val="20"/>
                <w:szCs w:val="20"/>
              </w:rPr>
              <w:t>practice</w:t>
            </w:r>
            <w:r w:rsidR="00FD487F" w:rsidRPr="00FD487F">
              <w:rPr>
                <w:rFonts w:ascii="Times New Roman" w:hAnsi="Times New Roman" w:cs="Times New Roman"/>
                <w:sz w:val="20"/>
                <w:szCs w:val="20"/>
              </w:rPr>
              <w:t xml:space="preserve"> come from different ACOs</w:t>
            </w:r>
            <w:r w:rsidR="00FD487F">
              <w:rPr>
                <w:rFonts w:ascii="Times New Roman" w:hAnsi="Times New Roman" w:cs="Times New Roman"/>
                <w:sz w:val="20"/>
                <w:szCs w:val="20"/>
              </w:rPr>
              <w:t>)</w:t>
            </w:r>
          </w:p>
        </w:tc>
      </w:tr>
      <w:tr w:rsidR="006517EF" w:rsidRPr="00A76BDC" w14:paraId="107A066F" w14:textId="77777777" w:rsidTr="00CC5D03">
        <w:trPr>
          <w:trHeight w:val="632"/>
        </w:trPr>
        <w:tc>
          <w:tcPr>
            <w:tcW w:w="342" w:type="pct"/>
            <w:vMerge w:val="restart"/>
            <w:textDirection w:val="btLr"/>
            <w:vAlign w:val="center"/>
          </w:tcPr>
          <w:p w14:paraId="7DA5235D" w14:textId="767CC846" w:rsidR="002400C8" w:rsidRPr="00A76BDC" w:rsidRDefault="002400C8" w:rsidP="006517EF">
            <w:pPr>
              <w:ind w:left="113" w:right="113"/>
              <w:jc w:val="center"/>
              <w:rPr>
                <w:rFonts w:ascii="Times New Roman" w:hAnsi="Times New Roman" w:cs="Times New Roman"/>
                <w:sz w:val="20"/>
                <w:szCs w:val="20"/>
              </w:rPr>
            </w:pPr>
            <w:r>
              <w:rPr>
                <w:rFonts w:ascii="Times New Roman" w:hAnsi="Times New Roman" w:cs="Times New Roman"/>
                <w:sz w:val="20"/>
                <w:szCs w:val="20"/>
              </w:rPr>
              <w:t>Availability o</w:t>
            </w:r>
            <w:r w:rsidRPr="00257384">
              <w:rPr>
                <w:rFonts w:ascii="Times New Roman" w:hAnsi="Times New Roman" w:cs="Times New Roman"/>
                <w:sz w:val="20"/>
                <w:szCs w:val="20"/>
              </w:rPr>
              <w:t>f Needed Services</w:t>
            </w:r>
          </w:p>
        </w:tc>
        <w:tc>
          <w:tcPr>
            <w:tcW w:w="492" w:type="pct"/>
          </w:tcPr>
          <w:p w14:paraId="434AA51D" w14:textId="17ABAEFF" w:rsidR="002400C8" w:rsidRPr="00A76BDC" w:rsidRDefault="002400C8" w:rsidP="00AC0341">
            <w:pPr>
              <w:rPr>
                <w:rFonts w:ascii="Times New Roman" w:hAnsi="Times New Roman" w:cs="Times New Roman"/>
                <w:sz w:val="20"/>
                <w:szCs w:val="20"/>
              </w:rPr>
            </w:pPr>
            <w:r>
              <w:rPr>
                <w:rFonts w:ascii="Times New Roman" w:hAnsi="Times New Roman" w:cs="Times New Roman"/>
                <w:sz w:val="20"/>
                <w:szCs w:val="20"/>
              </w:rPr>
              <w:t>I</w:t>
            </w:r>
            <w:r w:rsidRPr="00D012C6">
              <w:rPr>
                <w:rFonts w:ascii="Times New Roman" w:hAnsi="Times New Roman" w:cs="Times New Roman"/>
                <w:sz w:val="20"/>
                <w:szCs w:val="20"/>
              </w:rPr>
              <w:t xml:space="preserve">ncrease the convenience of </w:t>
            </w:r>
            <w:r w:rsidR="00AC0341">
              <w:rPr>
                <w:rFonts w:ascii="Times New Roman" w:hAnsi="Times New Roman" w:cs="Times New Roman"/>
                <w:sz w:val="20"/>
                <w:szCs w:val="20"/>
              </w:rPr>
              <w:t>existing</w:t>
            </w:r>
            <w:r w:rsidRPr="00D012C6">
              <w:rPr>
                <w:rFonts w:ascii="Times New Roman" w:hAnsi="Times New Roman" w:cs="Times New Roman"/>
                <w:sz w:val="20"/>
                <w:szCs w:val="20"/>
              </w:rPr>
              <w:t xml:space="preserve"> services</w:t>
            </w:r>
            <w:r>
              <w:t xml:space="preserve"> </w:t>
            </w:r>
          </w:p>
        </w:tc>
        <w:tc>
          <w:tcPr>
            <w:tcW w:w="739" w:type="pct"/>
          </w:tcPr>
          <w:p w14:paraId="21AD2CF8" w14:textId="29B1E727" w:rsidR="002400C8" w:rsidRPr="006517EF" w:rsidRDefault="002400C8" w:rsidP="006517EF">
            <w:pPr>
              <w:rPr>
                <w:rFonts w:ascii="Times New Roman" w:hAnsi="Times New Roman" w:cs="Times New Roman"/>
                <w:sz w:val="20"/>
                <w:szCs w:val="20"/>
              </w:rPr>
            </w:pPr>
            <w:r w:rsidRPr="006517EF">
              <w:rPr>
                <w:rFonts w:ascii="Times New Roman" w:hAnsi="Times New Roman" w:cs="Times New Roman"/>
                <w:sz w:val="20"/>
                <w:szCs w:val="20"/>
              </w:rPr>
              <w:t>Expanding primary care hours</w:t>
            </w:r>
            <w:r w:rsidR="000A3329">
              <w:rPr>
                <w:rFonts w:ascii="Times New Roman" w:hAnsi="Times New Roman" w:cs="Times New Roman"/>
                <w:sz w:val="20"/>
                <w:szCs w:val="20"/>
              </w:rPr>
              <w:t xml:space="preserve">, </w:t>
            </w:r>
            <w:r w:rsidR="000A3329" w:rsidRPr="000A3329">
              <w:rPr>
                <w:rFonts w:ascii="Times New Roman" w:hAnsi="Times New Roman" w:cs="Times New Roman"/>
                <w:sz w:val="20"/>
                <w:szCs w:val="20"/>
              </w:rPr>
              <w:t>accessibility</w:t>
            </w:r>
            <w:r w:rsidR="000A3329">
              <w:rPr>
                <w:rFonts w:ascii="Times New Roman" w:hAnsi="Times New Roman" w:cs="Times New Roman"/>
                <w:sz w:val="20"/>
                <w:szCs w:val="20"/>
              </w:rPr>
              <w:t>,</w:t>
            </w:r>
            <w:r w:rsidRPr="006517EF">
              <w:rPr>
                <w:rFonts w:ascii="Times New Roman" w:hAnsi="Times New Roman" w:cs="Times New Roman"/>
                <w:sz w:val="20"/>
                <w:szCs w:val="20"/>
              </w:rPr>
              <w:t xml:space="preserve"> and appointment options</w:t>
            </w:r>
          </w:p>
        </w:tc>
        <w:tc>
          <w:tcPr>
            <w:tcW w:w="3427" w:type="pct"/>
          </w:tcPr>
          <w:p w14:paraId="0E337A93" w14:textId="584872E3" w:rsidR="002400C8" w:rsidRPr="00406C5F" w:rsidRDefault="002400C8" w:rsidP="006517EF">
            <w:pPr>
              <w:pStyle w:val="ListParagraph"/>
              <w:numPr>
                <w:ilvl w:val="0"/>
                <w:numId w:val="3"/>
              </w:numPr>
              <w:ind w:left="162" w:hanging="162"/>
              <w:rPr>
                <w:rFonts w:ascii="Times New Roman" w:hAnsi="Times New Roman" w:cs="Times New Roman"/>
                <w:sz w:val="20"/>
                <w:szCs w:val="20"/>
              </w:rPr>
            </w:pPr>
            <w:r w:rsidRPr="00406C5F">
              <w:rPr>
                <w:rFonts w:ascii="Times New Roman" w:hAnsi="Times New Roman" w:cs="Times New Roman"/>
                <w:sz w:val="20"/>
                <w:szCs w:val="20"/>
              </w:rPr>
              <w:t>“We have three nights a week where we’re open after hours, and then we have doctors there every Saturday, and we have physicians in our office six days a week. So that’s been another change for us.</w:t>
            </w:r>
            <w:r>
              <w:rPr>
                <w:rFonts w:ascii="Times New Roman" w:hAnsi="Times New Roman" w:cs="Times New Roman"/>
                <w:sz w:val="20"/>
                <w:szCs w:val="20"/>
              </w:rPr>
              <w:t xml:space="preserve">” </w:t>
            </w:r>
            <w:r w:rsidRPr="00406C5F">
              <w:rPr>
                <w:rFonts w:ascii="Times New Roman" w:hAnsi="Times New Roman" w:cs="Times New Roman"/>
                <w:sz w:val="20"/>
                <w:szCs w:val="20"/>
              </w:rPr>
              <w:t xml:space="preserve"> We’ve expanded our hours, increas</w:t>
            </w:r>
            <w:r w:rsidR="00093143">
              <w:rPr>
                <w:rFonts w:ascii="Times New Roman" w:hAnsi="Times New Roman" w:cs="Times New Roman"/>
                <w:sz w:val="20"/>
                <w:szCs w:val="20"/>
              </w:rPr>
              <w:t>ed our access….” (Physician</w:t>
            </w:r>
            <w:r w:rsidRPr="00406C5F">
              <w:rPr>
                <w:rFonts w:ascii="Times New Roman" w:hAnsi="Times New Roman" w:cs="Times New Roman"/>
                <w:sz w:val="20"/>
                <w:szCs w:val="20"/>
              </w:rPr>
              <w:t>)</w:t>
            </w:r>
          </w:p>
          <w:p w14:paraId="01B82542" w14:textId="1E0F5830" w:rsidR="002400C8" w:rsidRPr="00A76BDC" w:rsidRDefault="002400C8" w:rsidP="006517EF">
            <w:pPr>
              <w:pStyle w:val="ListParagraph"/>
              <w:numPr>
                <w:ilvl w:val="0"/>
                <w:numId w:val="3"/>
              </w:numPr>
              <w:ind w:left="162" w:hanging="162"/>
              <w:rPr>
                <w:rFonts w:ascii="Times New Roman" w:hAnsi="Times New Roman" w:cs="Times New Roman"/>
                <w:sz w:val="20"/>
                <w:szCs w:val="20"/>
              </w:rPr>
            </w:pPr>
            <w:r w:rsidRPr="00406C5F">
              <w:rPr>
                <w:rFonts w:ascii="Times New Roman" w:hAnsi="Times New Roman" w:cs="Times New Roman"/>
                <w:sz w:val="20"/>
                <w:szCs w:val="20"/>
              </w:rPr>
              <w:t>“</w:t>
            </w:r>
            <w:r w:rsidRPr="00AC0D21">
              <w:rPr>
                <w:rFonts w:ascii="Times New Roman" w:hAnsi="Times New Roman" w:cs="Times New Roman"/>
                <w:sz w:val="20"/>
                <w:szCs w:val="20"/>
              </w:rPr>
              <w:t>We need to have clinics i</w:t>
            </w:r>
            <w:r>
              <w:rPr>
                <w:rFonts w:ascii="Times New Roman" w:hAnsi="Times New Roman" w:cs="Times New Roman"/>
                <w:sz w:val="20"/>
                <w:szCs w:val="20"/>
              </w:rPr>
              <w:t>n the evening and on weekends. W</w:t>
            </w:r>
            <w:r w:rsidRPr="00AC0D21">
              <w:rPr>
                <w:rFonts w:ascii="Times New Roman" w:hAnsi="Times New Roman" w:cs="Times New Roman"/>
                <w:sz w:val="20"/>
                <w:szCs w:val="20"/>
              </w:rPr>
              <w:t xml:space="preserve">e need to </w:t>
            </w:r>
            <w:r>
              <w:rPr>
                <w:rFonts w:ascii="Times New Roman" w:hAnsi="Times New Roman" w:cs="Times New Roman"/>
                <w:sz w:val="20"/>
                <w:szCs w:val="20"/>
              </w:rPr>
              <w:t>…</w:t>
            </w:r>
            <w:r w:rsidRPr="00AC0D21">
              <w:rPr>
                <w:rFonts w:ascii="Times New Roman" w:hAnsi="Times New Roman" w:cs="Times New Roman"/>
                <w:sz w:val="20"/>
                <w:szCs w:val="20"/>
              </w:rPr>
              <w:t xml:space="preserve"> see pediatric primary care patients at their convenience, and let them walk in.</w:t>
            </w:r>
            <w:r w:rsidR="00093143">
              <w:rPr>
                <w:rFonts w:ascii="Times New Roman" w:hAnsi="Times New Roman" w:cs="Times New Roman"/>
                <w:sz w:val="20"/>
                <w:szCs w:val="20"/>
              </w:rPr>
              <w:t>” (Physician</w:t>
            </w:r>
            <w:r w:rsidRPr="00406C5F">
              <w:rPr>
                <w:rFonts w:ascii="Times New Roman" w:hAnsi="Times New Roman" w:cs="Times New Roman"/>
                <w:sz w:val="20"/>
                <w:szCs w:val="20"/>
              </w:rPr>
              <w:t>)</w:t>
            </w:r>
          </w:p>
        </w:tc>
      </w:tr>
      <w:tr w:rsidR="006517EF" w:rsidRPr="00A76BDC" w14:paraId="58E5E603" w14:textId="77777777" w:rsidTr="00CC5D03">
        <w:trPr>
          <w:trHeight w:val="632"/>
        </w:trPr>
        <w:tc>
          <w:tcPr>
            <w:tcW w:w="342" w:type="pct"/>
            <w:vMerge/>
            <w:textDirection w:val="btLr"/>
            <w:vAlign w:val="center"/>
          </w:tcPr>
          <w:p w14:paraId="028B236E" w14:textId="77777777" w:rsidR="002400C8" w:rsidRPr="00A76BDC" w:rsidRDefault="002400C8" w:rsidP="006517EF">
            <w:pPr>
              <w:ind w:left="113" w:right="113"/>
              <w:jc w:val="center"/>
              <w:rPr>
                <w:rFonts w:ascii="Times New Roman" w:hAnsi="Times New Roman" w:cs="Times New Roman"/>
                <w:sz w:val="20"/>
                <w:szCs w:val="20"/>
              </w:rPr>
            </w:pPr>
          </w:p>
        </w:tc>
        <w:tc>
          <w:tcPr>
            <w:tcW w:w="492" w:type="pct"/>
          </w:tcPr>
          <w:p w14:paraId="2EDAE278" w14:textId="5D3A207F" w:rsidR="002400C8" w:rsidRPr="00A76BDC" w:rsidRDefault="002400C8" w:rsidP="00643176">
            <w:pPr>
              <w:rPr>
                <w:rFonts w:ascii="Times New Roman" w:hAnsi="Times New Roman" w:cs="Times New Roman"/>
                <w:sz w:val="20"/>
                <w:szCs w:val="20"/>
              </w:rPr>
            </w:pPr>
            <w:r w:rsidRPr="00D012C6">
              <w:rPr>
                <w:rFonts w:ascii="Times New Roman" w:hAnsi="Times New Roman" w:cs="Times New Roman"/>
                <w:sz w:val="20"/>
                <w:szCs w:val="20"/>
              </w:rPr>
              <w:t xml:space="preserve">Increase </w:t>
            </w:r>
            <w:r w:rsidR="00643176">
              <w:rPr>
                <w:rFonts w:ascii="Times New Roman" w:hAnsi="Times New Roman" w:cs="Times New Roman"/>
                <w:sz w:val="20"/>
                <w:szCs w:val="20"/>
              </w:rPr>
              <w:t xml:space="preserve">the </w:t>
            </w:r>
            <w:r w:rsidRPr="00D012C6">
              <w:rPr>
                <w:rFonts w:ascii="Times New Roman" w:hAnsi="Times New Roman" w:cs="Times New Roman"/>
                <w:sz w:val="20"/>
                <w:szCs w:val="20"/>
              </w:rPr>
              <w:t>reach of ACO into underserved communities</w:t>
            </w:r>
          </w:p>
        </w:tc>
        <w:tc>
          <w:tcPr>
            <w:tcW w:w="739" w:type="pct"/>
          </w:tcPr>
          <w:p w14:paraId="04D0559D" w14:textId="30F10608" w:rsidR="002400C8" w:rsidRPr="006517EF" w:rsidRDefault="00DE5327" w:rsidP="006517EF">
            <w:pPr>
              <w:rPr>
                <w:rFonts w:ascii="Times New Roman" w:hAnsi="Times New Roman" w:cs="Times New Roman"/>
                <w:sz w:val="20"/>
                <w:szCs w:val="20"/>
              </w:rPr>
            </w:pPr>
            <w:r>
              <w:rPr>
                <w:rFonts w:ascii="Times New Roman" w:hAnsi="Times New Roman" w:cs="Times New Roman"/>
                <w:sz w:val="20"/>
                <w:szCs w:val="20"/>
              </w:rPr>
              <w:t>Providing</w:t>
            </w:r>
            <w:r w:rsidR="002400C8" w:rsidRPr="006517EF">
              <w:rPr>
                <w:rFonts w:ascii="Times New Roman" w:hAnsi="Times New Roman" w:cs="Times New Roman"/>
                <w:sz w:val="20"/>
                <w:szCs w:val="20"/>
              </w:rPr>
              <w:t xml:space="preserve"> care beyond the clinic setting</w:t>
            </w:r>
          </w:p>
        </w:tc>
        <w:tc>
          <w:tcPr>
            <w:tcW w:w="3427" w:type="pct"/>
          </w:tcPr>
          <w:p w14:paraId="7B1DFCA4" w14:textId="2F7BF227" w:rsidR="002400C8" w:rsidRPr="00A76BDC" w:rsidRDefault="002400C8"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“Mobile clinics have been discussed. You know, telemedicine, obviously, needs to ramp up, and reach these families who have transportation limitations, difficulties, or they just live so far out, it’s, you know, it takes a whole day just to c</w:t>
            </w:r>
            <w:r w:rsidR="00093143">
              <w:rPr>
                <w:rFonts w:ascii="Times New Roman" w:hAnsi="Times New Roman" w:cs="Times New Roman"/>
                <w:sz w:val="20"/>
                <w:szCs w:val="20"/>
              </w:rPr>
              <w:t>ome into the city.” (Manager</w:t>
            </w:r>
            <w:r w:rsidRPr="00A76BDC">
              <w:rPr>
                <w:rFonts w:ascii="Times New Roman" w:hAnsi="Times New Roman" w:cs="Times New Roman"/>
                <w:sz w:val="20"/>
                <w:szCs w:val="20"/>
              </w:rPr>
              <w:t>)</w:t>
            </w:r>
          </w:p>
          <w:p w14:paraId="47711956" w14:textId="0F3ECA67" w:rsidR="002400C8" w:rsidRPr="00D012C6" w:rsidRDefault="002400C8"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t>
            </w:r>
            <w:proofErr w:type="gramStart"/>
            <w:r w:rsidRPr="00A76BDC">
              <w:rPr>
                <w:rFonts w:ascii="Times New Roman" w:hAnsi="Times New Roman" w:cs="Times New Roman"/>
                <w:sz w:val="20"/>
                <w:szCs w:val="20"/>
              </w:rPr>
              <w:t>working</w:t>
            </w:r>
            <w:proofErr w:type="gramEnd"/>
            <w:r w:rsidRPr="00A76BDC">
              <w:rPr>
                <w:rFonts w:ascii="Times New Roman" w:hAnsi="Times New Roman" w:cs="Times New Roman"/>
                <w:sz w:val="20"/>
                <w:szCs w:val="20"/>
              </w:rPr>
              <w:t xml:space="preserve"> with the schools to get inhalers available … for the students, because they aren’t taking them at home; parents aren’t doing what they need to…. [An ACO physician] has been literally driving around to schools droppi</w:t>
            </w:r>
            <w:r w:rsidR="00093143">
              <w:rPr>
                <w:rFonts w:ascii="Times New Roman" w:hAnsi="Times New Roman" w:cs="Times New Roman"/>
                <w:sz w:val="20"/>
                <w:szCs w:val="20"/>
              </w:rPr>
              <w:t>ng off inhalers.”  (Manager</w:t>
            </w:r>
            <w:r w:rsidRPr="00A76BDC">
              <w:rPr>
                <w:rFonts w:ascii="Times New Roman" w:hAnsi="Times New Roman" w:cs="Times New Roman"/>
                <w:sz w:val="20"/>
                <w:szCs w:val="20"/>
              </w:rPr>
              <w:t>)</w:t>
            </w:r>
            <w:r w:rsidRPr="00406C5F">
              <w:rPr>
                <w:rFonts w:ascii="Times New Roman" w:hAnsi="Times New Roman" w:cs="Times New Roman"/>
                <w:sz w:val="20"/>
                <w:szCs w:val="20"/>
              </w:rPr>
              <w:t xml:space="preserve"> </w:t>
            </w:r>
          </w:p>
        </w:tc>
      </w:tr>
      <w:tr w:rsidR="006517EF" w:rsidRPr="00A76BDC" w14:paraId="3A921DB0" w14:textId="77777777" w:rsidTr="00CC5D03">
        <w:trPr>
          <w:trHeight w:val="632"/>
        </w:trPr>
        <w:tc>
          <w:tcPr>
            <w:tcW w:w="342" w:type="pct"/>
            <w:vMerge/>
            <w:textDirection w:val="btLr"/>
            <w:vAlign w:val="center"/>
          </w:tcPr>
          <w:p w14:paraId="34557F4F" w14:textId="51C375F2" w:rsidR="002400C8" w:rsidRPr="00A76BDC" w:rsidRDefault="002400C8" w:rsidP="006517EF">
            <w:pPr>
              <w:ind w:left="113" w:right="113"/>
              <w:jc w:val="center"/>
              <w:rPr>
                <w:rFonts w:ascii="Times New Roman" w:hAnsi="Times New Roman" w:cs="Times New Roman"/>
                <w:sz w:val="20"/>
                <w:szCs w:val="20"/>
              </w:rPr>
            </w:pPr>
          </w:p>
        </w:tc>
        <w:tc>
          <w:tcPr>
            <w:tcW w:w="492" w:type="pct"/>
            <w:vMerge w:val="restart"/>
            <w:vAlign w:val="center"/>
          </w:tcPr>
          <w:p w14:paraId="4F01BFE8" w14:textId="22EA4346" w:rsidR="002400C8" w:rsidRPr="00A76BDC" w:rsidRDefault="002400C8" w:rsidP="0045311A">
            <w:pPr>
              <w:rPr>
                <w:rFonts w:ascii="Times New Roman" w:hAnsi="Times New Roman" w:cs="Times New Roman"/>
                <w:sz w:val="20"/>
                <w:szCs w:val="20"/>
              </w:rPr>
            </w:pPr>
            <w:r>
              <w:rPr>
                <w:rFonts w:ascii="Times New Roman" w:hAnsi="Times New Roman" w:cs="Times New Roman"/>
                <w:sz w:val="20"/>
                <w:szCs w:val="20"/>
              </w:rPr>
              <w:t>A</w:t>
            </w:r>
            <w:r w:rsidRPr="00D012C6">
              <w:rPr>
                <w:rFonts w:ascii="Times New Roman" w:hAnsi="Times New Roman" w:cs="Times New Roman"/>
                <w:sz w:val="20"/>
                <w:szCs w:val="20"/>
              </w:rPr>
              <w:t>ugment the ACO with additional health services</w:t>
            </w:r>
          </w:p>
        </w:tc>
        <w:tc>
          <w:tcPr>
            <w:tcW w:w="739" w:type="pct"/>
          </w:tcPr>
          <w:p w14:paraId="112C08B1" w14:textId="11A7BC9E" w:rsidR="002400C8" w:rsidRPr="006517EF" w:rsidRDefault="002400C8" w:rsidP="006517EF">
            <w:pPr>
              <w:rPr>
                <w:rFonts w:ascii="Times New Roman" w:hAnsi="Times New Roman" w:cs="Times New Roman"/>
                <w:sz w:val="20"/>
                <w:szCs w:val="20"/>
              </w:rPr>
            </w:pPr>
            <w:r w:rsidRPr="006517EF">
              <w:rPr>
                <w:rFonts w:ascii="Times New Roman" w:hAnsi="Times New Roman" w:cs="Times New Roman"/>
                <w:sz w:val="20"/>
                <w:szCs w:val="20"/>
              </w:rPr>
              <w:t>Developing &amp; maintaining connections with preferred non-ACO providers</w:t>
            </w:r>
          </w:p>
        </w:tc>
        <w:tc>
          <w:tcPr>
            <w:tcW w:w="3427" w:type="pct"/>
          </w:tcPr>
          <w:p w14:paraId="2C746AC3" w14:textId="364A3192" w:rsidR="002400C8" w:rsidRPr="00A76BDC" w:rsidRDefault="002400C8"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 xml:space="preserve">“I sent out a two-page letter to everybody in this [preferred] specialist panel with what our expectations were for these ACO patients. And I had every single physician in the specialty panel sign it, so that when I see behaviors that are not appropriate in terms of optimal cost and quality, I can then </w:t>
            </w:r>
            <w:r>
              <w:rPr>
                <w:rFonts w:ascii="Times New Roman" w:hAnsi="Times New Roman" w:cs="Times New Roman"/>
                <w:sz w:val="20"/>
                <w:szCs w:val="20"/>
              </w:rPr>
              <w:t>…</w:t>
            </w:r>
            <w:r w:rsidRPr="00A76BDC">
              <w:rPr>
                <w:rFonts w:ascii="Times New Roman" w:hAnsi="Times New Roman" w:cs="Times New Roman"/>
                <w:sz w:val="20"/>
                <w:szCs w:val="20"/>
              </w:rPr>
              <w:t xml:space="preserve"> say, ‘This is what we had asked of you. Are you wil</w:t>
            </w:r>
            <w:r w:rsidR="00093143">
              <w:rPr>
                <w:rFonts w:ascii="Times New Roman" w:hAnsi="Times New Roman" w:cs="Times New Roman"/>
                <w:sz w:val="20"/>
                <w:szCs w:val="20"/>
              </w:rPr>
              <w:t>ling to comply?’” (Executive</w:t>
            </w:r>
            <w:r w:rsidRPr="00A76BDC">
              <w:rPr>
                <w:rFonts w:ascii="Times New Roman" w:hAnsi="Times New Roman" w:cs="Times New Roman"/>
                <w:sz w:val="20"/>
                <w:szCs w:val="20"/>
              </w:rPr>
              <w:t>)</w:t>
            </w:r>
          </w:p>
          <w:p w14:paraId="411E182C" w14:textId="10351E30" w:rsidR="002400C8" w:rsidRPr="002400C8" w:rsidRDefault="002400C8"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 xml:space="preserve">“So most of what we’re doing for our post-acute is building relationships with our </w:t>
            </w:r>
            <w:r>
              <w:rPr>
                <w:rFonts w:ascii="Times New Roman" w:hAnsi="Times New Roman" w:cs="Times New Roman"/>
                <w:sz w:val="20"/>
                <w:szCs w:val="20"/>
              </w:rPr>
              <w:t>[non-ACO] skilled nursing providers</w:t>
            </w:r>
            <w:r w:rsidR="00093143">
              <w:rPr>
                <w:rFonts w:ascii="Times New Roman" w:hAnsi="Times New Roman" w:cs="Times New Roman"/>
                <w:sz w:val="20"/>
                <w:szCs w:val="20"/>
              </w:rPr>
              <w:t>.” (Executive</w:t>
            </w:r>
            <w:r w:rsidRPr="00A76BDC">
              <w:rPr>
                <w:rFonts w:ascii="Times New Roman" w:hAnsi="Times New Roman" w:cs="Times New Roman"/>
                <w:sz w:val="20"/>
                <w:szCs w:val="20"/>
              </w:rPr>
              <w:t>)</w:t>
            </w:r>
          </w:p>
        </w:tc>
      </w:tr>
      <w:tr w:rsidR="006517EF" w:rsidRPr="00A76BDC" w14:paraId="2216B432" w14:textId="77777777" w:rsidTr="00CC5D03">
        <w:trPr>
          <w:trHeight w:val="350"/>
        </w:trPr>
        <w:tc>
          <w:tcPr>
            <w:tcW w:w="342" w:type="pct"/>
            <w:vMerge/>
            <w:textDirection w:val="btLr"/>
            <w:vAlign w:val="center"/>
          </w:tcPr>
          <w:p w14:paraId="158CC161" w14:textId="77777777" w:rsidR="002400C8" w:rsidRPr="00A76BDC" w:rsidRDefault="002400C8" w:rsidP="006517EF">
            <w:pPr>
              <w:ind w:left="113" w:right="113"/>
              <w:jc w:val="center"/>
              <w:rPr>
                <w:rFonts w:ascii="Times New Roman" w:hAnsi="Times New Roman" w:cs="Times New Roman"/>
                <w:sz w:val="20"/>
                <w:szCs w:val="20"/>
              </w:rPr>
            </w:pPr>
          </w:p>
        </w:tc>
        <w:tc>
          <w:tcPr>
            <w:tcW w:w="492" w:type="pct"/>
            <w:vMerge/>
          </w:tcPr>
          <w:p w14:paraId="53E35FA2" w14:textId="77777777" w:rsidR="002400C8" w:rsidRDefault="002400C8" w:rsidP="006517EF">
            <w:pPr>
              <w:rPr>
                <w:rFonts w:ascii="Times New Roman" w:hAnsi="Times New Roman" w:cs="Times New Roman"/>
                <w:sz w:val="20"/>
                <w:szCs w:val="20"/>
              </w:rPr>
            </w:pPr>
          </w:p>
        </w:tc>
        <w:tc>
          <w:tcPr>
            <w:tcW w:w="739" w:type="pct"/>
          </w:tcPr>
          <w:p w14:paraId="54D8A8EF" w14:textId="49D3C4B7" w:rsidR="002400C8" w:rsidRPr="006517EF" w:rsidRDefault="002400C8" w:rsidP="002A2853">
            <w:pPr>
              <w:rPr>
                <w:rFonts w:ascii="Times New Roman" w:hAnsi="Times New Roman" w:cs="Times New Roman"/>
                <w:sz w:val="20"/>
                <w:szCs w:val="20"/>
              </w:rPr>
            </w:pPr>
            <w:r w:rsidRPr="006517EF">
              <w:rPr>
                <w:rFonts w:ascii="Times New Roman" w:hAnsi="Times New Roman" w:cs="Times New Roman"/>
                <w:sz w:val="20"/>
                <w:szCs w:val="20"/>
              </w:rPr>
              <w:t xml:space="preserve">Adding new </w:t>
            </w:r>
            <w:r w:rsidR="002A2853">
              <w:rPr>
                <w:rFonts w:ascii="Times New Roman" w:hAnsi="Times New Roman" w:cs="Times New Roman"/>
                <w:sz w:val="20"/>
                <w:szCs w:val="20"/>
              </w:rPr>
              <w:t>providers to the ACO</w:t>
            </w:r>
          </w:p>
        </w:tc>
        <w:tc>
          <w:tcPr>
            <w:tcW w:w="3427" w:type="pct"/>
          </w:tcPr>
          <w:p w14:paraId="27B76CE1" w14:textId="364D7981" w:rsidR="002400C8" w:rsidRDefault="00381DDF" w:rsidP="006517EF">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r w:rsidRPr="00381DDF">
              <w:rPr>
                <w:rFonts w:ascii="Times New Roman" w:hAnsi="Times New Roman" w:cs="Times New Roman"/>
                <w:sz w:val="20"/>
                <w:szCs w:val="20"/>
              </w:rPr>
              <w:t>We were therefore left with whole parts of the city where we could no longer deliver efficient care. So that was the compelling reason to hire a cardiologist.</w:t>
            </w:r>
            <w:r w:rsidR="00093143">
              <w:rPr>
                <w:rFonts w:ascii="Times New Roman" w:hAnsi="Times New Roman" w:cs="Times New Roman"/>
                <w:sz w:val="20"/>
                <w:szCs w:val="20"/>
              </w:rPr>
              <w:t>” (Executive</w:t>
            </w:r>
            <w:r>
              <w:rPr>
                <w:rFonts w:ascii="Times New Roman" w:hAnsi="Times New Roman" w:cs="Times New Roman"/>
                <w:sz w:val="20"/>
                <w:szCs w:val="20"/>
              </w:rPr>
              <w:t>)</w:t>
            </w:r>
          </w:p>
          <w:p w14:paraId="16D5C5EC" w14:textId="2AD0D7A4" w:rsidR="006D1CFB" w:rsidRPr="00A76BDC" w:rsidRDefault="00B547C8" w:rsidP="00B547C8">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 xml:space="preserve">[Rural provider] did not sign up with [the ACO], </w:t>
            </w:r>
            <w:r w:rsidR="006D60F5" w:rsidRPr="006D60F5">
              <w:rPr>
                <w:rFonts w:ascii="Times New Roman" w:hAnsi="Times New Roman" w:cs="Times New Roman"/>
                <w:sz w:val="20"/>
                <w:szCs w:val="20"/>
              </w:rPr>
              <w:t xml:space="preserve">and they’ve </w:t>
            </w:r>
            <w:proofErr w:type="gramStart"/>
            <w:r w:rsidR="006D60F5" w:rsidRPr="006D60F5">
              <w:rPr>
                <w:rFonts w:ascii="Times New Roman" w:hAnsi="Times New Roman" w:cs="Times New Roman"/>
                <w:sz w:val="20"/>
                <w:szCs w:val="20"/>
              </w:rPr>
              <w:t>got</w:t>
            </w:r>
            <w:proofErr w:type="gramEnd"/>
            <w:r w:rsidR="006D60F5" w:rsidRPr="006D60F5">
              <w:rPr>
                <w:rFonts w:ascii="Times New Roman" w:hAnsi="Times New Roman" w:cs="Times New Roman"/>
                <w:sz w:val="20"/>
                <w:szCs w:val="20"/>
              </w:rPr>
              <w:t xml:space="preserve"> a pretty good chuck of Medicaid. So, we’ll talk with them now</w:t>
            </w:r>
            <w:r>
              <w:rPr>
                <w:rFonts w:ascii="Times New Roman" w:hAnsi="Times New Roman" w:cs="Times New Roman"/>
                <w:sz w:val="20"/>
                <w:szCs w:val="20"/>
              </w:rPr>
              <w:t>…</w:t>
            </w:r>
            <w:r w:rsidR="006D60F5" w:rsidRPr="006D60F5">
              <w:rPr>
                <w:rFonts w:ascii="Times New Roman" w:hAnsi="Times New Roman" w:cs="Times New Roman"/>
                <w:sz w:val="20"/>
                <w:szCs w:val="20"/>
              </w:rPr>
              <w:t xml:space="preserve">. And that would bring on a good </w:t>
            </w:r>
            <w:r>
              <w:rPr>
                <w:rFonts w:ascii="Times New Roman" w:hAnsi="Times New Roman" w:cs="Times New Roman"/>
                <w:sz w:val="20"/>
                <w:szCs w:val="20"/>
              </w:rPr>
              <w:t>number of rura</w:t>
            </w:r>
            <w:r w:rsidR="00093143">
              <w:rPr>
                <w:rFonts w:ascii="Times New Roman" w:hAnsi="Times New Roman" w:cs="Times New Roman"/>
                <w:sz w:val="20"/>
                <w:szCs w:val="20"/>
              </w:rPr>
              <w:t>l health clinics….” (Manager</w:t>
            </w:r>
            <w:r>
              <w:rPr>
                <w:rFonts w:ascii="Times New Roman" w:hAnsi="Times New Roman" w:cs="Times New Roman"/>
                <w:sz w:val="20"/>
                <w:szCs w:val="20"/>
              </w:rPr>
              <w:t>)</w:t>
            </w:r>
          </w:p>
        </w:tc>
      </w:tr>
      <w:tr w:rsidR="006517EF" w:rsidRPr="00A76BDC" w14:paraId="2194D4C7" w14:textId="77777777" w:rsidTr="00CC5D03">
        <w:trPr>
          <w:trHeight w:val="632"/>
        </w:trPr>
        <w:tc>
          <w:tcPr>
            <w:tcW w:w="342" w:type="pct"/>
            <w:vMerge w:val="restart"/>
            <w:textDirection w:val="btLr"/>
            <w:vAlign w:val="center"/>
          </w:tcPr>
          <w:p w14:paraId="1289AA47" w14:textId="7C7FAD9F" w:rsidR="00725C64" w:rsidRPr="00A76BDC" w:rsidRDefault="00257384" w:rsidP="006517EF">
            <w:pPr>
              <w:ind w:left="113" w:right="113"/>
              <w:jc w:val="center"/>
              <w:rPr>
                <w:rFonts w:ascii="Times New Roman" w:hAnsi="Times New Roman" w:cs="Times New Roman"/>
                <w:sz w:val="20"/>
                <w:szCs w:val="20"/>
              </w:rPr>
            </w:pPr>
            <w:r>
              <w:rPr>
                <w:rFonts w:ascii="Times New Roman" w:hAnsi="Times New Roman" w:cs="Times New Roman"/>
                <w:sz w:val="20"/>
                <w:szCs w:val="20"/>
              </w:rPr>
              <w:t>I</w:t>
            </w:r>
            <w:r w:rsidRPr="00257384">
              <w:rPr>
                <w:rFonts w:ascii="Times New Roman" w:hAnsi="Times New Roman" w:cs="Times New Roman"/>
                <w:sz w:val="20"/>
                <w:szCs w:val="20"/>
              </w:rPr>
              <w:t xml:space="preserve">nteractions with </w:t>
            </w:r>
            <w:r>
              <w:rPr>
                <w:rFonts w:ascii="Times New Roman" w:hAnsi="Times New Roman" w:cs="Times New Roman"/>
                <w:sz w:val="20"/>
                <w:szCs w:val="20"/>
              </w:rPr>
              <w:t>P</w:t>
            </w:r>
            <w:r w:rsidRPr="00257384">
              <w:rPr>
                <w:rFonts w:ascii="Times New Roman" w:hAnsi="Times New Roman" w:cs="Times New Roman"/>
                <w:sz w:val="20"/>
                <w:szCs w:val="20"/>
              </w:rPr>
              <w:t>atients</w:t>
            </w:r>
            <w:r w:rsidR="00725C64" w:rsidRPr="00A76BDC">
              <w:rPr>
                <w:rFonts w:ascii="Times New Roman" w:hAnsi="Times New Roman" w:cs="Times New Roman"/>
                <w:sz w:val="20"/>
                <w:szCs w:val="20"/>
              </w:rPr>
              <w:t xml:space="preserve"> </w:t>
            </w:r>
          </w:p>
        </w:tc>
        <w:tc>
          <w:tcPr>
            <w:tcW w:w="492" w:type="pct"/>
          </w:tcPr>
          <w:p w14:paraId="46562841" w14:textId="204CA3BA" w:rsidR="00725C64" w:rsidRPr="00A76BDC" w:rsidRDefault="00327E21" w:rsidP="00D954E5">
            <w:pPr>
              <w:rPr>
                <w:rFonts w:ascii="Times New Roman" w:hAnsi="Times New Roman" w:cs="Times New Roman"/>
                <w:sz w:val="20"/>
                <w:szCs w:val="20"/>
              </w:rPr>
            </w:pPr>
            <w:r w:rsidRPr="00327E21">
              <w:rPr>
                <w:rFonts w:ascii="Times New Roman" w:hAnsi="Times New Roman" w:cs="Times New Roman"/>
                <w:sz w:val="20"/>
                <w:szCs w:val="20"/>
              </w:rPr>
              <w:t>Increase the frequency of interactions with patients</w:t>
            </w:r>
          </w:p>
        </w:tc>
        <w:tc>
          <w:tcPr>
            <w:tcW w:w="739" w:type="pct"/>
          </w:tcPr>
          <w:p w14:paraId="725323DF" w14:textId="5FE5D448" w:rsidR="00725C64" w:rsidRPr="006517EF" w:rsidRDefault="00327E21" w:rsidP="006517EF">
            <w:pPr>
              <w:rPr>
                <w:rFonts w:ascii="Times New Roman" w:hAnsi="Times New Roman" w:cs="Times New Roman"/>
                <w:sz w:val="20"/>
                <w:szCs w:val="20"/>
              </w:rPr>
            </w:pPr>
            <w:r w:rsidRPr="006517EF">
              <w:rPr>
                <w:rFonts w:ascii="Times New Roman" w:hAnsi="Times New Roman" w:cs="Times New Roman"/>
                <w:sz w:val="20"/>
                <w:szCs w:val="20"/>
              </w:rPr>
              <w:t>Communicating &amp; reminding</w:t>
            </w:r>
          </w:p>
        </w:tc>
        <w:tc>
          <w:tcPr>
            <w:tcW w:w="3427" w:type="pct"/>
          </w:tcPr>
          <w:p w14:paraId="4572919F" w14:textId="397ADADB" w:rsidR="00725C64" w:rsidRPr="00A76BDC" w:rsidRDefault="00725C64"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“It could be the MA …[or] the front desk that contacts them. You know, ‘</w:t>
            </w:r>
            <w:r w:rsidR="003774F8" w:rsidRPr="00A76BDC">
              <w:rPr>
                <w:rFonts w:ascii="Times New Roman" w:hAnsi="Times New Roman" w:cs="Times New Roman"/>
                <w:sz w:val="20"/>
                <w:szCs w:val="20"/>
              </w:rPr>
              <w:t>you</w:t>
            </w:r>
            <w:r w:rsidRPr="00A76BDC">
              <w:rPr>
                <w:rFonts w:ascii="Times New Roman" w:hAnsi="Times New Roman" w:cs="Times New Roman"/>
                <w:sz w:val="20"/>
                <w:szCs w:val="20"/>
              </w:rPr>
              <w:t>’re due for your blood work. Can I sched</w:t>
            </w:r>
            <w:r w:rsidR="00093143">
              <w:rPr>
                <w:rFonts w:ascii="Times New Roman" w:hAnsi="Times New Roman" w:cs="Times New Roman"/>
                <w:sz w:val="20"/>
                <w:szCs w:val="20"/>
              </w:rPr>
              <w:t>ule that for you?’” (Manager</w:t>
            </w:r>
            <w:r w:rsidRPr="00A76BDC">
              <w:rPr>
                <w:rFonts w:ascii="Times New Roman" w:hAnsi="Times New Roman" w:cs="Times New Roman"/>
                <w:sz w:val="20"/>
                <w:szCs w:val="20"/>
              </w:rPr>
              <w:t>)</w:t>
            </w:r>
          </w:p>
          <w:p w14:paraId="1D174A94" w14:textId="54B69186" w:rsidR="009833ED" w:rsidRPr="00D954E5" w:rsidRDefault="009833ED" w:rsidP="009833ED">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r w:rsidRPr="009833ED">
              <w:rPr>
                <w:rFonts w:ascii="Times New Roman" w:hAnsi="Times New Roman" w:cs="Times New Roman"/>
                <w:sz w:val="20"/>
                <w:szCs w:val="20"/>
              </w:rPr>
              <w:t xml:space="preserve">And now we’re transitioning </w:t>
            </w:r>
            <w:r>
              <w:rPr>
                <w:rFonts w:ascii="Times New Roman" w:hAnsi="Times New Roman" w:cs="Times New Roman"/>
                <w:sz w:val="20"/>
                <w:szCs w:val="20"/>
              </w:rPr>
              <w:t>[appointment reminders]</w:t>
            </w:r>
            <w:r w:rsidRPr="009833ED">
              <w:rPr>
                <w:rFonts w:ascii="Times New Roman" w:hAnsi="Times New Roman" w:cs="Times New Roman"/>
                <w:sz w:val="20"/>
                <w:szCs w:val="20"/>
              </w:rPr>
              <w:t xml:space="preserve"> over to the patient portal. Send them something through the patient portal to remind them</w:t>
            </w:r>
            <w:r w:rsidR="00093143">
              <w:rPr>
                <w:rFonts w:ascii="Times New Roman" w:hAnsi="Times New Roman" w:cs="Times New Roman"/>
                <w:sz w:val="20"/>
                <w:szCs w:val="20"/>
              </w:rPr>
              <w:t>.” (Executive</w:t>
            </w:r>
            <w:r>
              <w:rPr>
                <w:rFonts w:ascii="Times New Roman" w:hAnsi="Times New Roman" w:cs="Times New Roman"/>
                <w:sz w:val="20"/>
                <w:szCs w:val="20"/>
              </w:rPr>
              <w:t>)</w:t>
            </w:r>
          </w:p>
        </w:tc>
      </w:tr>
      <w:tr w:rsidR="006517EF" w:rsidRPr="00A76BDC" w14:paraId="0DF311F0" w14:textId="77777777" w:rsidTr="00CC5D03">
        <w:trPr>
          <w:trHeight w:val="632"/>
        </w:trPr>
        <w:tc>
          <w:tcPr>
            <w:tcW w:w="342" w:type="pct"/>
            <w:vMerge/>
            <w:textDirection w:val="btLr"/>
            <w:vAlign w:val="center"/>
          </w:tcPr>
          <w:p w14:paraId="4BA232C2" w14:textId="77777777" w:rsidR="00725C64" w:rsidRPr="00A76BDC" w:rsidRDefault="00725C64" w:rsidP="006517EF">
            <w:pPr>
              <w:ind w:left="113" w:right="113"/>
              <w:jc w:val="center"/>
              <w:rPr>
                <w:rFonts w:ascii="Times New Roman" w:hAnsi="Times New Roman" w:cs="Times New Roman"/>
                <w:sz w:val="20"/>
                <w:szCs w:val="20"/>
              </w:rPr>
            </w:pPr>
          </w:p>
        </w:tc>
        <w:tc>
          <w:tcPr>
            <w:tcW w:w="492" w:type="pct"/>
          </w:tcPr>
          <w:p w14:paraId="28821A97" w14:textId="25F65DC3" w:rsidR="00725C64" w:rsidRDefault="00327E21" w:rsidP="006517EF">
            <w:pPr>
              <w:rPr>
                <w:rFonts w:ascii="Times New Roman" w:hAnsi="Times New Roman" w:cs="Times New Roman"/>
                <w:sz w:val="20"/>
                <w:szCs w:val="20"/>
              </w:rPr>
            </w:pPr>
            <w:r>
              <w:rPr>
                <w:rFonts w:ascii="Times New Roman" w:hAnsi="Times New Roman" w:cs="Times New Roman"/>
                <w:sz w:val="20"/>
                <w:szCs w:val="20"/>
              </w:rPr>
              <w:t>I</w:t>
            </w:r>
            <w:r w:rsidRPr="00327E21">
              <w:rPr>
                <w:rFonts w:ascii="Times New Roman" w:hAnsi="Times New Roman" w:cs="Times New Roman"/>
                <w:sz w:val="20"/>
                <w:szCs w:val="20"/>
              </w:rPr>
              <w:t>mprove the efficiency of interactions with patients</w:t>
            </w:r>
          </w:p>
        </w:tc>
        <w:tc>
          <w:tcPr>
            <w:tcW w:w="739" w:type="pct"/>
          </w:tcPr>
          <w:p w14:paraId="778E733C" w14:textId="0B341767" w:rsidR="00725C64" w:rsidRPr="006517EF" w:rsidRDefault="00327E21" w:rsidP="006517EF">
            <w:pPr>
              <w:rPr>
                <w:rFonts w:ascii="Times New Roman" w:hAnsi="Times New Roman" w:cs="Times New Roman"/>
                <w:sz w:val="20"/>
                <w:szCs w:val="20"/>
              </w:rPr>
            </w:pPr>
            <w:r w:rsidRPr="006517EF">
              <w:rPr>
                <w:rFonts w:ascii="Times New Roman" w:hAnsi="Times New Roman" w:cs="Times New Roman"/>
                <w:sz w:val="20"/>
                <w:szCs w:val="20"/>
              </w:rPr>
              <w:t>Addressing gaps-in-care at the point of care</w:t>
            </w:r>
          </w:p>
        </w:tc>
        <w:tc>
          <w:tcPr>
            <w:tcW w:w="3427" w:type="pct"/>
          </w:tcPr>
          <w:p w14:paraId="49EA1966" w14:textId="3D8A9792" w:rsidR="00327E21" w:rsidRPr="00A76BDC" w:rsidRDefault="00327E21"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“When we get a report that there's a gap in care, we put … an alert in the medical record that is bright red whenever you open [the EHR]. It's right the</w:t>
            </w:r>
            <w:r w:rsidR="00093143">
              <w:rPr>
                <w:rFonts w:ascii="Times New Roman" w:hAnsi="Times New Roman" w:cs="Times New Roman"/>
                <w:sz w:val="20"/>
                <w:szCs w:val="20"/>
              </w:rPr>
              <w:t>re for you to see.” (Manager</w:t>
            </w:r>
            <w:r w:rsidRPr="00A76BDC">
              <w:rPr>
                <w:rFonts w:ascii="Times New Roman" w:hAnsi="Times New Roman" w:cs="Times New Roman"/>
                <w:sz w:val="20"/>
                <w:szCs w:val="20"/>
              </w:rPr>
              <w:t>)</w:t>
            </w:r>
          </w:p>
          <w:p w14:paraId="2EE7CEBE" w14:textId="572E93B3" w:rsidR="00725C64" w:rsidRPr="00A76BDC" w:rsidRDefault="00327E21" w:rsidP="00294B80">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t>
            </w:r>
            <w:r>
              <w:rPr>
                <w:rFonts w:ascii="Times New Roman" w:hAnsi="Times New Roman" w:cs="Times New Roman"/>
                <w:sz w:val="20"/>
                <w:szCs w:val="20"/>
              </w:rPr>
              <w:t>…</w:t>
            </w:r>
            <w:proofErr w:type="gramStart"/>
            <w:r w:rsidRPr="00C61EB5">
              <w:rPr>
                <w:rFonts w:ascii="Times New Roman" w:hAnsi="Times New Roman" w:cs="Times New Roman"/>
                <w:sz w:val="20"/>
                <w:szCs w:val="20"/>
              </w:rPr>
              <w:t>every</w:t>
            </w:r>
            <w:proofErr w:type="gramEnd"/>
            <w:r w:rsidRPr="00C61EB5">
              <w:rPr>
                <w:rFonts w:ascii="Times New Roman" w:hAnsi="Times New Roman" w:cs="Times New Roman"/>
                <w:sz w:val="20"/>
                <w:szCs w:val="20"/>
              </w:rPr>
              <w:t xml:space="preserve"> patient coming in on a given day has a document that pulls together key information</w:t>
            </w:r>
            <w:r>
              <w:rPr>
                <w:rFonts w:ascii="Times New Roman" w:hAnsi="Times New Roman" w:cs="Times New Roman"/>
                <w:sz w:val="20"/>
                <w:szCs w:val="20"/>
              </w:rPr>
              <w:t xml:space="preserve">. […] </w:t>
            </w:r>
            <w:r w:rsidRPr="00C61EB5">
              <w:rPr>
                <w:rFonts w:ascii="Times New Roman" w:hAnsi="Times New Roman" w:cs="Times New Roman"/>
                <w:sz w:val="20"/>
                <w:szCs w:val="20"/>
              </w:rPr>
              <w:t xml:space="preserve">If they’re on a high-risk medication, </w:t>
            </w:r>
            <w:r>
              <w:rPr>
                <w:rFonts w:ascii="Times New Roman" w:hAnsi="Times New Roman" w:cs="Times New Roman"/>
                <w:sz w:val="20"/>
                <w:szCs w:val="20"/>
              </w:rPr>
              <w:t>…w</w:t>
            </w:r>
            <w:r w:rsidRPr="00C61EB5">
              <w:rPr>
                <w:rFonts w:ascii="Times New Roman" w:hAnsi="Times New Roman" w:cs="Times New Roman"/>
                <w:sz w:val="20"/>
                <w:szCs w:val="20"/>
              </w:rPr>
              <w:t xml:space="preserve">e identify that. </w:t>
            </w:r>
            <w:r>
              <w:rPr>
                <w:rFonts w:ascii="Times New Roman" w:hAnsi="Times New Roman" w:cs="Times New Roman"/>
                <w:sz w:val="20"/>
                <w:szCs w:val="20"/>
              </w:rPr>
              <w:t>…</w:t>
            </w:r>
            <w:proofErr w:type="gramStart"/>
            <w:r w:rsidR="00294B80">
              <w:rPr>
                <w:rFonts w:ascii="Times New Roman" w:hAnsi="Times New Roman" w:cs="Times New Roman"/>
                <w:sz w:val="20"/>
                <w:szCs w:val="20"/>
              </w:rPr>
              <w:t>h</w:t>
            </w:r>
            <w:r w:rsidRPr="00C61EB5">
              <w:rPr>
                <w:rFonts w:ascii="Times New Roman" w:hAnsi="Times New Roman" w:cs="Times New Roman"/>
                <w:sz w:val="20"/>
                <w:szCs w:val="20"/>
              </w:rPr>
              <w:t>as</w:t>
            </w:r>
            <w:proofErr w:type="gramEnd"/>
            <w:r w:rsidRPr="00C61EB5">
              <w:rPr>
                <w:rFonts w:ascii="Times New Roman" w:hAnsi="Times New Roman" w:cs="Times New Roman"/>
                <w:sz w:val="20"/>
                <w:szCs w:val="20"/>
              </w:rPr>
              <w:t xml:space="preserve"> the patient had their mammogram? Have they had their </w:t>
            </w:r>
            <w:proofErr w:type="spellStart"/>
            <w:r w:rsidRPr="00C61EB5">
              <w:rPr>
                <w:rFonts w:ascii="Times New Roman" w:hAnsi="Times New Roman" w:cs="Times New Roman"/>
                <w:sz w:val="20"/>
                <w:szCs w:val="20"/>
              </w:rPr>
              <w:t>dexa</w:t>
            </w:r>
            <w:proofErr w:type="spellEnd"/>
            <w:r w:rsidRPr="00C61EB5">
              <w:rPr>
                <w:rFonts w:ascii="Times New Roman" w:hAnsi="Times New Roman" w:cs="Times New Roman"/>
                <w:sz w:val="20"/>
                <w:szCs w:val="20"/>
              </w:rPr>
              <w:t xml:space="preserve"> scan? If they’re diabetic, when was their last hemoglobin A1C performed?</w:t>
            </w:r>
            <w:r w:rsidR="00093143">
              <w:rPr>
                <w:rFonts w:ascii="Times New Roman" w:hAnsi="Times New Roman" w:cs="Times New Roman"/>
                <w:sz w:val="20"/>
                <w:szCs w:val="20"/>
              </w:rPr>
              <w:t>” (Executive</w:t>
            </w:r>
            <w:r w:rsidRPr="00A76BDC">
              <w:rPr>
                <w:rFonts w:ascii="Times New Roman" w:hAnsi="Times New Roman" w:cs="Times New Roman"/>
                <w:sz w:val="20"/>
                <w:szCs w:val="20"/>
              </w:rPr>
              <w:t>)</w:t>
            </w:r>
          </w:p>
        </w:tc>
      </w:tr>
      <w:tr w:rsidR="006517EF" w:rsidRPr="00A76BDC" w14:paraId="2A2A1D72" w14:textId="77777777" w:rsidTr="00CC5D03">
        <w:trPr>
          <w:trHeight w:val="632"/>
        </w:trPr>
        <w:tc>
          <w:tcPr>
            <w:tcW w:w="342" w:type="pct"/>
            <w:vMerge/>
            <w:textDirection w:val="btLr"/>
            <w:vAlign w:val="center"/>
          </w:tcPr>
          <w:p w14:paraId="65B394EE" w14:textId="574964F1" w:rsidR="00725C64" w:rsidRPr="00A76BDC" w:rsidRDefault="00725C64" w:rsidP="006517EF">
            <w:pPr>
              <w:ind w:left="113" w:right="113"/>
              <w:jc w:val="center"/>
              <w:rPr>
                <w:rFonts w:ascii="Times New Roman" w:hAnsi="Times New Roman" w:cs="Times New Roman"/>
                <w:sz w:val="20"/>
                <w:szCs w:val="20"/>
              </w:rPr>
            </w:pPr>
          </w:p>
        </w:tc>
        <w:tc>
          <w:tcPr>
            <w:tcW w:w="492" w:type="pct"/>
          </w:tcPr>
          <w:p w14:paraId="356568F8" w14:textId="7052E1EA" w:rsidR="00725C64" w:rsidRPr="00A76BDC" w:rsidRDefault="00922F7B" w:rsidP="006517EF">
            <w:pPr>
              <w:rPr>
                <w:rFonts w:ascii="Times New Roman" w:hAnsi="Times New Roman" w:cs="Times New Roman"/>
                <w:sz w:val="20"/>
                <w:szCs w:val="20"/>
              </w:rPr>
            </w:pPr>
            <w:r w:rsidRPr="00922F7B">
              <w:rPr>
                <w:rFonts w:ascii="Times New Roman" w:hAnsi="Times New Roman" w:cs="Times New Roman"/>
                <w:sz w:val="20"/>
                <w:szCs w:val="20"/>
              </w:rPr>
              <w:t>Enhance the quality of interactions with patients</w:t>
            </w:r>
          </w:p>
        </w:tc>
        <w:tc>
          <w:tcPr>
            <w:tcW w:w="739" w:type="pct"/>
          </w:tcPr>
          <w:p w14:paraId="0E78CB43" w14:textId="366104A4" w:rsidR="00725C64" w:rsidRPr="006517EF" w:rsidRDefault="00552F56" w:rsidP="006517EF">
            <w:pPr>
              <w:rPr>
                <w:rFonts w:ascii="Times New Roman" w:hAnsi="Times New Roman" w:cs="Times New Roman"/>
                <w:sz w:val="20"/>
                <w:szCs w:val="20"/>
              </w:rPr>
            </w:pPr>
            <w:r>
              <w:rPr>
                <w:rFonts w:ascii="Times New Roman" w:hAnsi="Times New Roman" w:cs="Times New Roman"/>
                <w:sz w:val="20"/>
                <w:szCs w:val="20"/>
              </w:rPr>
              <w:t>I</w:t>
            </w:r>
            <w:r w:rsidRPr="00552F56">
              <w:rPr>
                <w:rFonts w:ascii="Times New Roman" w:hAnsi="Times New Roman" w:cs="Times New Roman"/>
                <w:sz w:val="20"/>
                <w:szCs w:val="20"/>
              </w:rPr>
              <w:t>mproving the efficiencies and effectiveness of PCP processes</w:t>
            </w:r>
          </w:p>
        </w:tc>
        <w:tc>
          <w:tcPr>
            <w:tcW w:w="3427" w:type="pct"/>
          </w:tcPr>
          <w:p w14:paraId="3B0C133E" w14:textId="611527DA" w:rsidR="0023456D" w:rsidRDefault="00A05A4B" w:rsidP="006517EF">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r w:rsidRPr="00A05A4B">
              <w:rPr>
                <w:rFonts w:ascii="Times New Roman" w:hAnsi="Times New Roman" w:cs="Times New Roman"/>
                <w:sz w:val="20"/>
                <w:szCs w:val="20"/>
              </w:rPr>
              <w:t>So the key was to get everybody else to elevate to the top of their licenses to unburden the physicians from doing some of that work.</w:t>
            </w:r>
            <w:r w:rsidR="00093143">
              <w:rPr>
                <w:rFonts w:ascii="Times New Roman" w:hAnsi="Times New Roman" w:cs="Times New Roman"/>
                <w:sz w:val="20"/>
                <w:szCs w:val="20"/>
              </w:rPr>
              <w:t>” (Executive</w:t>
            </w:r>
            <w:r>
              <w:rPr>
                <w:rFonts w:ascii="Times New Roman" w:hAnsi="Times New Roman" w:cs="Times New Roman"/>
                <w:sz w:val="20"/>
                <w:szCs w:val="20"/>
              </w:rPr>
              <w:t>)</w:t>
            </w:r>
          </w:p>
          <w:p w14:paraId="53136582" w14:textId="2DA21099" w:rsidR="00A05A4B" w:rsidRPr="00A76BDC" w:rsidRDefault="005D383C" w:rsidP="00294B80">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r w:rsidR="00294B80" w:rsidRPr="00294B80">
              <w:rPr>
                <w:rFonts w:ascii="Times New Roman" w:hAnsi="Times New Roman" w:cs="Times New Roman"/>
                <w:sz w:val="20"/>
                <w:szCs w:val="20"/>
              </w:rPr>
              <w:t xml:space="preserve">Some of these other things that have to do mostly with recording, or grabbing that from the hospital, </w:t>
            </w:r>
            <w:r w:rsidR="00294B80">
              <w:rPr>
                <w:rFonts w:ascii="Times New Roman" w:hAnsi="Times New Roman" w:cs="Times New Roman"/>
                <w:sz w:val="20"/>
                <w:szCs w:val="20"/>
              </w:rPr>
              <w:t>m</w:t>
            </w:r>
            <w:r w:rsidR="00294B80" w:rsidRPr="00294B80">
              <w:rPr>
                <w:rFonts w:ascii="Times New Roman" w:hAnsi="Times New Roman" w:cs="Times New Roman"/>
                <w:sz w:val="20"/>
                <w:szCs w:val="20"/>
              </w:rPr>
              <w:t xml:space="preserve">aking sure somebody comes in for an appointment, is kind of offloaded from the physicians so they can concentrate on that medical decision making </w:t>
            </w:r>
            <w:r w:rsidR="00294B80">
              <w:rPr>
                <w:rFonts w:ascii="Times New Roman" w:hAnsi="Times New Roman" w:cs="Times New Roman"/>
                <w:sz w:val="20"/>
                <w:szCs w:val="20"/>
              </w:rPr>
              <w:t>and that relationship building</w:t>
            </w:r>
            <w:r w:rsidRPr="005D383C">
              <w:rPr>
                <w:rFonts w:ascii="Times New Roman" w:hAnsi="Times New Roman" w:cs="Times New Roman"/>
                <w:sz w:val="20"/>
                <w:szCs w:val="20"/>
              </w:rPr>
              <w:t>.</w:t>
            </w:r>
            <w:r w:rsidR="00093143">
              <w:rPr>
                <w:rFonts w:ascii="Times New Roman" w:hAnsi="Times New Roman" w:cs="Times New Roman"/>
                <w:sz w:val="20"/>
                <w:szCs w:val="20"/>
              </w:rPr>
              <w:t>” (Executive</w:t>
            </w:r>
            <w:r>
              <w:rPr>
                <w:rFonts w:ascii="Times New Roman" w:hAnsi="Times New Roman" w:cs="Times New Roman"/>
                <w:sz w:val="20"/>
                <w:szCs w:val="20"/>
              </w:rPr>
              <w:t>)</w:t>
            </w:r>
          </w:p>
        </w:tc>
      </w:tr>
      <w:tr w:rsidR="006517EF" w:rsidRPr="00A76BDC" w14:paraId="22FAA040" w14:textId="77777777" w:rsidTr="00CC5D03">
        <w:trPr>
          <w:trHeight w:val="683"/>
        </w:trPr>
        <w:tc>
          <w:tcPr>
            <w:tcW w:w="342" w:type="pct"/>
            <w:vMerge w:val="restart"/>
            <w:textDirection w:val="btLr"/>
            <w:vAlign w:val="center"/>
          </w:tcPr>
          <w:p w14:paraId="2CB86380" w14:textId="594B0A3D" w:rsidR="00381DDF" w:rsidRPr="00A76BDC" w:rsidRDefault="00381DDF" w:rsidP="006517EF">
            <w:pPr>
              <w:ind w:left="113" w:right="113"/>
              <w:jc w:val="center"/>
              <w:rPr>
                <w:rFonts w:ascii="Times New Roman" w:hAnsi="Times New Roman" w:cs="Times New Roman"/>
                <w:sz w:val="20"/>
                <w:szCs w:val="20"/>
              </w:rPr>
            </w:pPr>
            <w:r>
              <w:rPr>
                <w:rFonts w:ascii="Times New Roman" w:hAnsi="Times New Roman" w:cs="Times New Roman"/>
                <w:sz w:val="20"/>
                <w:szCs w:val="20"/>
              </w:rPr>
              <w:lastRenderedPageBreak/>
              <w:t>System Complexities</w:t>
            </w:r>
          </w:p>
        </w:tc>
        <w:tc>
          <w:tcPr>
            <w:tcW w:w="492" w:type="pct"/>
            <w:vMerge w:val="restart"/>
            <w:vAlign w:val="center"/>
          </w:tcPr>
          <w:p w14:paraId="38CDEB1C" w14:textId="2A5B405B" w:rsidR="00381DDF" w:rsidRPr="00A76BDC" w:rsidRDefault="00381DDF" w:rsidP="0045311A">
            <w:pPr>
              <w:rPr>
                <w:rFonts w:ascii="Times New Roman" w:hAnsi="Times New Roman" w:cs="Times New Roman"/>
                <w:sz w:val="20"/>
                <w:szCs w:val="20"/>
              </w:rPr>
            </w:pPr>
            <w:r w:rsidRPr="00F06911">
              <w:rPr>
                <w:rFonts w:ascii="Times New Roman" w:hAnsi="Times New Roman" w:cs="Times New Roman"/>
                <w:sz w:val="20"/>
                <w:szCs w:val="20"/>
              </w:rPr>
              <w:t>Improve coordination among system components</w:t>
            </w:r>
          </w:p>
        </w:tc>
        <w:tc>
          <w:tcPr>
            <w:tcW w:w="739" w:type="pct"/>
          </w:tcPr>
          <w:p w14:paraId="4EC16132" w14:textId="5A140651" w:rsidR="00381DDF" w:rsidRPr="006517EF" w:rsidRDefault="00381DDF" w:rsidP="006517EF">
            <w:pPr>
              <w:rPr>
                <w:rFonts w:ascii="Times New Roman" w:hAnsi="Times New Roman" w:cs="Times New Roman"/>
                <w:sz w:val="20"/>
                <w:szCs w:val="20"/>
              </w:rPr>
            </w:pPr>
            <w:r w:rsidRPr="006517EF">
              <w:rPr>
                <w:rFonts w:ascii="Times New Roman" w:hAnsi="Times New Roman" w:cs="Times New Roman"/>
                <w:sz w:val="20"/>
                <w:szCs w:val="20"/>
              </w:rPr>
              <w:t>Managing transitions of care</w:t>
            </w:r>
          </w:p>
        </w:tc>
        <w:tc>
          <w:tcPr>
            <w:tcW w:w="3427" w:type="pct"/>
          </w:tcPr>
          <w:p w14:paraId="18F2B06C" w14:textId="2D39C400" w:rsidR="00381DDF" w:rsidRPr="00A76BDC" w:rsidRDefault="00381DDF"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t>
            </w:r>
            <w:r w:rsidRPr="0044590F">
              <w:rPr>
                <w:rFonts w:ascii="Times New Roman" w:hAnsi="Times New Roman" w:cs="Times New Roman"/>
                <w:sz w:val="20"/>
                <w:szCs w:val="20"/>
              </w:rPr>
              <w:t>Each patient</w:t>
            </w:r>
            <w:r>
              <w:rPr>
                <w:rFonts w:ascii="Times New Roman" w:hAnsi="Times New Roman" w:cs="Times New Roman"/>
                <w:sz w:val="20"/>
                <w:szCs w:val="20"/>
              </w:rPr>
              <w:t>,</w:t>
            </w:r>
            <w:r w:rsidRPr="0044590F">
              <w:rPr>
                <w:rFonts w:ascii="Times New Roman" w:hAnsi="Times New Roman" w:cs="Times New Roman"/>
                <w:sz w:val="20"/>
                <w:szCs w:val="20"/>
              </w:rPr>
              <w:t xml:space="preserve"> when they leave</w:t>
            </w:r>
            <w:r>
              <w:rPr>
                <w:rFonts w:ascii="Times New Roman" w:hAnsi="Times New Roman" w:cs="Times New Roman"/>
                <w:sz w:val="20"/>
                <w:szCs w:val="20"/>
              </w:rPr>
              <w:t>,</w:t>
            </w:r>
            <w:r w:rsidRPr="0044590F">
              <w:rPr>
                <w:rFonts w:ascii="Times New Roman" w:hAnsi="Times New Roman" w:cs="Times New Roman"/>
                <w:sz w:val="20"/>
                <w:szCs w:val="20"/>
              </w:rPr>
              <w:t xml:space="preserve"> actually gets a what we call an </w:t>
            </w:r>
            <w:r>
              <w:rPr>
                <w:rFonts w:ascii="Times New Roman" w:hAnsi="Times New Roman" w:cs="Times New Roman"/>
                <w:sz w:val="20"/>
                <w:szCs w:val="20"/>
              </w:rPr>
              <w:t>…</w:t>
            </w:r>
            <w:r w:rsidRPr="0044590F">
              <w:rPr>
                <w:rFonts w:ascii="Times New Roman" w:hAnsi="Times New Roman" w:cs="Times New Roman"/>
                <w:sz w:val="20"/>
                <w:szCs w:val="20"/>
              </w:rPr>
              <w:t xml:space="preserve"> After Visit Summary Sheet to take home with them. But we’re trying to get families to sign up for </w:t>
            </w:r>
            <w:r>
              <w:rPr>
                <w:rFonts w:ascii="Times New Roman" w:hAnsi="Times New Roman" w:cs="Times New Roman"/>
                <w:sz w:val="20"/>
                <w:szCs w:val="20"/>
              </w:rPr>
              <w:t>[the patient portal]</w:t>
            </w:r>
            <w:r w:rsidRPr="0044590F">
              <w:rPr>
                <w:rFonts w:ascii="Times New Roman" w:hAnsi="Times New Roman" w:cs="Times New Roman"/>
                <w:sz w:val="20"/>
                <w:szCs w:val="20"/>
              </w:rPr>
              <w:t xml:space="preserve"> now so that once they go home, they can actually</w:t>
            </w:r>
            <w:r>
              <w:rPr>
                <w:rFonts w:ascii="Times New Roman" w:hAnsi="Times New Roman" w:cs="Times New Roman"/>
                <w:sz w:val="20"/>
                <w:szCs w:val="20"/>
              </w:rPr>
              <w:t xml:space="preserve"> get back into their own record</w:t>
            </w:r>
            <w:r w:rsidRPr="00A76BDC">
              <w:rPr>
                <w:rFonts w:ascii="Times New Roman" w:hAnsi="Times New Roman" w:cs="Times New Roman"/>
                <w:sz w:val="20"/>
                <w:szCs w:val="20"/>
              </w:rPr>
              <w:t>.” (</w:t>
            </w:r>
            <w:r w:rsidR="00093143">
              <w:rPr>
                <w:rFonts w:ascii="Times New Roman" w:hAnsi="Times New Roman" w:cs="Times New Roman"/>
                <w:sz w:val="20"/>
                <w:szCs w:val="20"/>
              </w:rPr>
              <w:t>Executive</w:t>
            </w:r>
            <w:r w:rsidRPr="00A76BDC">
              <w:rPr>
                <w:rFonts w:ascii="Times New Roman" w:hAnsi="Times New Roman" w:cs="Times New Roman"/>
                <w:sz w:val="20"/>
                <w:szCs w:val="20"/>
              </w:rPr>
              <w:t>)</w:t>
            </w:r>
          </w:p>
          <w:p w14:paraId="6FE7998D" w14:textId="370671DA" w:rsidR="00381DDF" w:rsidRPr="00381DDF" w:rsidRDefault="00381DDF" w:rsidP="00E25B0D">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 xml:space="preserve">“So we basically hold their hands. We make sure they get the follow-up </w:t>
            </w:r>
            <w:proofErr w:type="gramStart"/>
            <w:r w:rsidRPr="00A76BDC">
              <w:rPr>
                <w:rFonts w:ascii="Times New Roman" w:hAnsi="Times New Roman" w:cs="Times New Roman"/>
                <w:sz w:val="20"/>
                <w:szCs w:val="20"/>
              </w:rPr>
              <w:t>appointments …,</w:t>
            </w:r>
            <w:proofErr w:type="gramEnd"/>
            <w:r w:rsidRPr="00A76BDC">
              <w:rPr>
                <w:rFonts w:ascii="Times New Roman" w:hAnsi="Times New Roman" w:cs="Times New Roman"/>
                <w:sz w:val="20"/>
                <w:szCs w:val="20"/>
              </w:rPr>
              <w:t xml:space="preserve"> that all their medications are reconciled …. </w:t>
            </w:r>
            <w:proofErr w:type="gramStart"/>
            <w:r w:rsidRPr="00A76BDC">
              <w:rPr>
                <w:rFonts w:ascii="Times New Roman" w:hAnsi="Times New Roman" w:cs="Times New Roman"/>
                <w:sz w:val="20"/>
                <w:szCs w:val="20"/>
              </w:rPr>
              <w:t>basic</w:t>
            </w:r>
            <w:proofErr w:type="gramEnd"/>
            <w:r w:rsidRPr="00A76BDC">
              <w:rPr>
                <w:rFonts w:ascii="Times New Roman" w:hAnsi="Times New Roman" w:cs="Times New Roman"/>
                <w:sz w:val="20"/>
                <w:szCs w:val="20"/>
              </w:rPr>
              <w:t xml:space="preserve"> things like that that don’t happen to most patients</w:t>
            </w:r>
            <w:r w:rsidR="00E25B0D">
              <w:rPr>
                <w:rFonts w:ascii="Times New Roman" w:hAnsi="Times New Roman" w:cs="Times New Roman"/>
                <w:sz w:val="20"/>
                <w:szCs w:val="20"/>
              </w:rPr>
              <w:t>…</w:t>
            </w:r>
            <w:r w:rsidR="00093143">
              <w:rPr>
                <w:rFonts w:ascii="Times New Roman" w:hAnsi="Times New Roman" w:cs="Times New Roman"/>
                <w:sz w:val="20"/>
                <w:szCs w:val="20"/>
              </w:rPr>
              <w:t>.” (Executive</w:t>
            </w:r>
            <w:r w:rsidRPr="00A76BDC">
              <w:rPr>
                <w:rFonts w:ascii="Times New Roman" w:hAnsi="Times New Roman" w:cs="Times New Roman"/>
                <w:sz w:val="20"/>
                <w:szCs w:val="20"/>
              </w:rPr>
              <w:t>)</w:t>
            </w:r>
          </w:p>
        </w:tc>
      </w:tr>
      <w:tr w:rsidR="006517EF" w:rsidRPr="00A76BDC" w14:paraId="657EDF93" w14:textId="77777777" w:rsidTr="00CC5D03">
        <w:trPr>
          <w:trHeight w:val="683"/>
        </w:trPr>
        <w:tc>
          <w:tcPr>
            <w:tcW w:w="342" w:type="pct"/>
            <w:vMerge/>
            <w:textDirection w:val="btLr"/>
            <w:vAlign w:val="center"/>
          </w:tcPr>
          <w:p w14:paraId="740C8359" w14:textId="77777777" w:rsidR="00381DDF" w:rsidRDefault="00381DDF" w:rsidP="006517EF">
            <w:pPr>
              <w:ind w:left="113" w:right="113"/>
              <w:jc w:val="center"/>
              <w:rPr>
                <w:rFonts w:ascii="Times New Roman" w:hAnsi="Times New Roman" w:cs="Times New Roman"/>
                <w:sz w:val="20"/>
                <w:szCs w:val="20"/>
              </w:rPr>
            </w:pPr>
          </w:p>
        </w:tc>
        <w:tc>
          <w:tcPr>
            <w:tcW w:w="492" w:type="pct"/>
            <w:vMerge/>
          </w:tcPr>
          <w:p w14:paraId="1F17D197" w14:textId="77777777" w:rsidR="00381DDF" w:rsidRPr="00F06911" w:rsidRDefault="00381DDF" w:rsidP="006517EF">
            <w:pPr>
              <w:rPr>
                <w:rFonts w:ascii="Times New Roman" w:hAnsi="Times New Roman" w:cs="Times New Roman"/>
                <w:sz w:val="20"/>
                <w:szCs w:val="20"/>
              </w:rPr>
            </w:pPr>
          </w:p>
        </w:tc>
        <w:tc>
          <w:tcPr>
            <w:tcW w:w="739" w:type="pct"/>
          </w:tcPr>
          <w:p w14:paraId="6FD042D4" w14:textId="525676AF" w:rsidR="00381DDF" w:rsidRPr="006517EF" w:rsidRDefault="00381DDF" w:rsidP="006517EF">
            <w:pPr>
              <w:rPr>
                <w:rFonts w:ascii="Times New Roman" w:hAnsi="Times New Roman" w:cs="Times New Roman"/>
                <w:sz w:val="20"/>
                <w:szCs w:val="20"/>
              </w:rPr>
            </w:pPr>
            <w:r w:rsidRPr="006517EF">
              <w:rPr>
                <w:rFonts w:ascii="Times New Roman" w:hAnsi="Times New Roman" w:cs="Times New Roman"/>
                <w:sz w:val="20"/>
                <w:szCs w:val="20"/>
              </w:rPr>
              <w:t>Managing referrals</w:t>
            </w:r>
          </w:p>
        </w:tc>
        <w:tc>
          <w:tcPr>
            <w:tcW w:w="3427" w:type="pct"/>
          </w:tcPr>
          <w:p w14:paraId="0F165FD8" w14:textId="01556EFF" w:rsidR="00381DDF" w:rsidRPr="00A76BDC" w:rsidRDefault="00381DDF"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t>
            </w:r>
            <w:r>
              <w:rPr>
                <w:rFonts w:ascii="Times New Roman" w:hAnsi="Times New Roman" w:cs="Times New Roman"/>
                <w:sz w:val="20"/>
                <w:szCs w:val="20"/>
              </w:rPr>
              <w:t>…</w:t>
            </w:r>
            <w:proofErr w:type="gramStart"/>
            <w:r w:rsidRPr="00A76BDC">
              <w:rPr>
                <w:rFonts w:ascii="Times New Roman" w:hAnsi="Times New Roman" w:cs="Times New Roman"/>
                <w:sz w:val="20"/>
                <w:szCs w:val="20"/>
              </w:rPr>
              <w:t>utilizing</w:t>
            </w:r>
            <w:proofErr w:type="gramEnd"/>
            <w:r w:rsidRPr="00A76BDC">
              <w:rPr>
                <w:rFonts w:ascii="Times New Roman" w:hAnsi="Times New Roman" w:cs="Times New Roman"/>
                <w:sz w:val="20"/>
                <w:szCs w:val="20"/>
              </w:rPr>
              <w:t xml:space="preserve"> our preferred specialists list as opposed to an open network</w:t>
            </w:r>
            <w:r>
              <w:rPr>
                <w:rFonts w:ascii="Times New Roman" w:hAnsi="Times New Roman" w:cs="Times New Roman"/>
                <w:sz w:val="20"/>
                <w:szCs w:val="20"/>
              </w:rPr>
              <w:t>,</w:t>
            </w:r>
            <w:r w:rsidRPr="00A76BDC">
              <w:rPr>
                <w:rFonts w:ascii="Times New Roman" w:hAnsi="Times New Roman" w:cs="Times New Roman"/>
                <w:sz w:val="20"/>
                <w:szCs w:val="20"/>
              </w:rPr>
              <w:t xml:space="preserve"> to the extent that we are able to drive referrals to those preferred specialists that don't churn patients, but they, you know, treat them, make a recommendation, send them back to the PCP.” (</w:t>
            </w:r>
            <w:r w:rsidR="00093143">
              <w:rPr>
                <w:rFonts w:ascii="Times New Roman" w:hAnsi="Times New Roman" w:cs="Times New Roman"/>
                <w:sz w:val="20"/>
                <w:szCs w:val="20"/>
              </w:rPr>
              <w:t>Executive</w:t>
            </w:r>
            <w:r w:rsidRPr="00A76BDC">
              <w:rPr>
                <w:rFonts w:ascii="Times New Roman" w:hAnsi="Times New Roman" w:cs="Times New Roman"/>
                <w:sz w:val="20"/>
                <w:szCs w:val="20"/>
              </w:rPr>
              <w:t>)</w:t>
            </w:r>
          </w:p>
          <w:p w14:paraId="23A0A8F7" w14:textId="3BDA871B" w:rsidR="00381DDF" w:rsidRPr="00381DDF" w:rsidRDefault="00381DDF"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t>
            </w:r>
            <w:proofErr w:type="gramStart"/>
            <w:r w:rsidRPr="00A76BDC">
              <w:rPr>
                <w:rFonts w:ascii="Times New Roman" w:hAnsi="Times New Roman" w:cs="Times New Roman"/>
                <w:sz w:val="20"/>
                <w:szCs w:val="20"/>
              </w:rPr>
              <w:t>there’s</w:t>
            </w:r>
            <w:proofErr w:type="gramEnd"/>
            <w:r w:rsidRPr="00A76BDC">
              <w:rPr>
                <w:rFonts w:ascii="Times New Roman" w:hAnsi="Times New Roman" w:cs="Times New Roman"/>
                <w:sz w:val="20"/>
                <w:szCs w:val="20"/>
              </w:rPr>
              <w:t xml:space="preserve"> been a much greater focus on … providing services in network. </w:t>
            </w:r>
            <w:r>
              <w:rPr>
                <w:rFonts w:ascii="Times New Roman" w:hAnsi="Times New Roman" w:cs="Times New Roman"/>
                <w:sz w:val="20"/>
                <w:szCs w:val="20"/>
              </w:rPr>
              <w:t>… [</w:t>
            </w:r>
            <w:proofErr w:type="gramStart"/>
            <w:r w:rsidRPr="00A76BDC">
              <w:rPr>
                <w:rFonts w:ascii="Times New Roman" w:hAnsi="Times New Roman" w:cs="Times New Roman"/>
                <w:sz w:val="20"/>
                <w:szCs w:val="20"/>
              </w:rPr>
              <w:t>we</w:t>
            </w:r>
            <w:proofErr w:type="gramEnd"/>
            <w:r w:rsidRPr="00A76BDC">
              <w:rPr>
                <w:rFonts w:ascii="Times New Roman" w:hAnsi="Times New Roman" w:cs="Times New Roman"/>
                <w:sz w:val="20"/>
                <w:szCs w:val="20"/>
              </w:rPr>
              <w:t xml:space="preserve"> decided</w:t>
            </w:r>
            <w:r>
              <w:rPr>
                <w:rFonts w:ascii="Times New Roman" w:hAnsi="Times New Roman" w:cs="Times New Roman"/>
                <w:sz w:val="20"/>
                <w:szCs w:val="20"/>
              </w:rPr>
              <w:t>]</w:t>
            </w:r>
            <w:r w:rsidRPr="00A76BDC">
              <w:rPr>
                <w:rFonts w:ascii="Times New Roman" w:hAnsi="Times New Roman" w:cs="Times New Roman"/>
                <w:sz w:val="20"/>
                <w:szCs w:val="20"/>
              </w:rPr>
              <w:t xml:space="preserve"> to actually build that into our </w:t>
            </w:r>
            <w:r>
              <w:rPr>
                <w:rFonts w:ascii="Times New Roman" w:hAnsi="Times New Roman" w:cs="Times New Roman"/>
                <w:sz w:val="20"/>
                <w:szCs w:val="20"/>
              </w:rPr>
              <w:t xml:space="preserve">[physician] </w:t>
            </w:r>
            <w:r w:rsidRPr="00A76BDC">
              <w:rPr>
                <w:rFonts w:ascii="Times New Roman" w:hAnsi="Times New Roman" w:cs="Times New Roman"/>
                <w:sz w:val="20"/>
                <w:szCs w:val="20"/>
              </w:rPr>
              <w:t>inc</w:t>
            </w:r>
            <w:r w:rsidR="00093143">
              <w:rPr>
                <w:rFonts w:ascii="Times New Roman" w:hAnsi="Times New Roman" w:cs="Times New Roman"/>
                <w:sz w:val="20"/>
                <w:szCs w:val="20"/>
              </w:rPr>
              <w:t>entive formula.” (Executive</w:t>
            </w:r>
            <w:r w:rsidRPr="00A76BDC">
              <w:rPr>
                <w:rFonts w:ascii="Times New Roman" w:hAnsi="Times New Roman" w:cs="Times New Roman"/>
                <w:sz w:val="20"/>
                <w:szCs w:val="20"/>
              </w:rPr>
              <w:t>)</w:t>
            </w:r>
          </w:p>
        </w:tc>
      </w:tr>
      <w:tr w:rsidR="006517EF" w:rsidRPr="00A76BDC" w14:paraId="50A6E23B" w14:textId="77777777" w:rsidTr="00CC5D03">
        <w:trPr>
          <w:trHeight w:val="683"/>
        </w:trPr>
        <w:tc>
          <w:tcPr>
            <w:tcW w:w="342" w:type="pct"/>
            <w:vMerge/>
            <w:textDirection w:val="btLr"/>
            <w:vAlign w:val="center"/>
          </w:tcPr>
          <w:p w14:paraId="7FB4CCBA" w14:textId="77777777" w:rsidR="00381DDF" w:rsidRDefault="00381DDF" w:rsidP="006517EF">
            <w:pPr>
              <w:ind w:left="113" w:right="113"/>
              <w:jc w:val="center"/>
              <w:rPr>
                <w:rFonts w:ascii="Times New Roman" w:hAnsi="Times New Roman" w:cs="Times New Roman"/>
                <w:sz w:val="20"/>
                <w:szCs w:val="20"/>
              </w:rPr>
            </w:pPr>
          </w:p>
        </w:tc>
        <w:tc>
          <w:tcPr>
            <w:tcW w:w="492" w:type="pct"/>
            <w:vMerge/>
          </w:tcPr>
          <w:p w14:paraId="561EE704" w14:textId="77777777" w:rsidR="00381DDF" w:rsidRPr="00F06911" w:rsidRDefault="00381DDF" w:rsidP="006517EF">
            <w:pPr>
              <w:rPr>
                <w:rFonts w:ascii="Times New Roman" w:hAnsi="Times New Roman" w:cs="Times New Roman"/>
                <w:sz w:val="20"/>
                <w:szCs w:val="20"/>
              </w:rPr>
            </w:pPr>
          </w:p>
        </w:tc>
        <w:tc>
          <w:tcPr>
            <w:tcW w:w="739" w:type="pct"/>
          </w:tcPr>
          <w:p w14:paraId="7A917092" w14:textId="52114D61" w:rsidR="00381DDF" w:rsidRPr="006517EF" w:rsidRDefault="00381DDF" w:rsidP="006517EF">
            <w:pPr>
              <w:rPr>
                <w:rFonts w:ascii="Times New Roman" w:hAnsi="Times New Roman" w:cs="Times New Roman"/>
                <w:sz w:val="20"/>
                <w:szCs w:val="20"/>
              </w:rPr>
            </w:pPr>
            <w:r w:rsidRPr="006517EF">
              <w:rPr>
                <w:rFonts w:ascii="Times New Roman" w:hAnsi="Times New Roman" w:cs="Times New Roman"/>
                <w:sz w:val="20"/>
                <w:szCs w:val="20"/>
              </w:rPr>
              <w:t>Facilitating &amp; problem solving</w:t>
            </w:r>
          </w:p>
        </w:tc>
        <w:tc>
          <w:tcPr>
            <w:tcW w:w="3427" w:type="pct"/>
          </w:tcPr>
          <w:p w14:paraId="12DEEE08" w14:textId="7DD9953E" w:rsidR="00381DDF" w:rsidRPr="00A76BDC" w:rsidRDefault="00381DDF" w:rsidP="006517EF">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r w:rsidRPr="001C6FDE">
              <w:rPr>
                <w:rFonts w:ascii="Times New Roman" w:hAnsi="Times New Roman" w:cs="Times New Roman"/>
                <w:sz w:val="20"/>
                <w:szCs w:val="20"/>
              </w:rPr>
              <w:t xml:space="preserve">So if we have a child that is really sick, that has a lot of complex needs, </w:t>
            </w:r>
            <w:r>
              <w:rPr>
                <w:rFonts w:ascii="Times New Roman" w:hAnsi="Times New Roman" w:cs="Times New Roman"/>
                <w:sz w:val="20"/>
                <w:szCs w:val="20"/>
              </w:rPr>
              <w:t>… o</w:t>
            </w:r>
            <w:r w:rsidRPr="001C6FDE">
              <w:rPr>
                <w:rFonts w:ascii="Times New Roman" w:hAnsi="Times New Roman" w:cs="Times New Roman"/>
                <w:sz w:val="20"/>
                <w:szCs w:val="20"/>
              </w:rPr>
              <w:t>ur case manager will walk over there and meet the patient and the family with the specialist.</w:t>
            </w:r>
            <w:r w:rsidR="00093143">
              <w:rPr>
                <w:rFonts w:ascii="Times New Roman" w:hAnsi="Times New Roman" w:cs="Times New Roman"/>
                <w:sz w:val="20"/>
                <w:szCs w:val="20"/>
              </w:rPr>
              <w:t>” (Executive</w:t>
            </w:r>
            <w:r>
              <w:rPr>
                <w:rFonts w:ascii="Times New Roman" w:hAnsi="Times New Roman" w:cs="Times New Roman"/>
                <w:sz w:val="20"/>
                <w:szCs w:val="20"/>
              </w:rPr>
              <w:t>)</w:t>
            </w:r>
          </w:p>
          <w:p w14:paraId="3898955D" w14:textId="718C60FD" w:rsidR="00381DDF" w:rsidRPr="00A76BDC" w:rsidRDefault="00381DDF" w:rsidP="00093143">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 xml:space="preserve">“These care managers are </w:t>
            </w:r>
            <w:r w:rsidR="00E25B0D">
              <w:rPr>
                <w:rFonts w:ascii="Times New Roman" w:hAnsi="Times New Roman" w:cs="Times New Roman"/>
                <w:sz w:val="20"/>
                <w:szCs w:val="20"/>
              </w:rPr>
              <w:t>[ACO] employees</w:t>
            </w:r>
            <w:r w:rsidRPr="00A76BDC">
              <w:rPr>
                <w:rFonts w:ascii="Times New Roman" w:hAnsi="Times New Roman" w:cs="Times New Roman"/>
                <w:sz w:val="20"/>
                <w:szCs w:val="20"/>
              </w:rPr>
              <w:t>…. [They are] creating access for the patients, improving care, improving compliance, improving the patients’ abilities to get to access specialists, even arranging rides, and helping prevent unnecessary emergency room visits, and</w:t>
            </w:r>
            <w:r w:rsidR="00093143">
              <w:rPr>
                <w:rFonts w:ascii="Times New Roman" w:hAnsi="Times New Roman" w:cs="Times New Roman"/>
                <w:sz w:val="20"/>
                <w:szCs w:val="20"/>
              </w:rPr>
              <w:t xml:space="preserve"> things like that. (Physician)</w:t>
            </w:r>
          </w:p>
        </w:tc>
      </w:tr>
      <w:tr w:rsidR="006517EF" w:rsidRPr="00A76BDC" w14:paraId="3670EA57" w14:textId="77777777" w:rsidTr="00CC5D03">
        <w:trPr>
          <w:trHeight w:val="710"/>
        </w:trPr>
        <w:tc>
          <w:tcPr>
            <w:tcW w:w="342" w:type="pct"/>
            <w:vMerge/>
            <w:textDirection w:val="btLr"/>
            <w:vAlign w:val="center"/>
          </w:tcPr>
          <w:p w14:paraId="36C80FEA" w14:textId="77777777" w:rsidR="00F06911" w:rsidRPr="00A76BDC" w:rsidRDefault="00F06911" w:rsidP="006517EF">
            <w:pPr>
              <w:ind w:left="113" w:right="113"/>
              <w:jc w:val="center"/>
              <w:rPr>
                <w:rFonts w:ascii="Times New Roman" w:hAnsi="Times New Roman" w:cs="Times New Roman"/>
                <w:sz w:val="20"/>
                <w:szCs w:val="20"/>
              </w:rPr>
            </w:pPr>
          </w:p>
        </w:tc>
        <w:tc>
          <w:tcPr>
            <w:tcW w:w="492" w:type="pct"/>
          </w:tcPr>
          <w:p w14:paraId="341766FD" w14:textId="40740BEE" w:rsidR="00F06911" w:rsidRPr="00A76BDC" w:rsidRDefault="00F06911" w:rsidP="006517EF">
            <w:pPr>
              <w:rPr>
                <w:rFonts w:ascii="Times New Roman" w:hAnsi="Times New Roman" w:cs="Times New Roman"/>
                <w:sz w:val="20"/>
                <w:szCs w:val="20"/>
              </w:rPr>
            </w:pPr>
            <w:r w:rsidRPr="00F06911">
              <w:rPr>
                <w:rFonts w:ascii="Times New Roman" w:hAnsi="Times New Roman" w:cs="Times New Roman"/>
                <w:sz w:val="20"/>
                <w:szCs w:val="20"/>
              </w:rPr>
              <w:t>Improve patient ability to self-manage</w:t>
            </w:r>
          </w:p>
        </w:tc>
        <w:tc>
          <w:tcPr>
            <w:tcW w:w="739" w:type="pct"/>
          </w:tcPr>
          <w:p w14:paraId="4BEBE7EA" w14:textId="1F23C424" w:rsidR="00F06911" w:rsidRPr="006517EF" w:rsidRDefault="00F06911" w:rsidP="006517EF">
            <w:pPr>
              <w:rPr>
                <w:rFonts w:ascii="Times New Roman" w:hAnsi="Times New Roman" w:cs="Times New Roman"/>
                <w:sz w:val="20"/>
                <w:szCs w:val="20"/>
              </w:rPr>
            </w:pPr>
            <w:r w:rsidRPr="006517EF">
              <w:rPr>
                <w:rFonts w:ascii="Times New Roman" w:hAnsi="Times New Roman" w:cs="Times New Roman"/>
                <w:sz w:val="20"/>
                <w:szCs w:val="20"/>
              </w:rPr>
              <w:t xml:space="preserve">Educating &amp; </w:t>
            </w:r>
            <w:r w:rsidR="00381DDF" w:rsidRPr="006517EF">
              <w:rPr>
                <w:rFonts w:ascii="Times New Roman" w:hAnsi="Times New Roman" w:cs="Times New Roman"/>
                <w:sz w:val="20"/>
                <w:szCs w:val="20"/>
              </w:rPr>
              <w:t>e</w:t>
            </w:r>
            <w:r w:rsidRPr="006517EF">
              <w:rPr>
                <w:rFonts w:ascii="Times New Roman" w:hAnsi="Times New Roman" w:cs="Times New Roman"/>
                <w:sz w:val="20"/>
                <w:szCs w:val="20"/>
              </w:rPr>
              <w:t>quipping</w:t>
            </w:r>
          </w:p>
        </w:tc>
        <w:tc>
          <w:tcPr>
            <w:tcW w:w="3427" w:type="pct"/>
          </w:tcPr>
          <w:p w14:paraId="05283857" w14:textId="6A12B1A6" w:rsidR="00F06911" w:rsidRDefault="00D012C6" w:rsidP="006517EF">
            <w:pPr>
              <w:pStyle w:val="ListParagraph"/>
              <w:numPr>
                <w:ilvl w:val="0"/>
                <w:numId w:val="3"/>
              </w:numPr>
              <w:ind w:left="162" w:hanging="162"/>
              <w:rPr>
                <w:rFonts w:ascii="Times New Roman" w:hAnsi="Times New Roman" w:cs="Times New Roman"/>
                <w:sz w:val="20"/>
                <w:szCs w:val="20"/>
              </w:rPr>
            </w:pPr>
            <w:r w:rsidRPr="00D012C6">
              <w:rPr>
                <w:rFonts w:ascii="Times New Roman" w:hAnsi="Times New Roman" w:cs="Times New Roman"/>
                <w:sz w:val="20"/>
                <w:szCs w:val="20"/>
              </w:rPr>
              <w:t>“So if they [the PCP] see a huge portion of their patients have come into the ER for fever</w:t>
            </w:r>
            <w:r w:rsidR="00381DDF">
              <w:rPr>
                <w:rFonts w:ascii="Times New Roman" w:hAnsi="Times New Roman" w:cs="Times New Roman"/>
                <w:sz w:val="20"/>
                <w:szCs w:val="20"/>
              </w:rPr>
              <w:t>—</w:t>
            </w:r>
            <w:r w:rsidRPr="00D012C6">
              <w:rPr>
                <w:rFonts w:ascii="Times New Roman" w:hAnsi="Times New Roman" w:cs="Times New Roman"/>
                <w:sz w:val="20"/>
                <w:szCs w:val="20"/>
              </w:rPr>
              <w:t>fever</w:t>
            </w:r>
            <w:r w:rsidR="00381DDF">
              <w:rPr>
                <w:rFonts w:ascii="Times New Roman" w:hAnsi="Times New Roman" w:cs="Times New Roman"/>
                <w:sz w:val="20"/>
                <w:szCs w:val="20"/>
              </w:rPr>
              <w:t xml:space="preserve"> </w:t>
            </w:r>
            <w:r w:rsidRPr="00D012C6">
              <w:rPr>
                <w:rFonts w:ascii="Times New Roman" w:hAnsi="Times New Roman" w:cs="Times New Roman"/>
                <w:sz w:val="20"/>
                <w:szCs w:val="20"/>
              </w:rPr>
              <w:t>is not an emergent situation unless it’s with a neonate</w:t>
            </w:r>
            <w:r w:rsidR="00381DDF">
              <w:rPr>
                <w:rFonts w:ascii="Times New Roman" w:hAnsi="Times New Roman" w:cs="Times New Roman"/>
                <w:sz w:val="20"/>
                <w:szCs w:val="20"/>
              </w:rPr>
              <w:t>—</w:t>
            </w:r>
            <w:r w:rsidRPr="00D012C6">
              <w:rPr>
                <w:rFonts w:ascii="Times New Roman" w:hAnsi="Times New Roman" w:cs="Times New Roman"/>
                <w:sz w:val="20"/>
                <w:szCs w:val="20"/>
              </w:rPr>
              <w:t>and</w:t>
            </w:r>
            <w:r w:rsidR="00381DDF">
              <w:rPr>
                <w:rFonts w:ascii="Times New Roman" w:hAnsi="Times New Roman" w:cs="Times New Roman"/>
                <w:sz w:val="20"/>
                <w:szCs w:val="20"/>
              </w:rPr>
              <w:t xml:space="preserve"> so</w:t>
            </w:r>
            <w:r w:rsidRPr="00D012C6">
              <w:rPr>
                <w:rFonts w:ascii="Times New Roman" w:hAnsi="Times New Roman" w:cs="Times New Roman"/>
                <w:sz w:val="20"/>
                <w:szCs w:val="20"/>
              </w:rPr>
              <w:t xml:space="preserve"> they do targeted outreach with education pamphlets, talking with families, follow-up calls, about fever and the m</w:t>
            </w:r>
            <w:r w:rsidR="00093143">
              <w:rPr>
                <w:rFonts w:ascii="Times New Roman" w:hAnsi="Times New Roman" w:cs="Times New Roman"/>
                <w:sz w:val="20"/>
                <w:szCs w:val="20"/>
              </w:rPr>
              <w:t>anagement thereof.” (Manager</w:t>
            </w:r>
            <w:r w:rsidRPr="00D012C6">
              <w:rPr>
                <w:rFonts w:ascii="Times New Roman" w:hAnsi="Times New Roman" w:cs="Times New Roman"/>
                <w:sz w:val="20"/>
                <w:szCs w:val="20"/>
              </w:rPr>
              <w:t>)</w:t>
            </w:r>
          </w:p>
          <w:p w14:paraId="342CD194" w14:textId="3B8265A4" w:rsidR="00381DDF" w:rsidRPr="003A2742" w:rsidRDefault="00313CF9" w:rsidP="006517EF">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r w:rsidR="00381DDF">
              <w:rPr>
                <w:rFonts w:ascii="Times New Roman" w:hAnsi="Times New Roman" w:cs="Times New Roman"/>
                <w:sz w:val="20"/>
                <w:szCs w:val="20"/>
              </w:rPr>
              <w:t>[</w:t>
            </w:r>
            <w:r>
              <w:rPr>
                <w:rFonts w:ascii="Times New Roman" w:hAnsi="Times New Roman" w:cs="Times New Roman"/>
                <w:sz w:val="20"/>
                <w:szCs w:val="20"/>
              </w:rPr>
              <w:t>Patients</w:t>
            </w:r>
            <w:r w:rsidR="00381DDF">
              <w:rPr>
                <w:rFonts w:ascii="Times New Roman" w:hAnsi="Times New Roman" w:cs="Times New Roman"/>
                <w:sz w:val="20"/>
                <w:szCs w:val="20"/>
              </w:rPr>
              <w:t xml:space="preserve"> are given a]</w:t>
            </w:r>
            <w:r>
              <w:rPr>
                <w:rFonts w:ascii="Times New Roman" w:hAnsi="Times New Roman" w:cs="Times New Roman"/>
                <w:sz w:val="20"/>
                <w:szCs w:val="20"/>
              </w:rPr>
              <w:t xml:space="preserve"> </w:t>
            </w:r>
            <w:r w:rsidRPr="00313CF9">
              <w:rPr>
                <w:rFonts w:ascii="Times New Roman" w:hAnsi="Times New Roman" w:cs="Times New Roman"/>
                <w:sz w:val="20"/>
                <w:szCs w:val="20"/>
              </w:rPr>
              <w:t>kit</w:t>
            </w:r>
            <w:r>
              <w:rPr>
                <w:rFonts w:ascii="Times New Roman" w:hAnsi="Times New Roman" w:cs="Times New Roman"/>
                <w:sz w:val="20"/>
                <w:szCs w:val="20"/>
              </w:rPr>
              <w:t>, and it’ll have a scale in it. I</w:t>
            </w:r>
            <w:r w:rsidRPr="00313CF9">
              <w:rPr>
                <w:rFonts w:ascii="Times New Roman" w:hAnsi="Times New Roman" w:cs="Times New Roman"/>
                <w:sz w:val="20"/>
                <w:szCs w:val="20"/>
              </w:rPr>
              <w:t>t’ll have, you know, a way to monitor your fluid intake, a way to track you weight and, you know, a variety of educational things.</w:t>
            </w:r>
            <w:r>
              <w:rPr>
                <w:rFonts w:ascii="Times New Roman" w:hAnsi="Times New Roman" w:cs="Times New Roman"/>
                <w:sz w:val="20"/>
                <w:szCs w:val="20"/>
              </w:rPr>
              <w:t>” (</w:t>
            </w:r>
            <w:r w:rsidR="00093143">
              <w:rPr>
                <w:rFonts w:ascii="Times New Roman" w:hAnsi="Times New Roman" w:cs="Times New Roman"/>
                <w:sz w:val="20"/>
                <w:szCs w:val="20"/>
              </w:rPr>
              <w:t>Manager</w:t>
            </w:r>
            <w:r>
              <w:rPr>
                <w:rFonts w:ascii="Times New Roman" w:hAnsi="Times New Roman" w:cs="Times New Roman"/>
                <w:sz w:val="20"/>
                <w:szCs w:val="20"/>
              </w:rPr>
              <w:t>)</w:t>
            </w:r>
          </w:p>
        </w:tc>
      </w:tr>
      <w:tr w:rsidR="006517EF" w:rsidRPr="00A76BDC" w14:paraId="622B3E0A" w14:textId="77777777" w:rsidTr="00CC5D03">
        <w:trPr>
          <w:trHeight w:val="989"/>
        </w:trPr>
        <w:tc>
          <w:tcPr>
            <w:tcW w:w="342" w:type="pct"/>
            <w:textDirection w:val="btLr"/>
            <w:vAlign w:val="center"/>
          </w:tcPr>
          <w:p w14:paraId="73419643" w14:textId="7352ADC2" w:rsidR="00F06911" w:rsidRPr="00A76BDC" w:rsidRDefault="00F06911" w:rsidP="00E25B0D">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Non-ACO </w:t>
            </w:r>
            <w:r w:rsidR="00D954E5">
              <w:rPr>
                <w:rFonts w:ascii="Times New Roman" w:hAnsi="Times New Roman" w:cs="Times New Roman"/>
                <w:sz w:val="20"/>
                <w:szCs w:val="20"/>
              </w:rPr>
              <w:t>Care</w:t>
            </w:r>
          </w:p>
        </w:tc>
        <w:tc>
          <w:tcPr>
            <w:tcW w:w="492" w:type="pct"/>
          </w:tcPr>
          <w:p w14:paraId="362E6FBE" w14:textId="4E0BB093" w:rsidR="00F06911" w:rsidRPr="00A76BDC" w:rsidRDefault="0045311A" w:rsidP="006517EF">
            <w:pPr>
              <w:rPr>
                <w:rFonts w:ascii="Times New Roman" w:hAnsi="Times New Roman" w:cs="Times New Roman"/>
                <w:sz w:val="20"/>
                <w:szCs w:val="20"/>
              </w:rPr>
            </w:pPr>
            <w:r>
              <w:rPr>
                <w:rFonts w:ascii="Times New Roman" w:hAnsi="Times New Roman" w:cs="Times New Roman"/>
                <w:sz w:val="20"/>
                <w:szCs w:val="20"/>
              </w:rPr>
              <w:t>Improve real-time influence over non-ACO care</w:t>
            </w:r>
          </w:p>
        </w:tc>
        <w:tc>
          <w:tcPr>
            <w:tcW w:w="739" w:type="pct"/>
          </w:tcPr>
          <w:p w14:paraId="2E8198FA" w14:textId="625D88A1" w:rsidR="00F06911" w:rsidRPr="006517EF" w:rsidRDefault="00D012C6" w:rsidP="00E60AA8">
            <w:pPr>
              <w:rPr>
                <w:rFonts w:ascii="Times New Roman" w:hAnsi="Times New Roman" w:cs="Times New Roman"/>
                <w:sz w:val="20"/>
                <w:szCs w:val="20"/>
              </w:rPr>
            </w:pPr>
            <w:r w:rsidRPr="006517EF">
              <w:rPr>
                <w:rFonts w:ascii="Times New Roman" w:hAnsi="Times New Roman" w:cs="Times New Roman"/>
                <w:sz w:val="20"/>
                <w:szCs w:val="20"/>
              </w:rPr>
              <w:t xml:space="preserve">Overseeing care </w:t>
            </w:r>
            <w:r w:rsidR="00815D86">
              <w:rPr>
                <w:rFonts w:ascii="Times New Roman" w:hAnsi="Times New Roman" w:cs="Times New Roman"/>
                <w:sz w:val="20"/>
                <w:szCs w:val="20"/>
              </w:rPr>
              <w:t>from</w:t>
            </w:r>
            <w:r w:rsidRPr="006517EF">
              <w:rPr>
                <w:rFonts w:ascii="Times New Roman" w:hAnsi="Times New Roman" w:cs="Times New Roman"/>
                <w:sz w:val="20"/>
                <w:szCs w:val="20"/>
              </w:rPr>
              <w:t xml:space="preserve"> preferred non-ACO </w:t>
            </w:r>
            <w:r w:rsidR="00E60AA8">
              <w:rPr>
                <w:rFonts w:ascii="Times New Roman" w:hAnsi="Times New Roman" w:cs="Times New Roman"/>
                <w:sz w:val="20"/>
                <w:szCs w:val="20"/>
              </w:rPr>
              <w:t>facilities</w:t>
            </w:r>
          </w:p>
        </w:tc>
        <w:tc>
          <w:tcPr>
            <w:tcW w:w="3427" w:type="pct"/>
          </w:tcPr>
          <w:p w14:paraId="3D326022" w14:textId="5F0BF0A1" w:rsidR="00D012C6" w:rsidRPr="00A76BDC" w:rsidRDefault="00D012C6" w:rsidP="006517EF">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r w:rsidRPr="00636E48">
              <w:rPr>
                <w:rFonts w:ascii="Times New Roman" w:hAnsi="Times New Roman" w:cs="Times New Roman"/>
                <w:sz w:val="20"/>
                <w:szCs w:val="20"/>
              </w:rPr>
              <w:t xml:space="preserve">Our </w:t>
            </w:r>
            <w:r>
              <w:rPr>
                <w:rFonts w:ascii="Times New Roman" w:hAnsi="Times New Roman" w:cs="Times New Roman"/>
                <w:sz w:val="20"/>
                <w:szCs w:val="20"/>
              </w:rPr>
              <w:t>goal is to follow that patient…</w:t>
            </w:r>
            <w:r w:rsidRPr="00636E48">
              <w:rPr>
                <w:rFonts w:ascii="Times New Roman" w:hAnsi="Times New Roman" w:cs="Times New Roman"/>
                <w:sz w:val="20"/>
                <w:szCs w:val="20"/>
              </w:rPr>
              <w:t xml:space="preserve"> and to manage their length of stay appropriately in the </w:t>
            </w:r>
            <w:r>
              <w:rPr>
                <w:rFonts w:ascii="Times New Roman" w:hAnsi="Times New Roman" w:cs="Times New Roman"/>
                <w:sz w:val="20"/>
                <w:szCs w:val="20"/>
              </w:rPr>
              <w:t xml:space="preserve">[non-ACO] </w:t>
            </w:r>
            <w:r w:rsidRPr="00636E48">
              <w:rPr>
                <w:rFonts w:ascii="Times New Roman" w:hAnsi="Times New Roman" w:cs="Times New Roman"/>
                <w:sz w:val="20"/>
                <w:szCs w:val="20"/>
              </w:rPr>
              <w:t xml:space="preserve">SNF, and then make sure they’re discharged back to </w:t>
            </w:r>
            <w:r>
              <w:rPr>
                <w:rFonts w:ascii="Times New Roman" w:hAnsi="Times New Roman" w:cs="Times New Roman"/>
                <w:sz w:val="20"/>
                <w:szCs w:val="20"/>
              </w:rPr>
              <w:t>[ACO]</w:t>
            </w:r>
            <w:r w:rsidRPr="00636E48">
              <w:rPr>
                <w:rFonts w:ascii="Times New Roman" w:hAnsi="Times New Roman" w:cs="Times New Roman"/>
                <w:sz w:val="20"/>
                <w:szCs w:val="20"/>
              </w:rPr>
              <w:t xml:space="preserve"> services.</w:t>
            </w:r>
            <w:r w:rsidRPr="00A76BDC">
              <w:rPr>
                <w:rFonts w:ascii="Times New Roman" w:hAnsi="Times New Roman" w:cs="Times New Roman"/>
                <w:sz w:val="20"/>
                <w:szCs w:val="20"/>
              </w:rPr>
              <w:t>” (</w:t>
            </w:r>
            <w:r w:rsidR="00093143">
              <w:rPr>
                <w:rFonts w:ascii="Times New Roman" w:hAnsi="Times New Roman" w:cs="Times New Roman"/>
                <w:sz w:val="20"/>
                <w:szCs w:val="20"/>
              </w:rPr>
              <w:t>Executive</w:t>
            </w:r>
            <w:r w:rsidRPr="00A76BDC">
              <w:rPr>
                <w:rFonts w:ascii="Times New Roman" w:hAnsi="Times New Roman" w:cs="Times New Roman"/>
                <w:sz w:val="20"/>
                <w:szCs w:val="20"/>
              </w:rPr>
              <w:t>)</w:t>
            </w:r>
          </w:p>
          <w:p w14:paraId="0AA7CB34" w14:textId="76FCB59F" w:rsidR="00F06911" w:rsidRPr="00A76BDC" w:rsidRDefault="00D012C6" w:rsidP="00E25B0D">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t>
            </w:r>
            <w:proofErr w:type="gramStart"/>
            <w:r w:rsidRPr="00A76BDC">
              <w:rPr>
                <w:rFonts w:ascii="Times New Roman" w:hAnsi="Times New Roman" w:cs="Times New Roman"/>
                <w:sz w:val="20"/>
                <w:szCs w:val="20"/>
              </w:rPr>
              <w:t>our</w:t>
            </w:r>
            <w:proofErr w:type="gramEnd"/>
            <w:r w:rsidRPr="00A76BDC">
              <w:rPr>
                <w:rFonts w:ascii="Times New Roman" w:hAnsi="Times New Roman" w:cs="Times New Roman"/>
                <w:sz w:val="20"/>
                <w:szCs w:val="20"/>
              </w:rPr>
              <w:t xml:space="preserve"> hospitalists actually do see </w:t>
            </w:r>
            <w:r>
              <w:rPr>
                <w:rFonts w:ascii="Times New Roman" w:hAnsi="Times New Roman" w:cs="Times New Roman"/>
                <w:sz w:val="20"/>
                <w:szCs w:val="20"/>
              </w:rPr>
              <w:t>all patients that are in [</w:t>
            </w:r>
            <w:r w:rsidRPr="00A76BDC">
              <w:rPr>
                <w:rFonts w:ascii="Times New Roman" w:hAnsi="Times New Roman" w:cs="Times New Roman"/>
                <w:sz w:val="20"/>
                <w:szCs w:val="20"/>
              </w:rPr>
              <w:t>non-ACO] hospitals…. get them in, get them out, get them ambulatory, admit them t</w:t>
            </w:r>
            <w:r w:rsidR="00E25B0D">
              <w:rPr>
                <w:rFonts w:ascii="Times New Roman" w:hAnsi="Times New Roman" w:cs="Times New Roman"/>
                <w:sz w:val="20"/>
                <w:szCs w:val="20"/>
              </w:rPr>
              <w:t>o the appropriate level of care</w:t>
            </w:r>
            <w:r w:rsidR="00093143">
              <w:rPr>
                <w:rFonts w:ascii="Times New Roman" w:hAnsi="Times New Roman" w:cs="Times New Roman"/>
                <w:sz w:val="20"/>
                <w:szCs w:val="20"/>
              </w:rPr>
              <w:t>….” (Executive</w:t>
            </w:r>
            <w:r w:rsidRPr="00A76BDC">
              <w:rPr>
                <w:rFonts w:ascii="Times New Roman" w:hAnsi="Times New Roman" w:cs="Times New Roman"/>
                <w:sz w:val="20"/>
                <w:szCs w:val="20"/>
              </w:rPr>
              <w:t>)</w:t>
            </w:r>
          </w:p>
        </w:tc>
      </w:tr>
      <w:tr w:rsidR="0045311A" w:rsidRPr="00A76BDC" w14:paraId="07595894" w14:textId="77777777" w:rsidTr="00CC5D03">
        <w:trPr>
          <w:trHeight w:val="632"/>
        </w:trPr>
        <w:tc>
          <w:tcPr>
            <w:tcW w:w="342" w:type="pct"/>
            <w:vMerge w:val="restart"/>
            <w:textDirection w:val="btLr"/>
            <w:vAlign w:val="center"/>
          </w:tcPr>
          <w:p w14:paraId="6821C6E6" w14:textId="52160E86" w:rsidR="0045311A" w:rsidRPr="00A76BDC" w:rsidRDefault="00065F3E" w:rsidP="00065F3E">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Uncertainties Related to the </w:t>
            </w:r>
            <w:r w:rsidR="0045311A">
              <w:rPr>
                <w:rFonts w:ascii="Times New Roman" w:hAnsi="Times New Roman" w:cs="Times New Roman"/>
                <w:sz w:val="20"/>
                <w:szCs w:val="20"/>
              </w:rPr>
              <w:t>Environment</w:t>
            </w:r>
          </w:p>
        </w:tc>
        <w:tc>
          <w:tcPr>
            <w:tcW w:w="492" w:type="pct"/>
            <w:vMerge w:val="restart"/>
            <w:vAlign w:val="center"/>
          </w:tcPr>
          <w:p w14:paraId="72D8483C" w14:textId="2F3B06C0" w:rsidR="0045311A" w:rsidRPr="00A76BDC" w:rsidRDefault="0045311A" w:rsidP="00286148">
            <w:pPr>
              <w:rPr>
                <w:rFonts w:ascii="Times New Roman" w:hAnsi="Times New Roman" w:cs="Times New Roman"/>
                <w:sz w:val="20"/>
                <w:szCs w:val="20"/>
              </w:rPr>
            </w:pPr>
            <w:r w:rsidRPr="00F06911">
              <w:rPr>
                <w:rFonts w:ascii="Times New Roman" w:hAnsi="Times New Roman" w:cs="Times New Roman"/>
                <w:sz w:val="20"/>
                <w:szCs w:val="20"/>
              </w:rPr>
              <w:t>Improve ACO knowledge of constraints</w:t>
            </w:r>
          </w:p>
        </w:tc>
        <w:tc>
          <w:tcPr>
            <w:tcW w:w="739" w:type="pct"/>
          </w:tcPr>
          <w:p w14:paraId="6E58081A" w14:textId="1B8984AF" w:rsidR="0045311A" w:rsidRPr="006517EF" w:rsidRDefault="0045311A" w:rsidP="006517EF">
            <w:pPr>
              <w:rPr>
                <w:rFonts w:ascii="Times New Roman" w:hAnsi="Times New Roman" w:cs="Times New Roman"/>
                <w:sz w:val="20"/>
                <w:szCs w:val="20"/>
              </w:rPr>
            </w:pPr>
            <w:r w:rsidRPr="006517EF">
              <w:rPr>
                <w:rFonts w:ascii="Times New Roman" w:hAnsi="Times New Roman" w:cs="Times New Roman"/>
                <w:sz w:val="20"/>
                <w:szCs w:val="20"/>
              </w:rPr>
              <w:t xml:space="preserve">Monitoring </w:t>
            </w:r>
            <w:bookmarkStart w:id="0" w:name="_GoBack"/>
            <w:bookmarkEnd w:id="0"/>
            <w:r w:rsidRPr="006517EF">
              <w:rPr>
                <w:rFonts w:ascii="Times New Roman" w:hAnsi="Times New Roman" w:cs="Times New Roman"/>
                <w:sz w:val="20"/>
                <w:szCs w:val="20"/>
              </w:rPr>
              <w:t>population health &amp; utilization patterns</w:t>
            </w:r>
          </w:p>
        </w:tc>
        <w:tc>
          <w:tcPr>
            <w:tcW w:w="3427" w:type="pct"/>
          </w:tcPr>
          <w:p w14:paraId="7B02B43D" w14:textId="77687F7A" w:rsidR="0045311A" w:rsidRPr="00A76BDC" w:rsidRDefault="0045311A"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 xml:space="preserve">“We have a dedicated I.T. individual … just for these four ACO contracts. And the nurse manager is going to follow much more closely things like inappropriate ER utilization, are the physicians referring to the correct facilities for imaging, and those </w:t>
            </w:r>
            <w:r w:rsidR="00093143">
              <w:rPr>
                <w:rFonts w:ascii="Times New Roman" w:hAnsi="Times New Roman" w:cs="Times New Roman"/>
                <w:sz w:val="20"/>
                <w:szCs w:val="20"/>
              </w:rPr>
              <w:t>sorts of things.” (Executive</w:t>
            </w:r>
            <w:r w:rsidRPr="00A76BDC">
              <w:rPr>
                <w:rFonts w:ascii="Times New Roman" w:hAnsi="Times New Roman" w:cs="Times New Roman"/>
                <w:sz w:val="20"/>
                <w:szCs w:val="20"/>
              </w:rPr>
              <w:t>)</w:t>
            </w:r>
          </w:p>
          <w:p w14:paraId="423BB346" w14:textId="5D884F8B" w:rsidR="0045311A" w:rsidRPr="006517EF" w:rsidRDefault="0045311A" w:rsidP="00D954E5">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 xml:space="preserve">“We also do a ton of </w:t>
            </w:r>
            <w:proofErr w:type="gramStart"/>
            <w:r w:rsidRPr="00A76BDC">
              <w:rPr>
                <w:rFonts w:ascii="Times New Roman" w:hAnsi="Times New Roman" w:cs="Times New Roman"/>
                <w:sz w:val="20"/>
                <w:szCs w:val="20"/>
              </w:rPr>
              <w:t xml:space="preserve">reporting </w:t>
            </w:r>
            <w:r>
              <w:rPr>
                <w:rFonts w:ascii="Times New Roman" w:hAnsi="Times New Roman" w:cs="Times New Roman"/>
                <w:sz w:val="20"/>
                <w:szCs w:val="20"/>
              </w:rPr>
              <w:t>…</w:t>
            </w:r>
            <w:r w:rsidRPr="00A76BDC">
              <w:rPr>
                <w:rFonts w:ascii="Times New Roman" w:hAnsi="Times New Roman" w:cs="Times New Roman"/>
                <w:sz w:val="20"/>
                <w:szCs w:val="20"/>
              </w:rPr>
              <w:t>.</w:t>
            </w:r>
            <w:proofErr w:type="gramEnd"/>
            <w:r w:rsidRPr="00A76BDC">
              <w:rPr>
                <w:rFonts w:ascii="Times New Roman" w:hAnsi="Times New Roman" w:cs="Times New Roman"/>
                <w:sz w:val="20"/>
                <w:szCs w:val="20"/>
              </w:rPr>
              <w:t xml:space="preserve"> So they’re looking at immunization rates, well-child checkup rates, obesity rates, hypertension identification. So they’ve got a very robust </w:t>
            </w:r>
            <w:proofErr w:type="gramStart"/>
            <w:r w:rsidRPr="00A76BDC">
              <w:rPr>
                <w:rFonts w:ascii="Times New Roman" w:hAnsi="Times New Roman" w:cs="Times New Roman"/>
                <w:sz w:val="20"/>
                <w:szCs w:val="20"/>
              </w:rPr>
              <w:t xml:space="preserve">dashboard </w:t>
            </w:r>
            <w:r>
              <w:rPr>
                <w:rFonts w:ascii="Times New Roman" w:hAnsi="Times New Roman" w:cs="Times New Roman"/>
                <w:sz w:val="20"/>
                <w:szCs w:val="20"/>
              </w:rPr>
              <w:t>…</w:t>
            </w:r>
            <w:r w:rsidR="00093143">
              <w:rPr>
                <w:rFonts w:ascii="Times New Roman" w:hAnsi="Times New Roman" w:cs="Times New Roman"/>
                <w:sz w:val="20"/>
                <w:szCs w:val="20"/>
              </w:rPr>
              <w:t>.”</w:t>
            </w:r>
            <w:proofErr w:type="gramEnd"/>
            <w:r w:rsidR="00093143">
              <w:rPr>
                <w:rFonts w:ascii="Times New Roman" w:hAnsi="Times New Roman" w:cs="Times New Roman"/>
                <w:sz w:val="20"/>
                <w:szCs w:val="20"/>
              </w:rPr>
              <w:t xml:space="preserve"> (Manager</w:t>
            </w:r>
            <w:r w:rsidRPr="00A76BDC">
              <w:rPr>
                <w:rFonts w:ascii="Times New Roman" w:hAnsi="Times New Roman" w:cs="Times New Roman"/>
                <w:sz w:val="20"/>
                <w:szCs w:val="20"/>
              </w:rPr>
              <w:t xml:space="preserve">) </w:t>
            </w:r>
          </w:p>
        </w:tc>
      </w:tr>
      <w:tr w:rsidR="0045311A" w:rsidRPr="00A76BDC" w14:paraId="0397C650" w14:textId="77777777" w:rsidTr="00CC5D03">
        <w:trPr>
          <w:trHeight w:val="260"/>
        </w:trPr>
        <w:tc>
          <w:tcPr>
            <w:tcW w:w="342" w:type="pct"/>
            <w:vMerge/>
            <w:textDirection w:val="btLr"/>
            <w:vAlign w:val="center"/>
          </w:tcPr>
          <w:p w14:paraId="494D9943" w14:textId="77777777" w:rsidR="0045311A" w:rsidRDefault="0045311A" w:rsidP="006517EF">
            <w:pPr>
              <w:ind w:left="113" w:right="113"/>
              <w:jc w:val="center"/>
              <w:rPr>
                <w:rFonts w:ascii="Times New Roman" w:hAnsi="Times New Roman" w:cs="Times New Roman"/>
                <w:sz w:val="20"/>
                <w:szCs w:val="20"/>
              </w:rPr>
            </w:pPr>
          </w:p>
        </w:tc>
        <w:tc>
          <w:tcPr>
            <w:tcW w:w="492" w:type="pct"/>
            <w:vMerge/>
          </w:tcPr>
          <w:p w14:paraId="40FD89BD" w14:textId="77777777" w:rsidR="0045311A" w:rsidRPr="00F06911" w:rsidRDefault="0045311A" w:rsidP="006517EF">
            <w:pPr>
              <w:rPr>
                <w:rFonts w:ascii="Times New Roman" w:hAnsi="Times New Roman" w:cs="Times New Roman"/>
                <w:sz w:val="20"/>
                <w:szCs w:val="20"/>
              </w:rPr>
            </w:pPr>
          </w:p>
        </w:tc>
        <w:tc>
          <w:tcPr>
            <w:tcW w:w="739" w:type="pct"/>
          </w:tcPr>
          <w:p w14:paraId="5999EECD" w14:textId="601E2948" w:rsidR="0045311A" w:rsidRPr="006517EF" w:rsidRDefault="0045311A" w:rsidP="006517EF">
            <w:pPr>
              <w:rPr>
                <w:rFonts w:ascii="Times New Roman" w:hAnsi="Times New Roman" w:cs="Times New Roman"/>
                <w:sz w:val="20"/>
                <w:szCs w:val="20"/>
              </w:rPr>
            </w:pPr>
            <w:r w:rsidRPr="006517EF">
              <w:rPr>
                <w:rFonts w:ascii="Times New Roman" w:hAnsi="Times New Roman" w:cs="Times New Roman"/>
                <w:sz w:val="20"/>
                <w:szCs w:val="20"/>
              </w:rPr>
              <w:t>Monitoring non-ACO provider performance</w:t>
            </w:r>
          </w:p>
        </w:tc>
        <w:tc>
          <w:tcPr>
            <w:tcW w:w="3427" w:type="pct"/>
          </w:tcPr>
          <w:p w14:paraId="0E524171" w14:textId="4233630B" w:rsidR="0045311A" w:rsidRPr="00A76BDC" w:rsidRDefault="0045311A"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 xml:space="preserve">“I get to see [quality and efficiency of non-ACO providers] very clearly, because I review the referrals. So, </w:t>
            </w:r>
            <w:r>
              <w:rPr>
                <w:rFonts w:ascii="Times New Roman" w:hAnsi="Times New Roman" w:cs="Times New Roman"/>
                <w:sz w:val="20"/>
                <w:szCs w:val="20"/>
              </w:rPr>
              <w:t>…</w:t>
            </w:r>
            <w:r w:rsidRPr="00A76BDC">
              <w:rPr>
                <w:rFonts w:ascii="Times New Roman" w:hAnsi="Times New Roman" w:cs="Times New Roman"/>
                <w:sz w:val="20"/>
                <w:szCs w:val="20"/>
              </w:rPr>
              <w:t>it’s clear to me that one is more efficient</w:t>
            </w:r>
            <w:r w:rsidR="00093143">
              <w:rPr>
                <w:rFonts w:ascii="Times New Roman" w:hAnsi="Times New Roman" w:cs="Times New Roman"/>
                <w:sz w:val="20"/>
                <w:szCs w:val="20"/>
              </w:rPr>
              <w:t xml:space="preserve"> than the other.” (Executive</w:t>
            </w:r>
            <w:r w:rsidRPr="00A76BDC">
              <w:rPr>
                <w:rFonts w:ascii="Times New Roman" w:hAnsi="Times New Roman" w:cs="Times New Roman"/>
                <w:sz w:val="20"/>
                <w:szCs w:val="20"/>
              </w:rPr>
              <w:t>)</w:t>
            </w:r>
          </w:p>
          <w:p w14:paraId="016B11D5" w14:textId="5F86ACB8" w:rsidR="0045311A" w:rsidRPr="00A76BDC" w:rsidRDefault="0045311A" w:rsidP="006517EF">
            <w:pPr>
              <w:pStyle w:val="ListParagraph"/>
              <w:numPr>
                <w:ilvl w:val="0"/>
                <w:numId w:val="3"/>
              </w:numPr>
              <w:ind w:left="162" w:hanging="162"/>
              <w:rPr>
                <w:rFonts w:ascii="Times New Roman" w:hAnsi="Times New Roman" w:cs="Times New Roman"/>
                <w:sz w:val="20"/>
                <w:szCs w:val="20"/>
              </w:rPr>
            </w:pPr>
            <w:r w:rsidRPr="00A76BDC">
              <w:rPr>
                <w:rFonts w:ascii="Times New Roman" w:hAnsi="Times New Roman" w:cs="Times New Roman"/>
                <w:sz w:val="20"/>
                <w:szCs w:val="20"/>
              </w:rPr>
              <w:t>“</w:t>
            </w:r>
            <w:r>
              <w:rPr>
                <w:rFonts w:ascii="Times New Roman" w:hAnsi="Times New Roman" w:cs="Times New Roman"/>
                <w:sz w:val="20"/>
                <w:szCs w:val="20"/>
              </w:rPr>
              <w:t>…</w:t>
            </w:r>
            <w:proofErr w:type="gramStart"/>
            <w:r w:rsidRPr="001D2061">
              <w:rPr>
                <w:rFonts w:ascii="Times New Roman" w:hAnsi="Times New Roman" w:cs="Times New Roman"/>
                <w:sz w:val="20"/>
                <w:szCs w:val="20"/>
              </w:rPr>
              <w:t>if</w:t>
            </w:r>
            <w:proofErr w:type="gramEnd"/>
            <w:r w:rsidRPr="001D2061">
              <w:rPr>
                <w:rFonts w:ascii="Times New Roman" w:hAnsi="Times New Roman" w:cs="Times New Roman"/>
                <w:sz w:val="20"/>
                <w:szCs w:val="20"/>
              </w:rPr>
              <w:t xml:space="preserve"> you were to go onto our </w:t>
            </w:r>
            <w:r>
              <w:rPr>
                <w:rFonts w:ascii="Times New Roman" w:hAnsi="Times New Roman" w:cs="Times New Roman"/>
                <w:sz w:val="20"/>
                <w:szCs w:val="20"/>
              </w:rPr>
              <w:t>[intranet]</w:t>
            </w:r>
            <w:r w:rsidRPr="001D2061">
              <w:rPr>
                <w:rFonts w:ascii="Times New Roman" w:hAnsi="Times New Roman" w:cs="Times New Roman"/>
                <w:sz w:val="20"/>
                <w:szCs w:val="20"/>
              </w:rPr>
              <w:t xml:space="preserve">, and go into post-acute, you could pull up readmission rates by </w:t>
            </w:r>
            <w:r>
              <w:rPr>
                <w:rFonts w:ascii="Times New Roman" w:hAnsi="Times New Roman" w:cs="Times New Roman"/>
                <w:sz w:val="20"/>
                <w:szCs w:val="20"/>
              </w:rPr>
              <w:t xml:space="preserve">[non-ACO] </w:t>
            </w:r>
            <w:r w:rsidRPr="001D2061">
              <w:rPr>
                <w:rFonts w:ascii="Times New Roman" w:hAnsi="Times New Roman" w:cs="Times New Roman"/>
                <w:sz w:val="20"/>
                <w:szCs w:val="20"/>
              </w:rPr>
              <w:t xml:space="preserve">skilled nursing facility, length of stay by </w:t>
            </w:r>
            <w:r>
              <w:rPr>
                <w:rFonts w:ascii="Times New Roman" w:hAnsi="Times New Roman" w:cs="Times New Roman"/>
                <w:sz w:val="20"/>
                <w:szCs w:val="20"/>
              </w:rPr>
              <w:t xml:space="preserve">[non-ACO] </w:t>
            </w:r>
            <w:r w:rsidRPr="001D2061">
              <w:rPr>
                <w:rFonts w:ascii="Times New Roman" w:hAnsi="Times New Roman" w:cs="Times New Roman"/>
                <w:sz w:val="20"/>
                <w:szCs w:val="20"/>
              </w:rPr>
              <w:t>skilled nursing facility.</w:t>
            </w:r>
            <w:r w:rsidR="00093143">
              <w:rPr>
                <w:rFonts w:ascii="Times New Roman" w:hAnsi="Times New Roman" w:cs="Times New Roman"/>
                <w:sz w:val="20"/>
                <w:szCs w:val="20"/>
              </w:rPr>
              <w:t>” (Executive</w:t>
            </w:r>
            <w:r w:rsidRPr="00A76BDC">
              <w:rPr>
                <w:rFonts w:ascii="Times New Roman" w:hAnsi="Times New Roman" w:cs="Times New Roman"/>
                <w:sz w:val="20"/>
                <w:szCs w:val="20"/>
              </w:rPr>
              <w:t>)</w:t>
            </w:r>
          </w:p>
        </w:tc>
      </w:tr>
      <w:tr w:rsidR="006517EF" w:rsidRPr="00A76BDC" w14:paraId="3548C974" w14:textId="77777777" w:rsidTr="00CC5D03">
        <w:trPr>
          <w:trHeight w:val="971"/>
        </w:trPr>
        <w:tc>
          <w:tcPr>
            <w:tcW w:w="342" w:type="pct"/>
            <w:vMerge/>
            <w:textDirection w:val="btLr"/>
            <w:vAlign w:val="center"/>
          </w:tcPr>
          <w:p w14:paraId="65DD09FE" w14:textId="77777777" w:rsidR="00F06911" w:rsidRPr="00A76BDC" w:rsidRDefault="00F06911" w:rsidP="006517EF">
            <w:pPr>
              <w:ind w:left="113" w:right="113"/>
              <w:jc w:val="center"/>
              <w:rPr>
                <w:rFonts w:ascii="Times New Roman" w:hAnsi="Times New Roman" w:cs="Times New Roman"/>
                <w:sz w:val="20"/>
                <w:szCs w:val="20"/>
              </w:rPr>
            </w:pPr>
          </w:p>
        </w:tc>
        <w:tc>
          <w:tcPr>
            <w:tcW w:w="492" w:type="pct"/>
          </w:tcPr>
          <w:p w14:paraId="6BD5413E" w14:textId="1CD63B9B" w:rsidR="00F06911" w:rsidRPr="00A76BDC" w:rsidRDefault="00F06911" w:rsidP="006517EF">
            <w:pPr>
              <w:rPr>
                <w:rFonts w:ascii="Times New Roman" w:hAnsi="Times New Roman" w:cs="Times New Roman"/>
                <w:sz w:val="20"/>
                <w:szCs w:val="20"/>
              </w:rPr>
            </w:pPr>
            <w:r w:rsidRPr="00F06911">
              <w:rPr>
                <w:rFonts w:ascii="Times New Roman" w:hAnsi="Times New Roman" w:cs="Times New Roman"/>
                <w:sz w:val="20"/>
                <w:szCs w:val="20"/>
              </w:rPr>
              <w:t>Improve ACO awareness of contingencies</w:t>
            </w:r>
          </w:p>
        </w:tc>
        <w:tc>
          <w:tcPr>
            <w:tcW w:w="739" w:type="pct"/>
          </w:tcPr>
          <w:p w14:paraId="6F34E95F" w14:textId="49A193A1" w:rsidR="00F06911" w:rsidRPr="006517EF" w:rsidRDefault="00D57BD8" w:rsidP="00D57BD8">
            <w:pPr>
              <w:rPr>
                <w:rFonts w:ascii="Times New Roman" w:hAnsi="Times New Roman" w:cs="Times New Roman"/>
                <w:sz w:val="20"/>
                <w:szCs w:val="20"/>
              </w:rPr>
            </w:pPr>
            <w:r>
              <w:rPr>
                <w:rFonts w:ascii="Times New Roman" w:hAnsi="Times New Roman" w:cs="Times New Roman"/>
                <w:sz w:val="20"/>
                <w:szCs w:val="20"/>
              </w:rPr>
              <w:t xml:space="preserve">Monitoring individual high-risk </w:t>
            </w:r>
            <w:r w:rsidR="00F06911" w:rsidRPr="006517EF">
              <w:rPr>
                <w:rFonts w:ascii="Times New Roman" w:hAnsi="Times New Roman" w:cs="Times New Roman"/>
                <w:sz w:val="20"/>
                <w:szCs w:val="20"/>
              </w:rPr>
              <w:t>patients</w:t>
            </w:r>
          </w:p>
        </w:tc>
        <w:tc>
          <w:tcPr>
            <w:tcW w:w="3427" w:type="pct"/>
          </w:tcPr>
          <w:p w14:paraId="0E327DC2" w14:textId="7C18142A" w:rsidR="00F06911" w:rsidRDefault="00F06911" w:rsidP="006517EF">
            <w:pPr>
              <w:pStyle w:val="ListParagraph"/>
              <w:numPr>
                <w:ilvl w:val="0"/>
                <w:numId w:val="3"/>
              </w:numPr>
              <w:ind w:left="162" w:hanging="162"/>
              <w:rPr>
                <w:rFonts w:ascii="Times New Roman" w:hAnsi="Times New Roman" w:cs="Times New Roman"/>
                <w:sz w:val="20"/>
                <w:szCs w:val="20"/>
              </w:rPr>
            </w:pPr>
            <w:r w:rsidRPr="006D4A8D">
              <w:rPr>
                <w:rFonts w:ascii="Times New Roman" w:hAnsi="Times New Roman" w:cs="Times New Roman"/>
                <w:sz w:val="20"/>
                <w:szCs w:val="20"/>
              </w:rPr>
              <w:t>“</w:t>
            </w:r>
            <w:r>
              <w:rPr>
                <w:rFonts w:ascii="Times New Roman" w:hAnsi="Times New Roman" w:cs="Times New Roman"/>
                <w:sz w:val="20"/>
                <w:szCs w:val="20"/>
              </w:rPr>
              <w:t>…</w:t>
            </w:r>
            <w:proofErr w:type="gramStart"/>
            <w:r w:rsidRPr="006D4A8D">
              <w:rPr>
                <w:rFonts w:ascii="Times New Roman" w:hAnsi="Times New Roman" w:cs="Times New Roman"/>
                <w:sz w:val="20"/>
                <w:szCs w:val="20"/>
              </w:rPr>
              <w:t>care</w:t>
            </w:r>
            <w:proofErr w:type="gramEnd"/>
            <w:r w:rsidRPr="006D4A8D">
              <w:rPr>
                <w:rFonts w:ascii="Times New Roman" w:hAnsi="Times New Roman" w:cs="Times New Roman"/>
                <w:sz w:val="20"/>
                <w:szCs w:val="20"/>
              </w:rPr>
              <w:t xml:space="preserve"> coordinators know the most recent activity and care plan goals will populate into their assessment navigator. So it’s presented to them while they’re in consu</w:t>
            </w:r>
            <w:r w:rsidR="00D954E5">
              <w:rPr>
                <w:rFonts w:ascii="Times New Roman" w:hAnsi="Times New Roman" w:cs="Times New Roman"/>
                <w:sz w:val="20"/>
                <w:szCs w:val="20"/>
              </w:rPr>
              <w:t>ltation, doing their assessment</w:t>
            </w:r>
            <w:r>
              <w:rPr>
                <w:rFonts w:ascii="Times New Roman" w:hAnsi="Times New Roman" w:cs="Times New Roman"/>
                <w:sz w:val="20"/>
                <w:szCs w:val="20"/>
              </w:rPr>
              <w:t>…</w:t>
            </w:r>
            <w:r w:rsidR="00093143">
              <w:rPr>
                <w:rFonts w:ascii="Times New Roman" w:hAnsi="Times New Roman" w:cs="Times New Roman"/>
                <w:sz w:val="20"/>
                <w:szCs w:val="20"/>
              </w:rPr>
              <w:t>.” (Manager</w:t>
            </w:r>
            <w:r w:rsidRPr="006D4A8D">
              <w:rPr>
                <w:rFonts w:ascii="Times New Roman" w:hAnsi="Times New Roman" w:cs="Times New Roman"/>
                <w:sz w:val="20"/>
                <w:szCs w:val="20"/>
              </w:rPr>
              <w:t>)</w:t>
            </w:r>
            <w:r>
              <w:rPr>
                <w:rFonts w:ascii="Times New Roman" w:hAnsi="Times New Roman" w:cs="Times New Roman"/>
                <w:sz w:val="20"/>
                <w:szCs w:val="20"/>
              </w:rPr>
              <w:t xml:space="preserve"> </w:t>
            </w:r>
          </w:p>
          <w:p w14:paraId="5BE9D978" w14:textId="3F31DE39" w:rsidR="00F06911" w:rsidRDefault="00F06911" w:rsidP="006517EF">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w:t>
            </w:r>
            <w:proofErr w:type="gramStart"/>
            <w:r w:rsidRPr="00EE4E28">
              <w:rPr>
                <w:rFonts w:ascii="Times New Roman" w:hAnsi="Times New Roman" w:cs="Times New Roman"/>
                <w:sz w:val="20"/>
                <w:szCs w:val="20"/>
              </w:rPr>
              <w:t>the</w:t>
            </w:r>
            <w:proofErr w:type="gramEnd"/>
            <w:r w:rsidRPr="00EE4E28">
              <w:rPr>
                <w:rFonts w:ascii="Times New Roman" w:hAnsi="Times New Roman" w:cs="Times New Roman"/>
                <w:sz w:val="20"/>
                <w:szCs w:val="20"/>
              </w:rPr>
              <w:t xml:space="preserve"> hospitalist is notified by the </w:t>
            </w:r>
            <w:r>
              <w:rPr>
                <w:rFonts w:ascii="Times New Roman" w:hAnsi="Times New Roman" w:cs="Times New Roman"/>
                <w:sz w:val="20"/>
                <w:szCs w:val="20"/>
              </w:rPr>
              <w:t xml:space="preserve">[non-ACO] </w:t>
            </w:r>
            <w:r w:rsidRPr="00EE4E28">
              <w:rPr>
                <w:rFonts w:ascii="Times New Roman" w:hAnsi="Times New Roman" w:cs="Times New Roman"/>
                <w:sz w:val="20"/>
                <w:szCs w:val="20"/>
              </w:rPr>
              <w:t>ER, “We have this patient down here, you want to come down and see him and see what you want to do with him.</w:t>
            </w:r>
            <w:r w:rsidR="00093143">
              <w:rPr>
                <w:rFonts w:ascii="Times New Roman" w:hAnsi="Times New Roman" w:cs="Times New Roman"/>
                <w:sz w:val="20"/>
                <w:szCs w:val="20"/>
              </w:rPr>
              <w:t>” (Executive</w:t>
            </w:r>
            <w:r>
              <w:rPr>
                <w:rFonts w:ascii="Times New Roman" w:hAnsi="Times New Roman" w:cs="Times New Roman"/>
                <w:sz w:val="20"/>
                <w:szCs w:val="20"/>
              </w:rPr>
              <w:t>)</w:t>
            </w:r>
          </w:p>
        </w:tc>
      </w:tr>
    </w:tbl>
    <w:p w14:paraId="56993B51" w14:textId="45E0DA4C" w:rsidR="004B4FA3" w:rsidRPr="003C5204" w:rsidRDefault="004B4FA3" w:rsidP="00E25B0D"/>
    <w:sectPr w:rsidR="004B4FA3" w:rsidRPr="003C5204" w:rsidSect="00226E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EB1"/>
    <w:multiLevelType w:val="hybridMultilevel"/>
    <w:tmpl w:val="B6C6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933CC"/>
    <w:multiLevelType w:val="hybridMultilevel"/>
    <w:tmpl w:val="9944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4F2E"/>
    <w:multiLevelType w:val="hybridMultilevel"/>
    <w:tmpl w:val="CF34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66132"/>
    <w:multiLevelType w:val="hybridMultilevel"/>
    <w:tmpl w:val="EAB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31E73"/>
    <w:multiLevelType w:val="hybridMultilevel"/>
    <w:tmpl w:val="960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5678B"/>
    <w:multiLevelType w:val="hybridMultilevel"/>
    <w:tmpl w:val="7036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94"/>
    <w:rsid w:val="00007B27"/>
    <w:rsid w:val="00042454"/>
    <w:rsid w:val="00056512"/>
    <w:rsid w:val="00061F69"/>
    <w:rsid w:val="00065F3E"/>
    <w:rsid w:val="00093143"/>
    <w:rsid w:val="000A3329"/>
    <w:rsid w:val="000C378A"/>
    <w:rsid w:val="000C4D4F"/>
    <w:rsid w:val="00114C6D"/>
    <w:rsid w:val="001620D5"/>
    <w:rsid w:val="00163A0B"/>
    <w:rsid w:val="00192E17"/>
    <w:rsid w:val="001B609E"/>
    <w:rsid w:val="001C5062"/>
    <w:rsid w:val="001C6FDE"/>
    <w:rsid w:val="001C721B"/>
    <w:rsid w:val="001D2061"/>
    <w:rsid w:val="001E11A0"/>
    <w:rsid w:val="001F3F84"/>
    <w:rsid w:val="001F5716"/>
    <w:rsid w:val="001F59C2"/>
    <w:rsid w:val="00203C61"/>
    <w:rsid w:val="0021283A"/>
    <w:rsid w:val="00220F8E"/>
    <w:rsid w:val="0022481C"/>
    <w:rsid w:val="00226E97"/>
    <w:rsid w:val="00233937"/>
    <w:rsid w:val="0023456D"/>
    <w:rsid w:val="002400C8"/>
    <w:rsid w:val="00240668"/>
    <w:rsid w:val="00255CEF"/>
    <w:rsid w:val="00257384"/>
    <w:rsid w:val="00286148"/>
    <w:rsid w:val="00294B80"/>
    <w:rsid w:val="002A2853"/>
    <w:rsid w:val="002C2284"/>
    <w:rsid w:val="002E4A81"/>
    <w:rsid w:val="00313CF9"/>
    <w:rsid w:val="00327E21"/>
    <w:rsid w:val="0034243B"/>
    <w:rsid w:val="0035006D"/>
    <w:rsid w:val="00374456"/>
    <w:rsid w:val="003774F8"/>
    <w:rsid w:val="00381DDF"/>
    <w:rsid w:val="003879F7"/>
    <w:rsid w:val="003A2742"/>
    <w:rsid w:val="003C5204"/>
    <w:rsid w:val="00406C5F"/>
    <w:rsid w:val="00411CA5"/>
    <w:rsid w:val="00412C6F"/>
    <w:rsid w:val="0044590F"/>
    <w:rsid w:val="004505B7"/>
    <w:rsid w:val="0045140B"/>
    <w:rsid w:val="0045311A"/>
    <w:rsid w:val="00476777"/>
    <w:rsid w:val="004A2807"/>
    <w:rsid w:val="004A32F3"/>
    <w:rsid w:val="004B4FA3"/>
    <w:rsid w:val="004C0478"/>
    <w:rsid w:val="004C1604"/>
    <w:rsid w:val="004F1F8C"/>
    <w:rsid w:val="00513FAC"/>
    <w:rsid w:val="00533D3F"/>
    <w:rsid w:val="005369A5"/>
    <w:rsid w:val="00552F56"/>
    <w:rsid w:val="005545DE"/>
    <w:rsid w:val="00565E8C"/>
    <w:rsid w:val="005A389C"/>
    <w:rsid w:val="005C2FC0"/>
    <w:rsid w:val="005C3894"/>
    <w:rsid w:val="005D383C"/>
    <w:rsid w:val="00602184"/>
    <w:rsid w:val="006034D3"/>
    <w:rsid w:val="00617B40"/>
    <w:rsid w:val="00636E48"/>
    <w:rsid w:val="00641D73"/>
    <w:rsid w:val="00643176"/>
    <w:rsid w:val="006517EF"/>
    <w:rsid w:val="006947EB"/>
    <w:rsid w:val="006D1CFB"/>
    <w:rsid w:val="006D4A8D"/>
    <w:rsid w:val="006D60F5"/>
    <w:rsid w:val="006D6BF1"/>
    <w:rsid w:val="00721531"/>
    <w:rsid w:val="00722901"/>
    <w:rsid w:val="00725C64"/>
    <w:rsid w:val="00736098"/>
    <w:rsid w:val="00750703"/>
    <w:rsid w:val="0075099F"/>
    <w:rsid w:val="007823AE"/>
    <w:rsid w:val="007B4334"/>
    <w:rsid w:val="007C5623"/>
    <w:rsid w:val="007D0820"/>
    <w:rsid w:val="00802B75"/>
    <w:rsid w:val="00815D86"/>
    <w:rsid w:val="0083333E"/>
    <w:rsid w:val="008633BB"/>
    <w:rsid w:val="00881C70"/>
    <w:rsid w:val="00882126"/>
    <w:rsid w:val="00885CE4"/>
    <w:rsid w:val="008956FF"/>
    <w:rsid w:val="008A5C19"/>
    <w:rsid w:val="008D2456"/>
    <w:rsid w:val="008D5176"/>
    <w:rsid w:val="008F4A61"/>
    <w:rsid w:val="008F670F"/>
    <w:rsid w:val="00904D2B"/>
    <w:rsid w:val="00907E77"/>
    <w:rsid w:val="00922F7B"/>
    <w:rsid w:val="00930B92"/>
    <w:rsid w:val="00932F24"/>
    <w:rsid w:val="0096772D"/>
    <w:rsid w:val="009833ED"/>
    <w:rsid w:val="009968EB"/>
    <w:rsid w:val="009A71A3"/>
    <w:rsid w:val="009E13F4"/>
    <w:rsid w:val="00A05A4B"/>
    <w:rsid w:val="00A27227"/>
    <w:rsid w:val="00A30B48"/>
    <w:rsid w:val="00A6691C"/>
    <w:rsid w:val="00A70B57"/>
    <w:rsid w:val="00A76BDC"/>
    <w:rsid w:val="00A92595"/>
    <w:rsid w:val="00AA53F8"/>
    <w:rsid w:val="00AB2716"/>
    <w:rsid w:val="00AC019B"/>
    <w:rsid w:val="00AC0207"/>
    <w:rsid w:val="00AC0341"/>
    <w:rsid w:val="00AC0D21"/>
    <w:rsid w:val="00AF2126"/>
    <w:rsid w:val="00AF5F03"/>
    <w:rsid w:val="00AF679F"/>
    <w:rsid w:val="00B041A6"/>
    <w:rsid w:val="00B1707B"/>
    <w:rsid w:val="00B34F40"/>
    <w:rsid w:val="00B37BF8"/>
    <w:rsid w:val="00B50095"/>
    <w:rsid w:val="00B547C8"/>
    <w:rsid w:val="00B653F3"/>
    <w:rsid w:val="00B91991"/>
    <w:rsid w:val="00BA5726"/>
    <w:rsid w:val="00BC65F9"/>
    <w:rsid w:val="00BD0908"/>
    <w:rsid w:val="00BD4DCC"/>
    <w:rsid w:val="00C37835"/>
    <w:rsid w:val="00C61EB5"/>
    <w:rsid w:val="00CC430E"/>
    <w:rsid w:val="00CC5D03"/>
    <w:rsid w:val="00CD0D64"/>
    <w:rsid w:val="00CF0B5A"/>
    <w:rsid w:val="00CF485B"/>
    <w:rsid w:val="00D012C6"/>
    <w:rsid w:val="00D04568"/>
    <w:rsid w:val="00D05D3B"/>
    <w:rsid w:val="00D111CD"/>
    <w:rsid w:val="00D559D4"/>
    <w:rsid w:val="00D57BD8"/>
    <w:rsid w:val="00D7036D"/>
    <w:rsid w:val="00D73FE7"/>
    <w:rsid w:val="00D954E5"/>
    <w:rsid w:val="00DA3B81"/>
    <w:rsid w:val="00DE5327"/>
    <w:rsid w:val="00DF559E"/>
    <w:rsid w:val="00E0252E"/>
    <w:rsid w:val="00E167C8"/>
    <w:rsid w:val="00E2070C"/>
    <w:rsid w:val="00E25B0D"/>
    <w:rsid w:val="00E55A3D"/>
    <w:rsid w:val="00E57DBF"/>
    <w:rsid w:val="00E60AA8"/>
    <w:rsid w:val="00E800A7"/>
    <w:rsid w:val="00E8774E"/>
    <w:rsid w:val="00EA35DA"/>
    <w:rsid w:val="00EC0490"/>
    <w:rsid w:val="00EC47FA"/>
    <w:rsid w:val="00EE4E28"/>
    <w:rsid w:val="00EF5DBF"/>
    <w:rsid w:val="00F06911"/>
    <w:rsid w:val="00F20A75"/>
    <w:rsid w:val="00F22ABB"/>
    <w:rsid w:val="00F70D2A"/>
    <w:rsid w:val="00F75621"/>
    <w:rsid w:val="00FA3825"/>
    <w:rsid w:val="00FB33C7"/>
    <w:rsid w:val="00FD487F"/>
    <w:rsid w:val="00FF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2B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2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Paper Title"/>
    <w:uiPriority w:val="33"/>
    <w:qFormat/>
    <w:rsid w:val="00A70B57"/>
    <w:rPr>
      <w:rFonts w:ascii="Times New Roman" w:hAnsi="Times New Roman"/>
      <w:color w:val="auto"/>
      <w:spacing w:val="0"/>
      <w:kern w:val="0"/>
      <w:sz w:val="24"/>
      <w:szCs w:val="24"/>
    </w:rPr>
  </w:style>
  <w:style w:type="paragraph" w:styleId="BalloonText">
    <w:name w:val="Balloon Text"/>
    <w:basedOn w:val="Normal"/>
    <w:link w:val="BalloonTextChar"/>
    <w:uiPriority w:val="99"/>
    <w:semiHidden/>
    <w:unhideWhenUsed/>
    <w:rsid w:val="00FA3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825"/>
    <w:rPr>
      <w:rFonts w:ascii="Lucida Grande" w:hAnsi="Lucida Grande" w:cs="Lucida Grande"/>
      <w:sz w:val="18"/>
      <w:szCs w:val="18"/>
    </w:rPr>
  </w:style>
  <w:style w:type="paragraph" w:customStyle="1" w:styleId="NotIndented">
    <w:name w:val="Not Indented"/>
    <w:basedOn w:val="Normal"/>
    <w:qFormat/>
    <w:rsid w:val="000C378A"/>
    <w:pPr>
      <w:spacing w:line="480" w:lineRule="auto"/>
    </w:pPr>
  </w:style>
  <w:style w:type="paragraph" w:customStyle="1" w:styleId="ExtendedQuote">
    <w:name w:val="Extended Quote"/>
    <w:basedOn w:val="Normal"/>
    <w:qFormat/>
    <w:rsid w:val="00056512"/>
    <w:pPr>
      <w:spacing w:line="480" w:lineRule="auto"/>
      <w:ind w:left="720"/>
    </w:pPr>
  </w:style>
  <w:style w:type="character" w:customStyle="1" w:styleId="Heading1Char">
    <w:name w:val="Heading 1 Char"/>
    <w:basedOn w:val="DefaultParagraphFont"/>
    <w:link w:val="Heading1"/>
    <w:uiPriority w:val="9"/>
    <w:rsid w:val="003C5204"/>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3C5204"/>
    <w:rPr>
      <w:rFonts w:ascii="Lucida Grande" w:hAnsi="Lucida Grande" w:cs="Lucida Grande"/>
    </w:rPr>
  </w:style>
  <w:style w:type="character" w:customStyle="1" w:styleId="DocumentMapChar">
    <w:name w:val="Document Map Char"/>
    <w:basedOn w:val="DefaultParagraphFont"/>
    <w:link w:val="DocumentMap"/>
    <w:uiPriority w:val="99"/>
    <w:semiHidden/>
    <w:rsid w:val="003C5204"/>
    <w:rPr>
      <w:rFonts w:ascii="Lucida Grande" w:hAnsi="Lucida Grande" w:cs="Lucida Grande"/>
    </w:rPr>
  </w:style>
  <w:style w:type="paragraph" w:styleId="ListParagraph">
    <w:name w:val="List Paragraph"/>
    <w:basedOn w:val="Normal"/>
    <w:uiPriority w:val="34"/>
    <w:qFormat/>
    <w:rsid w:val="003C5204"/>
    <w:pPr>
      <w:ind w:left="720"/>
      <w:contextualSpacing/>
    </w:pPr>
  </w:style>
  <w:style w:type="table" w:styleId="TableGrid">
    <w:name w:val="Table Grid"/>
    <w:basedOn w:val="TableNormal"/>
    <w:uiPriority w:val="59"/>
    <w:rsid w:val="0022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2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Paper Title"/>
    <w:uiPriority w:val="33"/>
    <w:qFormat/>
    <w:rsid w:val="00A70B57"/>
    <w:rPr>
      <w:rFonts w:ascii="Times New Roman" w:hAnsi="Times New Roman"/>
      <w:color w:val="auto"/>
      <w:spacing w:val="0"/>
      <w:kern w:val="0"/>
      <w:sz w:val="24"/>
      <w:szCs w:val="24"/>
    </w:rPr>
  </w:style>
  <w:style w:type="paragraph" w:styleId="BalloonText">
    <w:name w:val="Balloon Text"/>
    <w:basedOn w:val="Normal"/>
    <w:link w:val="BalloonTextChar"/>
    <w:uiPriority w:val="99"/>
    <w:semiHidden/>
    <w:unhideWhenUsed/>
    <w:rsid w:val="00FA3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825"/>
    <w:rPr>
      <w:rFonts w:ascii="Lucida Grande" w:hAnsi="Lucida Grande" w:cs="Lucida Grande"/>
      <w:sz w:val="18"/>
      <w:szCs w:val="18"/>
    </w:rPr>
  </w:style>
  <w:style w:type="paragraph" w:customStyle="1" w:styleId="NotIndented">
    <w:name w:val="Not Indented"/>
    <w:basedOn w:val="Normal"/>
    <w:qFormat/>
    <w:rsid w:val="000C378A"/>
    <w:pPr>
      <w:spacing w:line="480" w:lineRule="auto"/>
    </w:pPr>
  </w:style>
  <w:style w:type="paragraph" w:customStyle="1" w:styleId="ExtendedQuote">
    <w:name w:val="Extended Quote"/>
    <w:basedOn w:val="Normal"/>
    <w:qFormat/>
    <w:rsid w:val="00056512"/>
    <w:pPr>
      <w:spacing w:line="480" w:lineRule="auto"/>
      <w:ind w:left="720"/>
    </w:pPr>
  </w:style>
  <w:style w:type="character" w:customStyle="1" w:styleId="Heading1Char">
    <w:name w:val="Heading 1 Char"/>
    <w:basedOn w:val="DefaultParagraphFont"/>
    <w:link w:val="Heading1"/>
    <w:uiPriority w:val="9"/>
    <w:rsid w:val="003C5204"/>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3C5204"/>
    <w:rPr>
      <w:rFonts w:ascii="Lucida Grande" w:hAnsi="Lucida Grande" w:cs="Lucida Grande"/>
    </w:rPr>
  </w:style>
  <w:style w:type="character" w:customStyle="1" w:styleId="DocumentMapChar">
    <w:name w:val="Document Map Char"/>
    <w:basedOn w:val="DefaultParagraphFont"/>
    <w:link w:val="DocumentMap"/>
    <w:uiPriority w:val="99"/>
    <w:semiHidden/>
    <w:rsid w:val="003C5204"/>
    <w:rPr>
      <w:rFonts w:ascii="Lucida Grande" w:hAnsi="Lucida Grande" w:cs="Lucida Grande"/>
    </w:rPr>
  </w:style>
  <w:style w:type="paragraph" w:styleId="ListParagraph">
    <w:name w:val="List Paragraph"/>
    <w:basedOn w:val="Normal"/>
    <w:uiPriority w:val="34"/>
    <w:qFormat/>
    <w:rsid w:val="003C5204"/>
    <w:pPr>
      <w:ind w:left="720"/>
      <w:contextualSpacing/>
    </w:pPr>
  </w:style>
  <w:style w:type="table" w:styleId="TableGrid">
    <w:name w:val="Table Grid"/>
    <w:basedOn w:val="TableNormal"/>
    <w:uiPriority w:val="59"/>
    <w:rsid w:val="0022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1216</Words>
  <Characters>6937</Characters>
  <Application>Microsoft Macintosh Word</Application>
  <DocSecurity>0</DocSecurity>
  <Lines>57</Lines>
  <Paragraphs>16</Paragraphs>
  <ScaleCrop>false</ScaleCrop>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Hilligoss</dc:creator>
  <cp:keywords/>
  <dc:description/>
  <cp:lastModifiedBy>Brian Hilligoss</cp:lastModifiedBy>
  <cp:revision>66</cp:revision>
  <cp:lastPrinted>2016-09-11T17:16:00Z</cp:lastPrinted>
  <dcterms:created xsi:type="dcterms:W3CDTF">2016-08-13T21:26:00Z</dcterms:created>
  <dcterms:modified xsi:type="dcterms:W3CDTF">2016-10-13T14:54:00Z</dcterms:modified>
</cp:coreProperties>
</file>