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C0" w:rsidRDefault="005C59C0" w:rsidP="005C59C0">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Times New Roman" w:hAnsi="Times New Roman"/>
          <w:sz w:val="24"/>
          <w:szCs w:val="24"/>
        </w:rPr>
      </w:pPr>
      <w:r>
        <w:rPr>
          <w:rFonts w:ascii="Times New Roman" w:hAnsi="Times New Roman"/>
          <w:sz w:val="24"/>
          <w:szCs w:val="24"/>
        </w:rPr>
        <w:t>The Office of the Inspector General Podcast Series</w:t>
      </w:r>
    </w:p>
    <w:p w:rsidR="005C59C0" w:rsidRDefault="005C59C0" w:rsidP="005C59C0">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Times New Roman" w:hAnsi="Times New Roman"/>
          <w:color w:val="272727"/>
          <w:sz w:val="24"/>
          <w:szCs w:val="24"/>
        </w:rPr>
      </w:pPr>
      <w:r>
        <w:rPr>
          <w:rFonts w:ascii="Times New Roman" w:hAnsi="Times New Roman"/>
          <w:sz w:val="24"/>
          <w:szCs w:val="24"/>
        </w:rPr>
        <w:t xml:space="preserve">As part of its Provider Compliance Training Initiative, the Office of the Inspector General (OIG) produced a series of 11 short videos to give providers the basics of healthcare </w:t>
      </w:r>
      <w:r>
        <w:rPr>
          <w:rFonts w:ascii="Times New Roman" w:hAnsi="Times New Roman"/>
          <w:color w:val="272727"/>
          <w:sz w:val="24"/>
          <w:szCs w:val="24"/>
        </w:rPr>
        <w:t>fraud and abuse laws, to explain the basics of healthcare compliance programs, and to advise on what to do when a compliance issue arises. Although brief (they range from 4 to 7 minutes in length), they are effective in helping listeners understand the OIG’s scope of interest and the range of penalties, both civil and criminal, that can be applied to individuals or organizations.</w:t>
      </w:r>
    </w:p>
    <w:p w:rsidR="005C59C0" w:rsidRDefault="005C59C0" w:rsidP="005C59C0">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Times New Roman" w:hAnsi="Times New Roman"/>
          <w:color w:val="272727"/>
          <w:sz w:val="24"/>
          <w:szCs w:val="24"/>
        </w:rPr>
      </w:pPr>
    </w:p>
    <w:p w:rsidR="005C59C0" w:rsidRDefault="005C59C0" w:rsidP="005C59C0">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Times New Roman" w:hAnsi="Times New Roman"/>
          <w:color w:val="272727"/>
          <w:sz w:val="24"/>
          <w:szCs w:val="24"/>
        </w:rPr>
      </w:pPr>
      <w:r>
        <w:rPr>
          <w:rFonts w:ascii="Times New Roman" w:hAnsi="Times New Roman"/>
          <w:color w:val="272727"/>
          <w:sz w:val="24"/>
          <w:szCs w:val="24"/>
        </w:rPr>
        <w:t xml:space="preserve">The podcasts can be accessed at </w:t>
      </w:r>
      <w:hyperlink r:id="rId5" w:history="1">
        <w:r w:rsidRPr="00EE3221">
          <w:rPr>
            <w:rStyle w:val="Hyperlink"/>
            <w:rFonts w:ascii="Times New Roman" w:hAnsi="Times New Roman"/>
            <w:sz w:val="24"/>
            <w:szCs w:val="24"/>
          </w:rPr>
          <w:t>http://oig.hhs.gov/newsroom/video/2011/heat_modules.asp</w:t>
        </w:r>
      </w:hyperlink>
      <w:r w:rsidRPr="003B2AC7">
        <w:rPr>
          <w:rFonts w:ascii="Times New Roman" w:hAnsi="Times New Roman"/>
          <w:color w:val="272727"/>
          <w:sz w:val="24"/>
          <w:szCs w:val="24"/>
        </w:rPr>
        <w:t xml:space="preserve"> and ar</w:t>
      </w:r>
      <w:r>
        <w:rPr>
          <w:rFonts w:ascii="Times New Roman" w:hAnsi="Times New Roman"/>
          <w:color w:val="272727"/>
          <w:sz w:val="24"/>
          <w:szCs w:val="24"/>
        </w:rPr>
        <w:t>e recommended viewing for compliance officer, compliance committee members and agency leadership.</w:t>
      </w:r>
    </w:p>
    <w:p w:rsidR="005C59C0" w:rsidRDefault="005C59C0" w:rsidP="005C59C0">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Times New Roman" w:hAnsi="Times New Roman"/>
          <w:color w:val="272727"/>
          <w:sz w:val="24"/>
          <w:szCs w:val="24"/>
        </w:rPr>
      </w:pPr>
    </w:p>
    <w:p w:rsidR="005C59C0" w:rsidRDefault="005C59C0" w:rsidP="005C59C0">
      <w:pPr>
        <w:spacing w:line="480" w:lineRule="auto"/>
      </w:pPr>
    </w:p>
    <w:p w:rsidR="005C59C0" w:rsidRDefault="005C59C0" w:rsidP="005C59C0">
      <w:pPr>
        <w:autoSpaceDE w:val="0"/>
        <w:autoSpaceDN w:val="0"/>
        <w:adjustRightInd w:val="0"/>
        <w:spacing w:line="480" w:lineRule="auto"/>
        <w:rPr>
          <w:rFonts w:ascii="Times New Roman" w:hAnsi="Times New Roman"/>
          <w:color w:val="272727"/>
          <w:sz w:val="24"/>
          <w:szCs w:val="24"/>
        </w:rPr>
      </w:pPr>
    </w:p>
    <w:p w:rsidR="005C59C0" w:rsidRDefault="005C59C0" w:rsidP="005C59C0">
      <w:pPr>
        <w:autoSpaceDE w:val="0"/>
        <w:autoSpaceDN w:val="0"/>
        <w:adjustRightInd w:val="0"/>
        <w:spacing w:line="480" w:lineRule="auto"/>
        <w:rPr>
          <w:rFonts w:ascii="Times New Roman" w:hAnsi="Times New Roman"/>
          <w:color w:val="272727"/>
          <w:sz w:val="24"/>
          <w:szCs w:val="24"/>
        </w:rPr>
      </w:pPr>
    </w:p>
    <w:p w:rsidR="005C59C0" w:rsidRDefault="005C59C0" w:rsidP="005C59C0">
      <w:pPr>
        <w:autoSpaceDE w:val="0"/>
        <w:autoSpaceDN w:val="0"/>
        <w:adjustRightInd w:val="0"/>
        <w:spacing w:line="480" w:lineRule="auto"/>
        <w:rPr>
          <w:rFonts w:ascii="Times New Roman" w:hAnsi="Times New Roman"/>
          <w:color w:val="272727"/>
          <w:sz w:val="24"/>
          <w:szCs w:val="24"/>
        </w:rPr>
      </w:pPr>
    </w:p>
    <w:p w:rsidR="005C59C0" w:rsidRDefault="005C59C0" w:rsidP="005C59C0">
      <w:pPr>
        <w:autoSpaceDE w:val="0"/>
        <w:autoSpaceDN w:val="0"/>
        <w:adjustRightInd w:val="0"/>
        <w:spacing w:line="480" w:lineRule="auto"/>
        <w:rPr>
          <w:rFonts w:ascii="Times New Roman" w:hAnsi="Times New Roman"/>
          <w:color w:val="272727"/>
          <w:sz w:val="24"/>
          <w:szCs w:val="24"/>
        </w:rPr>
      </w:pPr>
      <w:bookmarkStart w:id="0" w:name="_GoBack"/>
      <w:bookmarkEnd w:id="0"/>
    </w:p>
    <w:sectPr w:rsidR="005C5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C0"/>
    <w:rsid w:val="005C59C0"/>
    <w:rsid w:val="00611C32"/>
    <w:rsid w:val="00F0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C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C59C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C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C59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ig.hhs.gov/newsroom/video/2011/heat_module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Company>WoltersKluwer</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Hillis, David</dc:creator>
  <cp:lastModifiedBy>Hillis, David</cp:lastModifiedBy>
  <cp:revision>1</cp:revision>
  <dcterms:created xsi:type="dcterms:W3CDTF">2012-03-16T19:48:00Z</dcterms:created>
  <dcterms:modified xsi:type="dcterms:W3CDTF">2012-03-16T19:51:00Z</dcterms:modified>
</cp:coreProperties>
</file>