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CE6" w:rsidRPr="0057067F" w:rsidRDefault="00773CE6" w:rsidP="0057067F">
      <w:pPr>
        <w:spacing w:before="60" w:after="0" w:line="240" w:lineRule="auto"/>
        <w:rPr>
          <w:rFonts w:ascii="Times New Roman" w:hAnsi="Times New Roman" w:cs="Times New Roman"/>
          <w:lang w:val="en-US"/>
        </w:rPr>
      </w:pPr>
      <w:r w:rsidRPr="0057067F">
        <w:rPr>
          <w:rFonts w:ascii="Times New Roman" w:hAnsi="Times New Roman" w:cs="Times New Roman"/>
          <w:b/>
          <w:lang w:val="en-US"/>
        </w:rPr>
        <w:t>Table S</w:t>
      </w:r>
      <w:r w:rsidR="00EF6AF7">
        <w:rPr>
          <w:rFonts w:ascii="Times New Roman" w:hAnsi="Times New Roman" w:cs="Times New Roman"/>
          <w:b/>
          <w:lang w:val="en-US"/>
        </w:rPr>
        <w:t>4</w:t>
      </w:r>
      <w:r w:rsidRPr="0057067F">
        <w:rPr>
          <w:rFonts w:ascii="Times New Roman" w:hAnsi="Times New Roman" w:cs="Times New Roman"/>
          <w:b/>
          <w:lang w:val="en-US"/>
        </w:rPr>
        <w:t>.</w:t>
      </w:r>
      <w:r w:rsidRPr="0057067F">
        <w:rPr>
          <w:rFonts w:ascii="Times New Roman" w:hAnsi="Times New Roman" w:cs="Times New Roman"/>
          <w:lang w:val="en-US"/>
        </w:rPr>
        <w:t xml:space="preserve"> Odds ratio </w:t>
      </w:r>
      <w:r w:rsidR="00D20016" w:rsidRPr="0057067F">
        <w:rPr>
          <w:rFonts w:ascii="Times New Roman" w:hAnsi="Times New Roman" w:cs="Times New Roman"/>
          <w:lang w:val="en-US"/>
        </w:rPr>
        <w:t xml:space="preserve">(and 95% confidence interval) </w:t>
      </w:r>
      <w:r w:rsidR="00DD784A" w:rsidRPr="00DD784A">
        <w:rPr>
          <w:rFonts w:ascii="Times New Roman" w:hAnsi="Times New Roman" w:cs="Times New Roman"/>
          <w:color w:val="FF0000"/>
          <w:highlight w:val="yellow"/>
          <w:lang w:val="en-US"/>
        </w:rPr>
        <w:t xml:space="preserve">for each unit increase </w:t>
      </w:r>
      <w:r w:rsidRPr="00DD784A">
        <w:rPr>
          <w:rFonts w:ascii="Times New Roman" w:hAnsi="Times New Roman" w:cs="Times New Roman"/>
          <w:color w:val="FF0000"/>
          <w:highlight w:val="yellow"/>
          <w:lang w:val="en-US"/>
        </w:rPr>
        <w:t xml:space="preserve">of </w:t>
      </w:r>
      <w:r w:rsidR="00D20016" w:rsidRPr="00DD784A">
        <w:rPr>
          <w:rFonts w:ascii="Times New Roman" w:hAnsi="Times New Roman" w:cs="Times New Roman"/>
          <w:color w:val="FF0000"/>
          <w:highlight w:val="yellow"/>
          <w:lang w:val="en-US"/>
        </w:rPr>
        <w:t xml:space="preserve">the </w:t>
      </w:r>
      <w:r w:rsidR="00DD784A" w:rsidRPr="00DD784A">
        <w:rPr>
          <w:rFonts w:ascii="Times New Roman" w:hAnsi="Times New Roman" w:cs="Times New Roman"/>
          <w:color w:val="FF0000"/>
          <w:highlight w:val="yellow"/>
          <w:lang w:val="en-US"/>
        </w:rPr>
        <w:t xml:space="preserve">association of </w:t>
      </w:r>
      <w:r w:rsidR="00D20016" w:rsidRPr="00DD784A">
        <w:rPr>
          <w:rFonts w:ascii="Times New Roman" w:hAnsi="Times New Roman" w:cs="Times New Roman"/>
          <w:color w:val="FF0000"/>
          <w:highlight w:val="yellow"/>
          <w:lang w:val="en-US"/>
        </w:rPr>
        <w:t xml:space="preserve">brachial and </w:t>
      </w:r>
      <w:r w:rsidR="006D08CA" w:rsidRPr="00DD784A">
        <w:rPr>
          <w:rFonts w:ascii="Times New Roman" w:hAnsi="Times New Roman" w:cs="Times New Roman"/>
          <w:color w:val="FF0000"/>
          <w:highlight w:val="yellow"/>
          <w:lang w:val="en-US"/>
        </w:rPr>
        <w:t>central</w:t>
      </w:r>
      <w:r w:rsidR="00D20016" w:rsidRPr="00DD784A">
        <w:rPr>
          <w:rFonts w:ascii="Times New Roman" w:hAnsi="Times New Roman" w:cs="Times New Roman"/>
          <w:color w:val="FF0000"/>
          <w:highlight w:val="yellow"/>
          <w:lang w:val="en-US"/>
        </w:rPr>
        <w:t xml:space="preserve"> average real variabilities (ARV) of systolic blood pressure (SBP) and pulse pressure (PP), augmentation index (AIx) and pulse wave velocity (PWV)</w:t>
      </w:r>
      <w:r w:rsidR="00DD784A" w:rsidRPr="00DD784A">
        <w:rPr>
          <w:rFonts w:ascii="Times New Roman" w:hAnsi="Times New Roman" w:cs="Times New Roman"/>
          <w:color w:val="FF0000"/>
          <w:highlight w:val="yellow"/>
          <w:lang w:val="en-US"/>
        </w:rPr>
        <w:t xml:space="preserve"> with </w:t>
      </w:r>
      <w:r w:rsidR="00DD784A" w:rsidRPr="00DD784A">
        <w:rPr>
          <w:rFonts w:ascii="Times New Roman" w:hAnsi="Times New Roman" w:cs="Times New Roman"/>
          <w:color w:val="FF0000"/>
          <w:highlight w:val="yellow"/>
          <w:lang w:val="en-US"/>
        </w:rPr>
        <w:t>different types of hypertension-mediated organ damage (HMOD)</w:t>
      </w:r>
      <w:r w:rsidRPr="0057067F">
        <w:rPr>
          <w:rFonts w:ascii="Times New Roman" w:hAnsi="Times New Roman" w:cs="Times New Roman"/>
          <w:lang w:val="en-US"/>
        </w:rPr>
        <w:t>.</w:t>
      </w:r>
      <w:r w:rsidR="00D20016" w:rsidRPr="0057067F">
        <w:rPr>
          <w:rFonts w:ascii="Times New Roman" w:hAnsi="Times New Roman" w:cs="Times New Roman"/>
          <w:lang w:val="en-US"/>
        </w:rPr>
        <w:t xml:space="preserve"> </w:t>
      </w:r>
      <w:r w:rsidR="005A4875" w:rsidRPr="0057067F">
        <w:rPr>
          <w:rFonts w:ascii="Times New Roman" w:hAnsi="Times New Roman" w:cs="Times New Roman"/>
          <w:lang w:val="en-US"/>
        </w:rPr>
        <w:t>Data of cardiac organ damage are adjusted for center, vascular damage, renal damage, age, sex, history of cardiovascular disease and treatment of dyslipidemia (plus average SBP for AIx and BP for ARV). Data of vascular organ damage are adjusted for center, cardiac damage, renal damage, age and history of diabetes (plus average SBP for AIx and BP for ARV). Data for renal damage adjusted for center, cardiac damage, vascular damage, age and history of cardiovascular disease (plus average SBP for AIx and BP for ARV); any damage adjusted by age (plus average 24-hour SBP for AIx and ARV)</w:t>
      </w:r>
      <w:r w:rsidR="0057067F">
        <w:rPr>
          <w:rFonts w:ascii="Times New Roman" w:hAnsi="Times New Roman" w:cs="Times New Roman"/>
          <w:lang w:val="en-US"/>
        </w:rPr>
        <w:t xml:space="preserve">. </w:t>
      </w:r>
      <w:r w:rsidR="00D20016" w:rsidRPr="0057067F">
        <w:rPr>
          <w:rFonts w:ascii="Times New Roman" w:hAnsi="Times New Roman" w:cs="Times New Roman"/>
          <w:lang w:val="en-US"/>
        </w:rPr>
        <w:t xml:space="preserve"> </w:t>
      </w:r>
      <w:r w:rsidR="00693833" w:rsidRPr="0057067F">
        <w:rPr>
          <w:rFonts w:ascii="Times New Roman" w:hAnsi="Times New Roman" w:cs="Times New Roman"/>
          <w:lang w:val="en-US"/>
        </w:rPr>
        <w:t xml:space="preserve">Data are shown for the study population with all estimates of HMOD. </w:t>
      </w:r>
      <w:r w:rsidR="00D20016" w:rsidRPr="0057067F">
        <w:rPr>
          <w:rFonts w:ascii="Times New Roman" w:hAnsi="Times New Roman" w:cs="Times New Roman"/>
          <w:lang w:val="en-US"/>
        </w:rPr>
        <w:t>P-values for the odds ratio</w:t>
      </w:r>
      <w:r w:rsidR="00E816F9">
        <w:rPr>
          <w:rFonts w:ascii="Times New Roman" w:hAnsi="Times New Roman" w:cs="Times New Roman"/>
          <w:lang w:val="en-US"/>
        </w:rPr>
        <w:t>s</w:t>
      </w:r>
      <w:r w:rsidR="00D20016" w:rsidRPr="0057067F">
        <w:rPr>
          <w:rFonts w:ascii="Times New Roman" w:hAnsi="Times New Roman" w:cs="Times New Roman"/>
          <w:lang w:val="en-US"/>
        </w:rPr>
        <w:t xml:space="preserve"> are also shown.</w:t>
      </w:r>
    </w:p>
    <w:tbl>
      <w:tblPr>
        <w:tblStyle w:val="Grigliatabella"/>
        <w:tblW w:w="0" w:type="auto"/>
        <w:jc w:val="center"/>
        <w:tblLook w:val="04A0" w:firstRow="1" w:lastRow="0" w:firstColumn="1" w:lastColumn="0" w:noHBand="0" w:noVBand="1"/>
      </w:tblPr>
      <w:tblGrid>
        <w:gridCol w:w="3116"/>
        <w:gridCol w:w="2206"/>
        <w:gridCol w:w="787"/>
        <w:gridCol w:w="2206"/>
        <w:gridCol w:w="787"/>
        <w:gridCol w:w="2206"/>
        <w:gridCol w:w="787"/>
        <w:gridCol w:w="2206"/>
        <w:gridCol w:w="787"/>
      </w:tblGrid>
      <w:tr w:rsidR="005A4875" w:rsidRPr="0083614E" w:rsidTr="001168F1">
        <w:trPr>
          <w:jc w:val="center"/>
        </w:trPr>
        <w:tc>
          <w:tcPr>
            <w:tcW w:w="0" w:type="auto"/>
            <w:vMerge w:val="restart"/>
            <w:vAlign w:val="center"/>
          </w:tcPr>
          <w:p w:rsidR="005A4875" w:rsidRPr="0083614E" w:rsidRDefault="005A4875" w:rsidP="00DC25D7">
            <w:pPr>
              <w:spacing w:before="20" w:after="20"/>
              <w:rPr>
                <w:rFonts w:ascii="Times New Roman" w:hAnsi="Times New Roman" w:cs="Times New Roman"/>
                <w:b/>
                <w:color w:val="000000" w:themeColor="text1"/>
                <w:sz w:val="18"/>
                <w:szCs w:val="18"/>
                <w:lang w:val="en-US"/>
              </w:rPr>
            </w:pPr>
          </w:p>
        </w:tc>
        <w:tc>
          <w:tcPr>
            <w:tcW w:w="0" w:type="auto"/>
            <w:gridSpan w:val="2"/>
            <w:vAlign w:val="center"/>
          </w:tcPr>
          <w:p w:rsidR="005A4875" w:rsidRPr="0083614E" w:rsidRDefault="005A4875" w:rsidP="00DC25D7">
            <w:pPr>
              <w:spacing w:before="20" w:after="20"/>
              <w:jc w:val="center"/>
              <w:rPr>
                <w:rFonts w:ascii="Times New Roman" w:hAnsi="Times New Roman" w:cs="Times New Roman"/>
                <w:b/>
                <w:color w:val="000000" w:themeColor="text1"/>
                <w:sz w:val="18"/>
                <w:szCs w:val="18"/>
                <w:lang w:val="en-US"/>
              </w:rPr>
            </w:pPr>
            <w:r w:rsidRPr="0083614E">
              <w:rPr>
                <w:rFonts w:ascii="Times New Roman" w:hAnsi="Times New Roman" w:cs="Times New Roman"/>
                <w:b/>
                <w:color w:val="000000" w:themeColor="text1"/>
                <w:sz w:val="18"/>
                <w:szCs w:val="18"/>
                <w:lang w:val="en-US"/>
              </w:rPr>
              <w:t>Cardiac (n=</w:t>
            </w:r>
            <w:r>
              <w:rPr>
                <w:rFonts w:ascii="Times New Roman" w:hAnsi="Times New Roman" w:cs="Times New Roman"/>
                <w:b/>
                <w:color w:val="000000" w:themeColor="text1"/>
                <w:sz w:val="18"/>
                <w:szCs w:val="18"/>
                <w:lang w:val="en-US"/>
              </w:rPr>
              <w:t>201</w:t>
            </w:r>
            <w:r w:rsidRPr="0083614E">
              <w:rPr>
                <w:rFonts w:ascii="Times New Roman" w:hAnsi="Times New Roman" w:cs="Times New Roman"/>
                <w:b/>
                <w:color w:val="000000" w:themeColor="text1"/>
                <w:sz w:val="18"/>
                <w:szCs w:val="18"/>
                <w:lang w:val="en-US"/>
              </w:rPr>
              <w:t>)</w:t>
            </w:r>
          </w:p>
        </w:tc>
        <w:tc>
          <w:tcPr>
            <w:tcW w:w="0" w:type="auto"/>
            <w:gridSpan w:val="2"/>
            <w:vAlign w:val="center"/>
          </w:tcPr>
          <w:p w:rsidR="005A4875" w:rsidRPr="0083614E" w:rsidRDefault="005A4875" w:rsidP="00DC25D7">
            <w:pPr>
              <w:spacing w:before="20" w:after="20"/>
              <w:jc w:val="center"/>
              <w:rPr>
                <w:rFonts w:ascii="Times New Roman" w:hAnsi="Times New Roman" w:cs="Times New Roman"/>
                <w:b/>
                <w:sz w:val="18"/>
                <w:szCs w:val="18"/>
                <w:lang w:val="en-US"/>
              </w:rPr>
            </w:pPr>
            <w:r w:rsidRPr="0083614E">
              <w:rPr>
                <w:rFonts w:ascii="Times New Roman" w:hAnsi="Times New Roman" w:cs="Times New Roman"/>
                <w:b/>
                <w:sz w:val="18"/>
                <w:szCs w:val="18"/>
                <w:lang w:val="en-US"/>
              </w:rPr>
              <w:t>Vascular (n=</w:t>
            </w:r>
            <w:r>
              <w:rPr>
                <w:rFonts w:ascii="Times New Roman" w:hAnsi="Times New Roman" w:cs="Times New Roman"/>
                <w:b/>
                <w:sz w:val="18"/>
                <w:szCs w:val="18"/>
                <w:lang w:val="en-US"/>
              </w:rPr>
              <w:t>201</w:t>
            </w:r>
            <w:r w:rsidRPr="0083614E">
              <w:rPr>
                <w:rFonts w:ascii="Times New Roman" w:hAnsi="Times New Roman" w:cs="Times New Roman"/>
                <w:b/>
                <w:sz w:val="18"/>
                <w:szCs w:val="18"/>
                <w:lang w:val="en-US"/>
              </w:rPr>
              <w:t>)</w:t>
            </w:r>
          </w:p>
        </w:tc>
        <w:tc>
          <w:tcPr>
            <w:tcW w:w="0" w:type="auto"/>
            <w:gridSpan w:val="2"/>
            <w:vAlign w:val="center"/>
          </w:tcPr>
          <w:p w:rsidR="005A4875" w:rsidRPr="0083614E" w:rsidRDefault="005A4875" w:rsidP="00DC25D7">
            <w:pPr>
              <w:spacing w:before="20" w:after="20"/>
              <w:jc w:val="center"/>
              <w:rPr>
                <w:rFonts w:ascii="Times New Roman" w:hAnsi="Times New Roman" w:cs="Times New Roman"/>
                <w:b/>
                <w:sz w:val="18"/>
                <w:szCs w:val="18"/>
                <w:lang w:val="en-US"/>
              </w:rPr>
            </w:pPr>
            <w:r w:rsidRPr="0083614E">
              <w:rPr>
                <w:rFonts w:ascii="Times New Roman" w:hAnsi="Times New Roman" w:cs="Times New Roman"/>
                <w:b/>
                <w:sz w:val="18"/>
                <w:szCs w:val="18"/>
                <w:lang w:val="en-US"/>
              </w:rPr>
              <w:t>Renal (n=</w:t>
            </w:r>
            <w:r>
              <w:rPr>
                <w:rFonts w:ascii="Times New Roman" w:hAnsi="Times New Roman" w:cs="Times New Roman"/>
                <w:b/>
                <w:sz w:val="18"/>
                <w:szCs w:val="18"/>
                <w:lang w:val="en-US"/>
              </w:rPr>
              <w:t>201</w:t>
            </w:r>
            <w:r w:rsidRPr="0083614E">
              <w:rPr>
                <w:rFonts w:ascii="Times New Roman" w:hAnsi="Times New Roman" w:cs="Times New Roman"/>
                <w:b/>
                <w:sz w:val="18"/>
                <w:szCs w:val="18"/>
                <w:lang w:val="en-US"/>
              </w:rPr>
              <w:t>)</w:t>
            </w:r>
          </w:p>
        </w:tc>
        <w:tc>
          <w:tcPr>
            <w:tcW w:w="0" w:type="auto"/>
            <w:gridSpan w:val="2"/>
          </w:tcPr>
          <w:p w:rsidR="005A4875" w:rsidRPr="0083614E" w:rsidRDefault="001168F1" w:rsidP="00DC25D7">
            <w:pPr>
              <w:spacing w:before="20" w:after="20"/>
              <w:jc w:val="center"/>
              <w:rPr>
                <w:rFonts w:ascii="Times New Roman" w:hAnsi="Times New Roman" w:cs="Times New Roman"/>
                <w:b/>
                <w:sz w:val="18"/>
                <w:szCs w:val="18"/>
                <w:lang w:val="en-US"/>
              </w:rPr>
            </w:pPr>
            <w:r>
              <w:rPr>
                <w:rFonts w:ascii="Times New Roman" w:hAnsi="Times New Roman" w:cs="Times New Roman"/>
                <w:b/>
                <w:sz w:val="18"/>
                <w:szCs w:val="18"/>
                <w:lang w:val="en-US"/>
              </w:rPr>
              <w:t>HMOD</w:t>
            </w:r>
            <w:r w:rsidR="005A4875">
              <w:rPr>
                <w:rFonts w:ascii="Times New Roman" w:hAnsi="Times New Roman" w:cs="Times New Roman"/>
                <w:b/>
                <w:sz w:val="18"/>
                <w:szCs w:val="18"/>
                <w:lang w:val="en-US"/>
              </w:rPr>
              <w:t xml:space="preserve"> (n=201)</w:t>
            </w:r>
          </w:p>
        </w:tc>
      </w:tr>
      <w:tr w:rsidR="005A4875" w:rsidRPr="0083614E" w:rsidTr="001168F1">
        <w:trPr>
          <w:jc w:val="center"/>
        </w:trPr>
        <w:tc>
          <w:tcPr>
            <w:tcW w:w="0" w:type="auto"/>
            <w:vMerge/>
            <w:vAlign w:val="center"/>
          </w:tcPr>
          <w:p w:rsidR="005A4875" w:rsidRPr="0083614E" w:rsidRDefault="005A4875" w:rsidP="00DC25D7">
            <w:pPr>
              <w:spacing w:before="20" w:after="20"/>
              <w:rPr>
                <w:rFonts w:ascii="Times New Roman" w:hAnsi="Times New Roman" w:cs="Times New Roman"/>
                <w:b/>
                <w:color w:val="000000" w:themeColor="text1"/>
                <w:sz w:val="18"/>
                <w:szCs w:val="18"/>
                <w:lang w:val="en-US"/>
              </w:rPr>
            </w:pPr>
          </w:p>
        </w:tc>
        <w:tc>
          <w:tcPr>
            <w:tcW w:w="0" w:type="auto"/>
            <w:vAlign w:val="center"/>
          </w:tcPr>
          <w:p w:rsidR="005A4875" w:rsidRPr="0083614E" w:rsidRDefault="00DD784A" w:rsidP="00DC25D7">
            <w:pPr>
              <w:spacing w:before="20" w:after="20"/>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Odds ratio</w:t>
            </w:r>
            <w:r w:rsidRPr="0083614E">
              <w:rPr>
                <w:rFonts w:ascii="Times New Roman" w:hAnsi="Times New Roman" w:cs="Times New Roman"/>
                <w:b/>
                <w:color w:val="000000" w:themeColor="text1"/>
                <w:sz w:val="18"/>
                <w:szCs w:val="18"/>
                <w:lang w:val="en-US"/>
              </w:rPr>
              <w:t xml:space="preserve"> </w:t>
            </w:r>
            <w:r w:rsidR="005A4875" w:rsidRPr="0083614E">
              <w:rPr>
                <w:rFonts w:ascii="Times New Roman" w:hAnsi="Times New Roman" w:cs="Times New Roman"/>
                <w:b/>
                <w:color w:val="000000" w:themeColor="text1"/>
                <w:sz w:val="18"/>
                <w:szCs w:val="18"/>
                <w:lang w:val="en-US"/>
              </w:rPr>
              <w:br/>
              <w:t>(95% confidence interval)</w:t>
            </w:r>
          </w:p>
        </w:tc>
        <w:tc>
          <w:tcPr>
            <w:tcW w:w="0" w:type="auto"/>
            <w:vAlign w:val="center"/>
          </w:tcPr>
          <w:p w:rsidR="005A4875" w:rsidRPr="0083614E" w:rsidRDefault="005A4875" w:rsidP="00DC25D7">
            <w:pPr>
              <w:spacing w:before="20" w:after="20"/>
              <w:jc w:val="center"/>
              <w:rPr>
                <w:rFonts w:ascii="Times New Roman" w:hAnsi="Times New Roman" w:cs="Times New Roman"/>
                <w:b/>
                <w:color w:val="000000" w:themeColor="text1"/>
                <w:sz w:val="18"/>
                <w:szCs w:val="18"/>
                <w:lang w:val="en-US"/>
              </w:rPr>
            </w:pPr>
            <w:r w:rsidRPr="0083614E">
              <w:rPr>
                <w:rFonts w:ascii="Times New Roman" w:hAnsi="Times New Roman" w:cs="Times New Roman"/>
                <w:b/>
                <w:color w:val="000000" w:themeColor="text1"/>
                <w:sz w:val="18"/>
                <w:szCs w:val="18"/>
                <w:lang w:val="en-US"/>
              </w:rPr>
              <w:t>p-value</w:t>
            </w:r>
          </w:p>
        </w:tc>
        <w:tc>
          <w:tcPr>
            <w:tcW w:w="0" w:type="auto"/>
            <w:vAlign w:val="center"/>
          </w:tcPr>
          <w:p w:rsidR="005A4875" w:rsidRPr="0083614E" w:rsidRDefault="00DD784A" w:rsidP="00DC25D7">
            <w:pPr>
              <w:spacing w:before="20" w:after="20"/>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Odds ratio</w:t>
            </w:r>
            <w:r w:rsidR="005A4875" w:rsidRPr="0083614E">
              <w:rPr>
                <w:rFonts w:ascii="Times New Roman" w:hAnsi="Times New Roman" w:cs="Times New Roman"/>
                <w:b/>
                <w:color w:val="000000" w:themeColor="text1"/>
                <w:sz w:val="18"/>
                <w:szCs w:val="18"/>
                <w:lang w:val="en-US"/>
              </w:rPr>
              <w:br/>
              <w:t>(95% confidence interval)</w:t>
            </w:r>
          </w:p>
        </w:tc>
        <w:tc>
          <w:tcPr>
            <w:tcW w:w="0" w:type="auto"/>
            <w:vAlign w:val="center"/>
          </w:tcPr>
          <w:p w:rsidR="005A4875" w:rsidRPr="0083614E" w:rsidRDefault="005A4875" w:rsidP="00DC25D7">
            <w:pPr>
              <w:spacing w:before="20" w:after="20"/>
              <w:jc w:val="center"/>
              <w:rPr>
                <w:rFonts w:ascii="Times New Roman" w:hAnsi="Times New Roman" w:cs="Times New Roman"/>
                <w:b/>
                <w:sz w:val="18"/>
                <w:szCs w:val="18"/>
                <w:lang w:val="en-US"/>
              </w:rPr>
            </w:pPr>
            <w:r w:rsidRPr="0083614E">
              <w:rPr>
                <w:rFonts w:ascii="Times New Roman" w:hAnsi="Times New Roman" w:cs="Times New Roman"/>
                <w:b/>
                <w:sz w:val="18"/>
                <w:szCs w:val="18"/>
                <w:lang w:val="en-US"/>
              </w:rPr>
              <w:t>p-value</w:t>
            </w:r>
          </w:p>
        </w:tc>
        <w:tc>
          <w:tcPr>
            <w:tcW w:w="0" w:type="auto"/>
            <w:vAlign w:val="center"/>
          </w:tcPr>
          <w:p w:rsidR="005A4875" w:rsidRPr="0083614E" w:rsidRDefault="00DD784A" w:rsidP="00DC25D7">
            <w:pPr>
              <w:spacing w:before="20" w:after="20"/>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Odds ratio</w:t>
            </w:r>
            <w:r w:rsidR="005A4875" w:rsidRPr="0083614E">
              <w:rPr>
                <w:rFonts w:ascii="Times New Roman" w:hAnsi="Times New Roman" w:cs="Times New Roman"/>
                <w:b/>
                <w:color w:val="000000" w:themeColor="text1"/>
                <w:sz w:val="18"/>
                <w:szCs w:val="18"/>
                <w:lang w:val="en-US"/>
              </w:rPr>
              <w:br/>
              <w:t>(95% confidence interval)</w:t>
            </w:r>
          </w:p>
        </w:tc>
        <w:tc>
          <w:tcPr>
            <w:tcW w:w="0" w:type="auto"/>
            <w:vAlign w:val="center"/>
          </w:tcPr>
          <w:p w:rsidR="005A4875" w:rsidRPr="0083614E" w:rsidRDefault="005A4875" w:rsidP="00DC25D7">
            <w:pPr>
              <w:spacing w:before="20" w:after="20"/>
              <w:jc w:val="center"/>
              <w:rPr>
                <w:rFonts w:ascii="Times New Roman" w:hAnsi="Times New Roman" w:cs="Times New Roman"/>
                <w:b/>
                <w:sz w:val="18"/>
                <w:szCs w:val="18"/>
                <w:lang w:val="en-US"/>
              </w:rPr>
            </w:pPr>
            <w:r w:rsidRPr="0083614E">
              <w:rPr>
                <w:rFonts w:ascii="Times New Roman" w:hAnsi="Times New Roman" w:cs="Times New Roman"/>
                <w:b/>
                <w:sz w:val="18"/>
                <w:szCs w:val="18"/>
                <w:lang w:val="en-US"/>
              </w:rPr>
              <w:t>p-value</w:t>
            </w:r>
          </w:p>
        </w:tc>
        <w:tc>
          <w:tcPr>
            <w:tcW w:w="0" w:type="auto"/>
            <w:vAlign w:val="center"/>
          </w:tcPr>
          <w:p w:rsidR="005A4875" w:rsidRPr="0083614E" w:rsidRDefault="00DD784A" w:rsidP="00DC25D7">
            <w:pPr>
              <w:spacing w:before="20" w:after="20"/>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Odds ratio</w:t>
            </w:r>
            <w:bookmarkStart w:id="0" w:name="_GoBack"/>
            <w:bookmarkEnd w:id="0"/>
            <w:r w:rsidR="005A4875" w:rsidRPr="0083614E">
              <w:rPr>
                <w:rFonts w:ascii="Times New Roman" w:hAnsi="Times New Roman" w:cs="Times New Roman"/>
                <w:b/>
                <w:color w:val="000000" w:themeColor="text1"/>
                <w:sz w:val="18"/>
                <w:szCs w:val="18"/>
                <w:lang w:val="en-US"/>
              </w:rPr>
              <w:br/>
              <w:t>(95% confidence interval)</w:t>
            </w:r>
          </w:p>
        </w:tc>
        <w:tc>
          <w:tcPr>
            <w:tcW w:w="0" w:type="auto"/>
            <w:vAlign w:val="center"/>
          </w:tcPr>
          <w:p w:rsidR="005A4875" w:rsidRPr="0083614E" w:rsidRDefault="005A4875" w:rsidP="00DC25D7">
            <w:pPr>
              <w:spacing w:before="20" w:after="20"/>
              <w:jc w:val="center"/>
              <w:rPr>
                <w:rFonts w:ascii="Times New Roman" w:hAnsi="Times New Roman" w:cs="Times New Roman"/>
                <w:b/>
                <w:sz w:val="18"/>
                <w:szCs w:val="18"/>
                <w:lang w:val="en-US"/>
              </w:rPr>
            </w:pPr>
            <w:r w:rsidRPr="0083614E">
              <w:rPr>
                <w:rFonts w:ascii="Times New Roman" w:hAnsi="Times New Roman" w:cs="Times New Roman"/>
                <w:b/>
                <w:sz w:val="18"/>
                <w:szCs w:val="18"/>
                <w:lang w:val="en-US"/>
              </w:rPr>
              <w:t>p-value</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Clinic SBP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1.020 (1.001, 1.041)</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0.043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1.013 (0.993, 1.032)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0.208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0.988 (0.964, 1.013)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0.356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1.017 (0.990, 1.045)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0.227</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24-hour Brachial SBP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1.038 (1.007, 1.069)</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0.014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1.022 (0.992, 1.053)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0.159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1.021 (0.983, 1.060)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0.284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1.022 (0.984, 1.061)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0.260</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Day-time Brachial SBP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1.026 (0.998, 1.055)</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0.068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1.020 (0.992, 1.049)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0.164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1.018 (0.982, 1.056)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0.326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1.015 (0.980, 1.052)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0.391</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Night-time Brachial SBP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1.048 (1.019, 1.077)</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0.001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1.014 (0.987, 1.042)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0.303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1.014 (0.981, 1.047)</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0.412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1.019 (0.984, 1.055)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0.288</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 xml:space="preserve">24-hour </w:t>
            </w:r>
            <w:r w:rsidR="006D08CA">
              <w:rPr>
                <w:rFonts w:ascii="Times New Roman" w:hAnsi="Times New Roman" w:cs="Times New Roman"/>
                <w:color w:val="000000" w:themeColor="text1"/>
                <w:sz w:val="18"/>
                <w:szCs w:val="18"/>
                <w:lang w:val="en-US"/>
              </w:rPr>
              <w:t>Central</w:t>
            </w:r>
            <w:r w:rsidRPr="0083614E">
              <w:rPr>
                <w:rFonts w:ascii="Times New Roman" w:hAnsi="Times New Roman" w:cs="Times New Roman"/>
                <w:color w:val="000000" w:themeColor="text1"/>
                <w:sz w:val="18"/>
                <w:szCs w:val="18"/>
                <w:lang w:val="en-US"/>
              </w:rPr>
              <w:t xml:space="preserve"> SBP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1.042 (1.008, 1.077)</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0.016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1.016 (0.983, 1.050)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0.350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1.020 (0.978, 1.064)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0.348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1.016 (0.975, 1.059)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0.441</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 xml:space="preserve">Day-time </w:t>
            </w:r>
            <w:r w:rsidR="006D08CA">
              <w:rPr>
                <w:rFonts w:ascii="Times New Roman" w:hAnsi="Times New Roman" w:cs="Times New Roman"/>
                <w:color w:val="000000" w:themeColor="text1"/>
                <w:sz w:val="18"/>
                <w:szCs w:val="18"/>
                <w:lang w:val="en-US"/>
              </w:rPr>
              <w:t>Central</w:t>
            </w:r>
            <w:r w:rsidRPr="0083614E">
              <w:rPr>
                <w:rFonts w:ascii="Times New Roman" w:hAnsi="Times New Roman" w:cs="Times New Roman"/>
                <w:color w:val="000000" w:themeColor="text1"/>
                <w:sz w:val="18"/>
                <w:szCs w:val="18"/>
                <w:lang w:val="en-US"/>
              </w:rPr>
              <w:t xml:space="preserve"> SBP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1.027 (0.995, 1.059)</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0.095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1.017 (0.986, 1.049)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0.297</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1.018 (0.978, 1.061)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0.383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1.011 (0.973, 1.051)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0.574</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 xml:space="preserve">Night </w:t>
            </w:r>
            <w:r w:rsidR="006D08CA">
              <w:rPr>
                <w:rFonts w:ascii="Times New Roman" w:hAnsi="Times New Roman" w:cs="Times New Roman"/>
                <w:color w:val="000000" w:themeColor="text1"/>
                <w:sz w:val="18"/>
                <w:szCs w:val="18"/>
                <w:lang w:val="en-US"/>
              </w:rPr>
              <w:t>Central</w:t>
            </w:r>
            <w:r w:rsidRPr="0083614E">
              <w:rPr>
                <w:rFonts w:ascii="Times New Roman" w:hAnsi="Times New Roman" w:cs="Times New Roman"/>
                <w:color w:val="000000" w:themeColor="text1"/>
                <w:sz w:val="18"/>
                <w:szCs w:val="18"/>
                <w:lang w:val="en-US"/>
              </w:rPr>
              <w:t xml:space="preserve"> SBP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1.057 (1.025, 1.091)</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0.0001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1.007 (0.978, 1.037)</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0.634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1.014 (0.979, 1.050)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0.450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1.013 (0.977, 1.051)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0.481</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Clinic PP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1.045 (1.018, 1.073)</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0.001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1.001 (0.977, 1.025)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0.938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0.985 (0.955, 1.017)</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0.362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1.020 (0.988, 1.054)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0.224</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24-hour Brachial PP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1.064 (1.025, 1.104)</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0.001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1.029 (0.989, 1.070)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0.155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1.030 (0.981, 1.081)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0.241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1.041 (0.990, 1.094)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0.115</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Day-time Brachial PP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1.060 (1.022, 1.099)</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0.002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1.028 (0.989, 1.068)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0.161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1.031 (0.982, 1.083)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0.213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1.038 (0.989, 1.089)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0.132</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Night-time Brachial PP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1.053 (1.018, 1.088)</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0.002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1.018 (0.983, 1.054)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0.315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1.020 (0.979, 1.082)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0.346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1.031 (0.983, 1.081)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0.213</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 xml:space="preserve">24-hour </w:t>
            </w:r>
            <w:r w:rsidR="006D08CA">
              <w:rPr>
                <w:rFonts w:ascii="Times New Roman" w:hAnsi="Times New Roman" w:cs="Times New Roman"/>
                <w:color w:val="000000" w:themeColor="text1"/>
                <w:sz w:val="18"/>
                <w:szCs w:val="18"/>
                <w:lang w:val="en-US"/>
              </w:rPr>
              <w:t>Central</w:t>
            </w:r>
            <w:r w:rsidRPr="0083614E">
              <w:rPr>
                <w:rFonts w:ascii="Times New Roman" w:hAnsi="Times New Roman" w:cs="Times New Roman"/>
                <w:color w:val="000000" w:themeColor="text1"/>
                <w:sz w:val="18"/>
                <w:szCs w:val="18"/>
                <w:lang w:val="en-US"/>
              </w:rPr>
              <w:t xml:space="preserve"> PP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1.095 (1.042, 1.149)</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0.0001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1.022 (0.973, 1.073)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0.393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1.033 (0.973, 1.097)</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0.290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1.042 (0.977, 1.110)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0.210</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 xml:space="preserve">Day-time </w:t>
            </w:r>
            <w:r w:rsidR="006D08CA">
              <w:rPr>
                <w:rFonts w:ascii="Times New Roman" w:hAnsi="Times New Roman" w:cs="Times New Roman"/>
                <w:color w:val="000000" w:themeColor="text1"/>
                <w:sz w:val="18"/>
                <w:szCs w:val="18"/>
                <w:lang w:val="en-US"/>
              </w:rPr>
              <w:t>Central</w:t>
            </w:r>
            <w:r w:rsidRPr="0083614E">
              <w:rPr>
                <w:rFonts w:ascii="Times New Roman" w:hAnsi="Times New Roman" w:cs="Times New Roman"/>
                <w:color w:val="000000" w:themeColor="text1"/>
                <w:sz w:val="18"/>
                <w:szCs w:val="18"/>
                <w:lang w:val="en-US"/>
              </w:rPr>
              <w:t xml:space="preserve"> PP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1.088 (1.037, 1.141)</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0.001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1.025 (0.976, 1.076)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0.323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1.032 (0.972, 1.096)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0.302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1.042 (0.979, 1.108)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0.198</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 xml:space="preserve">Night-time </w:t>
            </w:r>
            <w:r w:rsidR="006D08CA">
              <w:rPr>
                <w:rFonts w:ascii="Times New Roman" w:hAnsi="Times New Roman" w:cs="Times New Roman"/>
                <w:color w:val="000000" w:themeColor="text1"/>
                <w:sz w:val="18"/>
                <w:szCs w:val="18"/>
                <w:lang w:val="en-US"/>
              </w:rPr>
              <w:t>Central</w:t>
            </w:r>
            <w:r w:rsidRPr="0083614E">
              <w:rPr>
                <w:rFonts w:ascii="Times New Roman" w:hAnsi="Times New Roman" w:cs="Times New Roman"/>
                <w:color w:val="000000" w:themeColor="text1"/>
                <w:sz w:val="18"/>
                <w:szCs w:val="18"/>
                <w:lang w:val="en-US"/>
              </w:rPr>
              <w:t xml:space="preserve"> PP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1.084 (1.037, 1.132)</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0.0001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1.007 (0.965, 1.051)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0.748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1.024 (0.976, 1.075)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0.334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1.027 (0.969, 1.088)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0.370</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24-hour Brachial ARV SBP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1.046 (0.884, 1.236)</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0.602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1.066 (0.895, 1.269)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0.476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0.918 (0.705, 1.196)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0.526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1.021 (0.820, 1.270)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0.854</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Day-time Brachial ARV SBP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1.034 (0.897, 1.191)</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0.647</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1.144 (0.992, 1.321)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0.065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0.987 (0.799, 1.218)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0.901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1.061 (0.886, 1.271)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0.519</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Night-time Brachial ARV SBP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1.025 (0.922, 1.139)</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0.647</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0.970 (0.869, 1.083)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0.592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0.971 (0.842, 1.120)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0.686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1.007 (0.880, 1.151)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0.923</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 xml:space="preserve">24-hour </w:t>
            </w:r>
            <w:r w:rsidR="006D08CA">
              <w:rPr>
                <w:rFonts w:ascii="Times New Roman" w:hAnsi="Times New Roman" w:cs="Times New Roman"/>
                <w:color w:val="000000" w:themeColor="text1"/>
                <w:sz w:val="18"/>
                <w:szCs w:val="18"/>
                <w:lang w:val="en-US"/>
              </w:rPr>
              <w:t>Central</w:t>
            </w:r>
            <w:r w:rsidRPr="0083614E">
              <w:rPr>
                <w:rFonts w:ascii="Times New Roman" w:hAnsi="Times New Roman" w:cs="Times New Roman"/>
                <w:color w:val="000000" w:themeColor="text1"/>
                <w:sz w:val="18"/>
                <w:szCs w:val="18"/>
                <w:lang w:val="en-US"/>
              </w:rPr>
              <w:t xml:space="preserve"> ARV SBP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1.089 (0.911, 1.302)</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0.348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1.008 (0.837, 1.215)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0.929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0.805 (0.592, 1.095)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0.167</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1.014 (0.806, 1.274)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0.908</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 xml:space="preserve">Day-time </w:t>
            </w:r>
            <w:r w:rsidR="006D08CA">
              <w:rPr>
                <w:rFonts w:ascii="Times New Roman" w:hAnsi="Times New Roman" w:cs="Times New Roman"/>
                <w:color w:val="000000" w:themeColor="text1"/>
                <w:sz w:val="18"/>
                <w:szCs w:val="18"/>
                <w:lang w:val="en-US"/>
              </w:rPr>
              <w:t>Central</w:t>
            </w:r>
            <w:r w:rsidRPr="0083614E">
              <w:rPr>
                <w:rFonts w:ascii="Times New Roman" w:hAnsi="Times New Roman" w:cs="Times New Roman"/>
                <w:color w:val="000000" w:themeColor="text1"/>
                <w:sz w:val="18"/>
                <w:szCs w:val="18"/>
                <w:lang w:val="en-US"/>
              </w:rPr>
              <w:t xml:space="preserve"> ARV SBP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1.096 (0.939, 1.279)</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0.243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1.071 (0.912, 1.258)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0.402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0.932 (0.732, 1.188)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0.572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1.054 (0.866, 1.283)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0.600</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 xml:space="preserve">Night-time </w:t>
            </w:r>
            <w:r w:rsidR="006D08CA">
              <w:rPr>
                <w:rFonts w:ascii="Times New Roman" w:hAnsi="Times New Roman" w:cs="Times New Roman"/>
                <w:color w:val="000000" w:themeColor="text1"/>
                <w:sz w:val="18"/>
                <w:szCs w:val="18"/>
                <w:lang w:val="en-US"/>
              </w:rPr>
              <w:t>Central</w:t>
            </w:r>
            <w:r w:rsidRPr="0083614E">
              <w:rPr>
                <w:rFonts w:ascii="Times New Roman" w:hAnsi="Times New Roman" w:cs="Times New Roman"/>
                <w:color w:val="000000" w:themeColor="text1"/>
                <w:sz w:val="18"/>
                <w:szCs w:val="18"/>
                <w:lang w:val="en-US"/>
              </w:rPr>
              <w:t xml:space="preserve"> ARV SBP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0.996 (0.903, 1.099)</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0.935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0.986 (0.893, 1.089)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0.708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0.936 (0.813, 1.078)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0.358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1.140 (0.854, 1.011)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0.897</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24-hour Brachial ARV PP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0.894 (0.755, 1.057)</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0.189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0.947 (0.803, 1.118)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0.522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0.950 (0.755, 1.196)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0.665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0.796 (0.643, 0.984)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0.035</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Day-time Brachial ARV PP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0.910 (0.796, 1.040)</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0.167</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0.997 (0.873, 1.137)</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0.959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0.981 (0.810, 1.189)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0.847</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0.871 (0.740, 1.024)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0.094</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Night-time Brachial ARV PP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0.968 (0.872, 1.074)</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0.536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0.942 (0.844, 1.051)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0.285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0.943 (0.823, 1.080)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0.396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0.900 (0.794, 1.019)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0.095</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 xml:space="preserve">24-hour </w:t>
            </w:r>
            <w:r w:rsidR="006D08CA">
              <w:rPr>
                <w:rFonts w:ascii="Times New Roman" w:hAnsi="Times New Roman" w:cs="Times New Roman"/>
                <w:color w:val="000000" w:themeColor="text1"/>
                <w:sz w:val="18"/>
                <w:szCs w:val="18"/>
                <w:lang w:val="en-US"/>
              </w:rPr>
              <w:t>Central</w:t>
            </w:r>
            <w:r w:rsidRPr="0083614E">
              <w:rPr>
                <w:rFonts w:ascii="Times New Roman" w:hAnsi="Times New Roman" w:cs="Times New Roman"/>
                <w:color w:val="000000" w:themeColor="text1"/>
                <w:sz w:val="18"/>
                <w:szCs w:val="18"/>
                <w:lang w:val="en-US"/>
              </w:rPr>
              <w:t xml:space="preserve"> ARV PP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0.898 (0.726, 1.110)</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0.321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0.912 (0.740, 1.125)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0.390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0.945 (0.709, 1.260)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0.701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0.814 (0.622, 1.065)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0.133</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 xml:space="preserve">Day-time </w:t>
            </w:r>
            <w:r w:rsidR="006D08CA">
              <w:rPr>
                <w:rFonts w:ascii="Times New Roman" w:hAnsi="Times New Roman" w:cs="Times New Roman"/>
                <w:color w:val="000000" w:themeColor="text1"/>
                <w:sz w:val="18"/>
                <w:szCs w:val="18"/>
                <w:lang w:val="en-US"/>
              </w:rPr>
              <w:t>Central</w:t>
            </w:r>
            <w:r w:rsidRPr="0083614E">
              <w:rPr>
                <w:rFonts w:ascii="Times New Roman" w:hAnsi="Times New Roman" w:cs="Times New Roman"/>
                <w:color w:val="000000" w:themeColor="text1"/>
                <w:sz w:val="18"/>
                <w:szCs w:val="18"/>
                <w:lang w:val="en-US"/>
              </w:rPr>
              <w:t xml:space="preserve"> ARV PP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0.913 (0.770, 1.082)</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0.294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0.962 (0.814, 1.136)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0.646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1.030 (0.814, 1.304)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0.807</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0.881 (0.718, 1.082)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0.226</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 xml:space="preserve">Night-time </w:t>
            </w:r>
            <w:r w:rsidR="006D08CA">
              <w:rPr>
                <w:rFonts w:ascii="Times New Roman" w:hAnsi="Times New Roman" w:cs="Times New Roman"/>
                <w:color w:val="000000" w:themeColor="text1"/>
                <w:sz w:val="18"/>
                <w:szCs w:val="18"/>
                <w:lang w:val="en-US"/>
              </w:rPr>
              <w:t>Central</w:t>
            </w:r>
            <w:r w:rsidRPr="0083614E">
              <w:rPr>
                <w:rFonts w:ascii="Times New Roman" w:hAnsi="Times New Roman" w:cs="Times New Roman"/>
                <w:color w:val="000000" w:themeColor="text1"/>
                <w:sz w:val="18"/>
                <w:szCs w:val="18"/>
                <w:lang w:val="en-US"/>
              </w:rPr>
              <w:t xml:space="preserve"> ARV PP (mmHg)</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0.964 (0.850, 1.092)</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0.563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0.915 (0.800, 1.047)</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0.196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0.806 (0.716, 1.032)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0.105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0.893 (0.762, 1.047)</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0.163</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24-hour AIx (%)</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1.006 (0.982, 1.031)</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0.608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0.982 (0.962, 1.003)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0.089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1.023 (0.996, 1.051)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0.091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0.993 (0.968, 1.019)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0.603</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Day-time</w:t>
            </w:r>
            <w:r w:rsidRPr="0083614E">
              <w:rPr>
                <w:rFonts w:ascii="Times New Roman" w:hAnsi="Times New Roman" w:cs="Times New Roman"/>
                <w:color w:val="000000" w:themeColor="text1"/>
                <w:sz w:val="18"/>
                <w:szCs w:val="18"/>
                <w:lang w:val="en-US"/>
              </w:rPr>
              <w:t xml:space="preserve"> AIx (%)</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1.005 (0.982, 1.028)</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0.679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0.978 (0.958, 0.999)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0.041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1.021 (0.994, 1.049)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0.130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0.987 (0.962, 1.012)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0.309</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Nigh-time</w:t>
            </w:r>
            <w:r w:rsidRPr="0083614E">
              <w:rPr>
                <w:rFonts w:ascii="Times New Roman" w:hAnsi="Times New Roman" w:cs="Times New Roman"/>
                <w:color w:val="000000" w:themeColor="text1"/>
                <w:sz w:val="18"/>
                <w:szCs w:val="18"/>
                <w:lang w:val="en-US"/>
              </w:rPr>
              <w:t xml:space="preserve"> AIx (%)</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1.011 (1.000, 1.021)</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0.052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0.997 (0.989, 1.005)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0.520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0.999 (0.988, 1.009)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0.784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1.000 (0.988, 1.011)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0.972</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sidRPr="0083614E">
              <w:rPr>
                <w:rFonts w:ascii="Times New Roman" w:hAnsi="Times New Roman" w:cs="Times New Roman"/>
                <w:color w:val="000000" w:themeColor="text1"/>
                <w:sz w:val="18"/>
                <w:szCs w:val="18"/>
                <w:lang w:val="en-US"/>
              </w:rPr>
              <w:t>24-hour PWV (m</w:t>
            </w:r>
            <w:r>
              <w:rPr>
                <w:rFonts w:ascii="Times New Roman" w:hAnsi="Times New Roman" w:cs="Times New Roman"/>
                <w:color w:val="000000" w:themeColor="text1"/>
                <w:sz w:val="18"/>
                <w:szCs w:val="18"/>
                <w:lang w:val="en-US"/>
              </w:rPr>
              <w:t>/</w:t>
            </w:r>
            <w:r w:rsidRPr="0083614E">
              <w:rPr>
                <w:rFonts w:ascii="Times New Roman" w:hAnsi="Times New Roman" w:cs="Times New Roman"/>
                <w:color w:val="000000" w:themeColor="text1"/>
                <w:sz w:val="18"/>
                <w:szCs w:val="18"/>
                <w:lang w:val="en-US"/>
              </w:rPr>
              <w:t>s)</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0.961 (0.757, 1.220)</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0.746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1.095 (0.829, 1.446)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0.523</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0.977 (0.659, 1.450)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0.910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0.907 (0.673, 1.222)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0.520</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Day-time</w:t>
            </w:r>
            <w:r w:rsidRPr="0083614E">
              <w:rPr>
                <w:rFonts w:ascii="Times New Roman" w:hAnsi="Times New Roman" w:cs="Times New Roman"/>
                <w:color w:val="000000" w:themeColor="text1"/>
                <w:sz w:val="18"/>
                <w:szCs w:val="18"/>
                <w:lang w:val="en-US"/>
              </w:rPr>
              <w:t xml:space="preserve"> PWV (m</w:t>
            </w:r>
            <w:r>
              <w:rPr>
                <w:rFonts w:ascii="Times New Roman" w:hAnsi="Times New Roman" w:cs="Times New Roman"/>
                <w:color w:val="000000" w:themeColor="text1"/>
                <w:sz w:val="18"/>
                <w:szCs w:val="18"/>
                <w:lang w:val="en-US"/>
              </w:rPr>
              <w:t>/</w:t>
            </w:r>
            <w:r w:rsidRPr="0083614E">
              <w:rPr>
                <w:rFonts w:ascii="Times New Roman" w:hAnsi="Times New Roman" w:cs="Times New Roman"/>
                <w:color w:val="000000" w:themeColor="text1"/>
                <w:sz w:val="18"/>
                <w:szCs w:val="18"/>
                <w:lang w:val="en-US"/>
              </w:rPr>
              <w:t>s)</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0.950 (0.757, 1.192)</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0.658</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1.053 (0.812, 1.365)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0.696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1.004 (0.689, 1.461)</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0.985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0.882 (0.665, 1.170)</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0.384</w:t>
            </w:r>
          </w:p>
        </w:tc>
      </w:tr>
      <w:tr w:rsidR="005A4875" w:rsidRPr="0083614E" w:rsidTr="001168F1">
        <w:trPr>
          <w:jc w:val="center"/>
        </w:trPr>
        <w:tc>
          <w:tcPr>
            <w:tcW w:w="0" w:type="auto"/>
            <w:vAlign w:val="center"/>
          </w:tcPr>
          <w:p w:rsidR="005A4875" w:rsidRPr="0083614E" w:rsidRDefault="005A4875" w:rsidP="00DC25D7">
            <w:pPr>
              <w:spacing w:before="20" w:after="2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Night-time</w:t>
            </w:r>
            <w:r w:rsidRPr="0083614E">
              <w:rPr>
                <w:rFonts w:ascii="Times New Roman" w:hAnsi="Times New Roman" w:cs="Times New Roman"/>
                <w:color w:val="000000" w:themeColor="text1"/>
                <w:sz w:val="18"/>
                <w:szCs w:val="18"/>
                <w:lang w:val="en-US"/>
              </w:rPr>
              <w:t xml:space="preserve"> PWV (m</w:t>
            </w:r>
            <w:r>
              <w:rPr>
                <w:rFonts w:ascii="Times New Roman" w:hAnsi="Times New Roman" w:cs="Times New Roman"/>
                <w:color w:val="000000" w:themeColor="text1"/>
                <w:sz w:val="18"/>
                <w:szCs w:val="18"/>
                <w:lang w:val="en-US"/>
              </w:rPr>
              <w:t>/</w:t>
            </w:r>
            <w:r w:rsidRPr="0083614E">
              <w:rPr>
                <w:rFonts w:ascii="Times New Roman" w:hAnsi="Times New Roman" w:cs="Times New Roman"/>
                <w:color w:val="000000" w:themeColor="text1"/>
                <w:sz w:val="18"/>
                <w:szCs w:val="18"/>
                <w:lang w:val="en-US"/>
              </w:rPr>
              <w:t>s)</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0.993 (0.780, 1.263)</w:t>
            </w:r>
          </w:p>
        </w:tc>
        <w:tc>
          <w:tcPr>
            <w:tcW w:w="0" w:type="auto"/>
            <w:vAlign w:val="center"/>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0.952</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1.164 (0.881, 1.539)</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0.285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0.935 (0.640, 1.364)</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0.726</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0.967 (0.705, 1.325)</w:t>
            </w:r>
          </w:p>
        </w:tc>
        <w:tc>
          <w:tcPr>
            <w:tcW w:w="0" w:type="auto"/>
          </w:tcPr>
          <w:p w:rsidR="005A4875" w:rsidRPr="0083614E" w:rsidRDefault="005A4875" w:rsidP="00DC25D7">
            <w:pPr>
              <w:spacing w:before="20" w:after="2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0.833</w:t>
            </w:r>
          </w:p>
        </w:tc>
      </w:tr>
    </w:tbl>
    <w:p w:rsidR="00D77030" w:rsidRDefault="00D77030" w:rsidP="0057067F">
      <w:pPr>
        <w:spacing w:after="0" w:line="20" w:lineRule="exact"/>
      </w:pPr>
    </w:p>
    <w:sectPr w:rsidR="00D77030" w:rsidSect="0057067F">
      <w:pgSz w:w="16838" w:h="11906" w:orient="landscape"/>
      <w:pgMar w:top="454"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2NDQ0MTIzMza3NDBW0lEKTi0uzszPAymwrAUAPrCkeCwAAAA="/>
  </w:docVars>
  <w:rsids>
    <w:rsidRoot w:val="00773CE6"/>
    <w:rsid w:val="001168F1"/>
    <w:rsid w:val="002B48B2"/>
    <w:rsid w:val="00446DD6"/>
    <w:rsid w:val="0057067F"/>
    <w:rsid w:val="005A4875"/>
    <w:rsid w:val="00693833"/>
    <w:rsid w:val="006D08CA"/>
    <w:rsid w:val="00773CE6"/>
    <w:rsid w:val="00D20016"/>
    <w:rsid w:val="00D77030"/>
    <w:rsid w:val="00DD784A"/>
    <w:rsid w:val="00E816F9"/>
    <w:rsid w:val="00EF6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2347"/>
  <w15:chartTrackingRefBased/>
  <w15:docId w15:val="{B6890273-9BFB-41FB-AA7D-6F365914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73C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73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841</Words>
  <Characters>4797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Omboni</dc:creator>
  <cp:keywords/>
  <dc:description/>
  <cp:lastModifiedBy>Stefano Omboni</cp:lastModifiedBy>
  <cp:revision>10</cp:revision>
  <dcterms:created xsi:type="dcterms:W3CDTF">2019-06-11T10:31:00Z</dcterms:created>
  <dcterms:modified xsi:type="dcterms:W3CDTF">2019-09-12T10:07:00Z</dcterms:modified>
</cp:coreProperties>
</file>