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65" w:rsidRPr="00200F65" w:rsidRDefault="00200F65" w:rsidP="00200F65">
      <w:pPr>
        <w:spacing w:after="0"/>
      </w:pPr>
      <w:r w:rsidRPr="00352BE9">
        <w:rPr>
          <w:b/>
        </w:rPr>
        <w:t xml:space="preserve">Table </w:t>
      </w:r>
      <w:r w:rsidR="00353AB2">
        <w:rPr>
          <w:b/>
        </w:rPr>
        <w:t>3</w:t>
      </w:r>
      <w:r>
        <w:t>.</w:t>
      </w:r>
      <w:r w:rsidRPr="00B96640">
        <w:t xml:space="preserve"> Improvements in BCVA in Eyes that Did or Did Not Achieve Anatomic Success (Defined as CRT ≤250</w:t>
      </w:r>
      <w:r w:rsidRPr="00B96640">
        <w:rPr>
          <w:rFonts w:eastAsia="Times New Roman"/>
          <w:color w:val="000000"/>
        </w:rPr>
        <w:t xml:space="preserve"> µm)</w:t>
      </w:r>
      <w:r>
        <w:rPr>
          <w:vertAlign w:val="superscript"/>
        </w:rPr>
        <w:t>*</w:t>
      </w:r>
    </w:p>
    <w:tbl>
      <w:tblPr>
        <w:tblStyle w:val="TableGrid"/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14" w:type="dxa"/>
        </w:tblCellMar>
        <w:tblLook w:val="04A0"/>
      </w:tblPr>
      <w:tblGrid>
        <w:gridCol w:w="1188"/>
        <w:gridCol w:w="1867"/>
        <w:gridCol w:w="1669"/>
        <w:gridCol w:w="864"/>
        <w:gridCol w:w="1301"/>
        <w:gridCol w:w="1383"/>
        <w:gridCol w:w="1219"/>
        <w:gridCol w:w="1301"/>
        <w:gridCol w:w="1138"/>
        <w:gridCol w:w="1138"/>
      </w:tblGrid>
      <w:tr w:rsidR="00200F65" w:rsidRPr="00DD4C3F" w:rsidTr="00D843A2">
        <w:tc>
          <w:tcPr>
            <w:tcW w:w="1188" w:type="dxa"/>
            <w:shd w:val="clear" w:color="auto" w:fill="auto"/>
          </w:tcPr>
          <w:p w:rsidR="00200F65" w:rsidRPr="00DD4C3F" w:rsidRDefault="00200F65" w:rsidP="00CB6C16">
            <w:pPr>
              <w:spacing w:before="120" w:line="480" w:lineRule="auto"/>
              <w:ind w:firstLine="0"/>
              <w:rPr>
                <w:b/>
              </w:rPr>
            </w:pPr>
            <w:r w:rsidRPr="00DD4C3F">
              <w:rPr>
                <w:b/>
              </w:rPr>
              <w:t>Treatment</w:t>
            </w:r>
          </w:p>
        </w:tc>
        <w:tc>
          <w:tcPr>
            <w:tcW w:w="1867" w:type="dxa"/>
            <w:shd w:val="clear" w:color="auto" w:fill="auto"/>
          </w:tcPr>
          <w:p w:rsidR="00200F65" w:rsidRPr="00DD4C3F" w:rsidRDefault="00CB6C16" w:rsidP="00CB6C16">
            <w:pPr>
              <w:spacing w:before="120" w:line="360" w:lineRule="auto"/>
              <w:ind w:firstLine="29"/>
              <w:jc w:val="center"/>
              <w:rPr>
                <w:b/>
              </w:rPr>
            </w:pPr>
            <w:r>
              <w:rPr>
                <w:b/>
              </w:rPr>
              <w:t xml:space="preserve">CRT </w:t>
            </w:r>
            <w:r w:rsidR="00200F65" w:rsidRPr="00DD4C3F">
              <w:rPr>
                <w:b/>
              </w:rPr>
              <w:t>Response</w:t>
            </w:r>
          </w:p>
          <w:p w:rsidR="00200F65" w:rsidRPr="00DD4C3F" w:rsidRDefault="00200F65" w:rsidP="00CB6C16">
            <w:pPr>
              <w:spacing w:line="360" w:lineRule="auto"/>
              <w:ind w:firstLine="0"/>
              <w:jc w:val="center"/>
              <w:rPr>
                <w:b/>
              </w:rPr>
            </w:pPr>
            <w:r w:rsidRPr="00DD4C3F">
              <w:rPr>
                <w:b/>
              </w:rPr>
              <w:t xml:space="preserve">(Defined by </w:t>
            </w:r>
            <w:r w:rsidR="00CB6C16">
              <w:rPr>
                <w:b/>
              </w:rPr>
              <w:t>CRT</w:t>
            </w:r>
            <w:r w:rsidRPr="00DD4C3F">
              <w:rPr>
                <w:b/>
              </w:rPr>
              <w:t xml:space="preserve"> at Days 90 and 180)</w:t>
            </w:r>
          </w:p>
        </w:tc>
        <w:tc>
          <w:tcPr>
            <w:tcW w:w="1669" w:type="dxa"/>
            <w:shd w:val="clear" w:color="auto" w:fill="auto"/>
          </w:tcPr>
          <w:p w:rsidR="00200F65" w:rsidRPr="00DD4C3F" w:rsidRDefault="00200F65" w:rsidP="00CB6C16">
            <w:pPr>
              <w:spacing w:before="120" w:line="360" w:lineRule="auto"/>
              <w:ind w:firstLine="29"/>
              <w:jc w:val="center"/>
              <w:rPr>
                <w:b/>
              </w:rPr>
            </w:pPr>
            <w:r w:rsidRPr="00DD4C3F">
              <w:rPr>
                <w:b/>
              </w:rPr>
              <w:t>Anatomic Success</w:t>
            </w:r>
            <w:r w:rsidRPr="00DD4C3F">
              <w:rPr>
                <w:b/>
                <w:vertAlign w:val="superscript"/>
              </w:rPr>
              <w:t>†</w:t>
            </w:r>
            <w:r w:rsidRPr="00DD4C3F">
              <w:rPr>
                <w:b/>
              </w:rPr>
              <w:t xml:space="preserve"> </w:t>
            </w:r>
          </w:p>
          <w:p w:rsidR="00200F65" w:rsidRPr="00DD4C3F" w:rsidRDefault="00200F65" w:rsidP="00CB6C16">
            <w:pPr>
              <w:spacing w:line="360" w:lineRule="auto"/>
              <w:ind w:firstLine="29"/>
              <w:jc w:val="center"/>
              <w:rPr>
                <w:b/>
              </w:rPr>
            </w:pPr>
            <w:r w:rsidRPr="00DD4C3F">
              <w:rPr>
                <w:b/>
              </w:rPr>
              <w:t>(Day 90/Day 180)</w:t>
            </w:r>
          </w:p>
        </w:tc>
        <w:tc>
          <w:tcPr>
            <w:tcW w:w="864" w:type="dxa"/>
            <w:shd w:val="clear" w:color="auto" w:fill="auto"/>
          </w:tcPr>
          <w:p w:rsidR="00200F65" w:rsidRPr="00DD4C3F" w:rsidRDefault="00200F65" w:rsidP="00CB6C16">
            <w:pPr>
              <w:spacing w:before="120" w:line="360" w:lineRule="auto"/>
              <w:ind w:hanging="38"/>
              <w:jc w:val="center"/>
              <w:rPr>
                <w:b/>
              </w:rPr>
            </w:pPr>
            <w:r w:rsidRPr="00DD4C3F">
              <w:rPr>
                <w:b/>
              </w:rPr>
              <w:t>N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200F65" w:rsidRPr="00DD4C3F" w:rsidRDefault="00200F65" w:rsidP="00CB6C16">
            <w:pPr>
              <w:spacing w:before="120" w:line="360" w:lineRule="auto"/>
              <w:ind w:firstLine="50"/>
              <w:jc w:val="center"/>
              <w:rPr>
                <w:b/>
              </w:rPr>
            </w:pPr>
            <w:r w:rsidRPr="00DD4C3F">
              <w:rPr>
                <w:b/>
              </w:rPr>
              <w:t xml:space="preserve">BCVA </w:t>
            </w:r>
          </w:p>
          <w:p w:rsidR="00200F65" w:rsidRPr="00DD4C3F" w:rsidRDefault="00200F65" w:rsidP="00CB6C16">
            <w:pPr>
              <w:spacing w:before="120" w:line="360" w:lineRule="auto"/>
              <w:ind w:firstLine="50"/>
              <w:jc w:val="center"/>
              <w:rPr>
                <w:b/>
              </w:rPr>
            </w:pPr>
            <w:r w:rsidRPr="00DD4C3F">
              <w:rPr>
                <w:b/>
              </w:rPr>
              <w:t>Mean (SD)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00F65" w:rsidRPr="00DD4C3F" w:rsidRDefault="00200F65" w:rsidP="00CB6C16">
            <w:pPr>
              <w:spacing w:before="120" w:line="360" w:lineRule="auto"/>
              <w:ind w:firstLine="132"/>
              <w:jc w:val="center"/>
              <w:rPr>
                <w:b/>
              </w:rPr>
            </w:pPr>
            <w:r w:rsidRPr="00DD4C3F">
              <w:rPr>
                <w:b/>
              </w:rPr>
              <w:t>BCVA Change</w:t>
            </w:r>
          </w:p>
          <w:p w:rsidR="00200F65" w:rsidRPr="00DD4C3F" w:rsidRDefault="00200F65" w:rsidP="00CB6C16">
            <w:pPr>
              <w:spacing w:before="120" w:line="360" w:lineRule="auto"/>
              <w:ind w:firstLine="132"/>
              <w:jc w:val="center"/>
              <w:rPr>
                <w:b/>
              </w:rPr>
            </w:pPr>
            <w:r w:rsidRPr="00DD4C3F">
              <w:rPr>
                <w:b/>
              </w:rPr>
              <w:t>Mean (SD)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200F65" w:rsidRPr="00DD4C3F" w:rsidRDefault="00200F65" w:rsidP="00CB6C16">
            <w:pPr>
              <w:spacing w:before="120" w:line="360" w:lineRule="auto"/>
              <w:ind w:firstLine="112"/>
              <w:jc w:val="center"/>
              <w:rPr>
                <w:b/>
              </w:rPr>
            </w:pPr>
            <w:r w:rsidRPr="00DD4C3F">
              <w:rPr>
                <w:b/>
              </w:rPr>
              <w:t xml:space="preserve">15 Letters BCVA Gain </w:t>
            </w:r>
          </w:p>
          <w:p w:rsidR="00200F65" w:rsidRPr="00DD4C3F" w:rsidRDefault="00200F65" w:rsidP="00CB6C16">
            <w:pPr>
              <w:spacing w:before="120" w:line="360" w:lineRule="auto"/>
              <w:ind w:firstLine="112"/>
              <w:jc w:val="center"/>
              <w:rPr>
                <w:b/>
              </w:rPr>
            </w:pPr>
            <w:r w:rsidRPr="00DD4C3F">
              <w:rPr>
                <w:b/>
              </w:rPr>
              <w:t>n (%)</w:t>
            </w:r>
          </w:p>
        </w:tc>
      </w:tr>
      <w:tr w:rsidR="00200F65" w:rsidRPr="000A4989" w:rsidTr="00D843A2">
        <w:tc>
          <w:tcPr>
            <w:tcW w:w="1188" w:type="dxa"/>
            <w:shd w:val="clear" w:color="auto" w:fill="auto"/>
          </w:tcPr>
          <w:p w:rsidR="00200F65" w:rsidRPr="000A4989" w:rsidRDefault="00200F65" w:rsidP="00CB6C16">
            <w:pPr>
              <w:spacing w:before="120" w:line="480" w:lineRule="auto"/>
            </w:pPr>
          </w:p>
        </w:tc>
        <w:tc>
          <w:tcPr>
            <w:tcW w:w="1867" w:type="dxa"/>
            <w:shd w:val="clear" w:color="auto" w:fill="auto"/>
          </w:tcPr>
          <w:p w:rsidR="00200F65" w:rsidRPr="000A4989" w:rsidRDefault="00200F65" w:rsidP="00CB6C16">
            <w:pPr>
              <w:spacing w:before="120"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69" w:type="dxa"/>
            <w:shd w:val="clear" w:color="auto" w:fill="auto"/>
          </w:tcPr>
          <w:p w:rsidR="00200F65" w:rsidRPr="000A4989" w:rsidRDefault="00200F65" w:rsidP="00CB6C16">
            <w:pPr>
              <w:spacing w:before="120" w:line="480" w:lineRule="auto"/>
              <w:ind w:firstLine="26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</w:tcPr>
          <w:p w:rsidR="00200F65" w:rsidRPr="000A4989" w:rsidRDefault="00200F65" w:rsidP="00CB6C16">
            <w:pPr>
              <w:spacing w:before="120" w:line="480" w:lineRule="auto"/>
              <w:ind w:hanging="38"/>
              <w:jc w:val="center"/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200F65" w:rsidRPr="000A4989" w:rsidRDefault="00200F65" w:rsidP="00CB6C16">
            <w:pPr>
              <w:spacing w:before="120" w:line="480" w:lineRule="auto"/>
              <w:ind w:firstLine="0"/>
              <w:jc w:val="center"/>
            </w:pPr>
            <w:r w:rsidRPr="000A4989">
              <w:t>Day 90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00F65" w:rsidRPr="000A4989" w:rsidRDefault="00200F65" w:rsidP="00CB6C16">
            <w:pPr>
              <w:spacing w:before="120" w:line="480" w:lineRule="auto"/>
              <w:ind w:firstLine="0"/>
              <w:jc w:val="center"/>
            </w:pPr>
            <w:r w:rsidRPr="000A4989">
              <w:t>Day 180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00F65" w:rsidRPr="000A4989" w:rsidRDefault="00200F65" w:rsidP="00CB6C16">
            <w:pPr>
              <w:spacing w:before="120" w:line="480" w:lineRule="auto"/>
              <w:ind w:firstLine="0"/>
              <w:jc w:val="center"/>
            </w:pPr>
            <w:r w:rsidRPr="000A4989">
              <w:t>Day 90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00F65" w:rsidRPr="000A4989" w:rsidRDefault="00200F65" w:rsidP="00CB6C16">
            <w:pPr>
              <w:spacing w:before="120" w:line="480" w:lineRule="auto"/>
              <w:ind w:firstLine="0"/>
              <w:jc w:val="center"/>
            </w:pPr>
            <w:r w:rsidRPr="000A4989">
              <w:t>Day 180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00F65" w:rsidRPr="000A4989" w:rsidRDefault="00200F65" w:rsidP="00CB6C16">
            <w:pPr>
              <w:spacing w:before="120" w:line="480" w:lineRule="auto"/>
              <w:ind w:firstLine="0"/>
              <w:jc w:val="center"/>
            </w:pPr>
            <w:r w:rsidRPr="000A4989">
              <w:t>Day 90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00F65" w:rsidRPr="000A4989" w:rsidRDefault="00200F65" w:rsidP="00CB6C16">
            <w:pPr>
              <w:spacing w:before="120" w:line="480" w:lineRule="auto"/>
              <w:ind w:firstLine="0"/>
              <w:jc w:val="center"/>
            </w:pPr>
            <w:r w:rsidRPr="000A4989">
              <w:t>Day 180</w:t>
            </w:r>
          </w:p>
        </w:tc>
      </w:tr>
      <w:tr w:rsidR="00352BE9" w:rsidRPr="00DD4C3F" w:rsidTr="00DD4C3F">
        <w:tc>
          <w:tcPr>
            <w:tcW w:w="1188" w:type="dxa"/>
            <w:shd w:val="clear" w:color="auto" w:fill="auto"/>
          </w:tcPr>
          <w:p w:rsidR="00352BE9" w:rsidRPr="00DD4C3F" w:rsidRDefault="00352BE9" w:rsidP="00CB6C16">
            <w:pPr>
              <w:spacing w:before="120" w:line="360" w:lineRule="auto"/>
              <w:ind w:firstLine="0"/>
              <w:rPr>
                <w:b/>
              </w:rPr>
            </w:pPr>
            <w:r w:rsidRPr="00DD4C3F">
              <w:rPr>
                <w:b/>
              </w:rPr>
              <w:t>DEX 0.7 mg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E4FD0" w:rsidRPr="00DD4C3F" w:rsidRDefault="00352BE9" w:rsidP="00CB6C16">
            <w:pPr>
              <w:spacing w:before="120" w:line="360" w:lineRule="auto"/>
              <w:ind w:firstLine="0"/>
              <w:jc w:val="center"/>
              <w:rPr>
                <w:b/>
              </w:rPr>
            </w:pPr>
            <w:r w:rsidRPr="00DD4C3F">
              <w:rPr>
                <w:b/>
              </w:rPr>
              <w:t>Persistent responders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firstLine="26"/>
              <w:jc w:val="center"/>
              <w:rPr>
                <w:b/>
              </w:rPr>
            </w:pPr>
            <w:r w:rsidRPr="00DD4C3F">
              <w:rPr>
                <w:b/>
              </w:rPr>
              <w:t>Yes/Yes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hanging="38"/>
              <w:jc w:val="center"/>
            </w:pPr>
            <w:r w:rsidRPr="00DD4C3F">
              <w:t>54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E4FD0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69.2 (9.9)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E4FD0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71.1 (9.6)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E4FD0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11.9 (7.9)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E4FD0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13.8 (8.0)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E4FD0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19 (35%)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E4FD0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26 (48%)</w:t>
            </w:r>
          </w:p>
        </w:tc>
      </w:tr>
      <w:tr w:rsidR="00352BE9" w:rsidRPr="00DD4C3F" w:rsidTr="00DD4C3F">
        <w:tc>
          <w:tcPr>
            <w:tcW w:w="1188" w:type="dxa"/>
            <w:shd w:val="clear" w:color="auto" w:fill="auto"/>
          </w:tcPr>
          <w:p w:rsidR="00352BE9" w:rsidRPr="00DD4C3F" w:rsidRDefault="00352BE9" w:rsidP="00CB6C16">
            <w:pPr>
              <w:spacing w:before="120" w:line="480" w:lineRule="auto"/>
              <w:rPr>
                <w:b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352BE9" w:rsidRPr="00DD4C3F" w:rsidRDefault="00352BE9" w:rsidP="00CB6C16">
            <w:pPr>
              <w:spacing w:before="120" w:line="360" w:lineRule="auto"/>
              <w:ind w:firstLine="0"/>
              <w:jc w:val="center"/>
              <w:rPr>
                <w:b/>
              </w:rPr>
            </w:pPr>
            <w:r w:rsidRPr="00DD4C3F">
              <w:rPr>
                <w:b/>
              </w:rPr>
              <w:t>Early</w:t>
            </w:r>
            <w:r w:rsidR="00CB6C16">
              <w:rPr>
                <w:b/>
              </w:rPr>
              <w:t xml:space="preserve"> </w:t>
            </w:r>
            <w:r w:rsidR="00DD4C3F" w:rsidRPr="00DD4C3F">
              <w:rPr>
                <w:b/>
              </w:rPr>
              <w:t>R</w:t>
            </w:r>
            <w:r w:rsidRPr="00DD4C3F">
              <w:rPr>
                <w:b/>
              </w:rPr>
              <w:t>esponders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firstLine="26"/>
              <w:jc w:val="center"/>
            </w:pPr>
            <w:r w:rsidRPr="00DD4C3F">
              <w:rPr>
                <w:b/>
              </w:rPr>
              <w:t>Yes/</w:t>
            </w:r>
            <w:r w:rsidRPr="00DD4C3F">
              <w:t>No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hanging="38"/>
              <w:jc w:val="center"/>
            </w:pPr>
            <w:r w:rsidRPr="00DD4C3F">
              <w:t>84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67.0 (11.7)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62.4 (12.7)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10.9 (8.2)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6.2 (10.0)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25 (30%)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17 (20%)</w:t>
            </w:r>
          </w:p>
        </w:tc>
      </w:tr>
      <w:tr w:rsidR="00352BE9" w:rsidRPr="00DD4C3F" w:rsidTr="00DD4C3F">
        <w:tc>
          <w:tcPr>
            <w:tcW w:w="1188" w:type="dxa"/>
            <w:shd w:val="clear" w:color="auto" w:fill="auto"/>
          </w:tcPr>
          <w:p w:rsidR="00352BE9" w:rsidRPr="00DD4C3F" w:rsidRDefault="00352BE9" w:rsidP="00CB6C16">
            <w:pPr>
              <w:spacing w:before="120" w:line="480" w:lineRule="auto"/>
              <w:rPr>
                <w:b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352BE9" w:rsidRPr="00DD4C3F" w:rsidRDefault="00352BE9" w:rsidP="00CB6C16">
            <w:pPr>
              <w:spacing w:before="120" w:line="360" w:lineRule="auto"/>
              <w:ind w:firstLine="0"/>
              <w:jc w:val="center"/>
            </w:pPr>
            <w:r w:rsidRPr="00DD4C3F">
              <w:rPr>
                <w:b/>
              </w:rPr>
              <w:t>Delayed responders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firstLine="26"/>
              <w:jc w:val="center"/>
              <w:rPr>
                <w:b/>
              </w:rPr>
            </w:pPr>
            <w:r w:rsidRPr="00DD4C3F">
              <w:t>No</w:t>
            </w:r>
            <w:r w:rsidRPr="00DD4C3F">
              <w:rPr>
                <w:b/>
              </w:rPr>
              <w:t>/Yes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hanging="38"/>
              <w:jc w:val="center"/>
            </w:pPr>
            <w:r w:rsidRPr="00DD4C3F">
              <w:t>17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68.5 (11.0)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71.9 (9.7)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10.2 (8.6)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13.6 (8.9)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6 (35%)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8 (47%)</w:t>
            </w:r>
          </w:p>
        </w:tc>
      </w:tr>
      <w:tr w:rsidR="00352BE9" w:rsidRPr="000A4989" w:rsidTr="00DD4C3F">
        <w:tc>
          <w:tcPr>
            <w:tcW w:w="1188" w:type="dxa"/>
            <w:shd w:val="clear" w:color="auto" w:fill="auto"/>
          </w:tcPr>
          <w:p w:rsidR="00352BE9" w:rsidRPr="00DD4C3F" w:rsidRDefault="00352BE9" w:rsidP="00CB6C16">
            <w:pPr>
              <w:spacing w:before="120" w:line="480" w:lineRule="auto"/>
              <w:rPr>
                <w:b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352BE9" w:rsidRPr="00CB6C16" w:rsidRDefault="00CB6C16" w:rsidP="00CB6C16">
            <w:pPr>
              <w:spacing w:before="120"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Nonr</w:t>
            </w:r>
            <w:r w:rsidR="00352BE9" w:rsidRPr="00DD4C3F">
              <w:rPr>
                <w:b/>
              </w:rPr>
              <w:t>esponders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firstLine="26"/>
              <w:jc w:val="center"/>
            </w:pPr>
            <w:r w:rsidRPr="00DD4C3F">
              <w:t>No/No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hanging="38"/>
              <w:jc w:val="center"/>
            </w:pPr>
            <w:r w:rsidRPr="00DD4C3F">
              <w:t>213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58.9 (14.5)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56.1 (15.3)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5.9 (11.4)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3.2 (13.0)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34 (16%)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33 (15%)</w:t>
            </w:r>
          </w:p>
        </w:tc>
      </w:tr>
      <w:tr w:rsidR="00DD4C3F" w:rsidRPr="000A4989" w:rsidTr="00D843A2">
        <w:tc>
          <w:tcPr>
            <w:tcW w:w="1188" w:type="dxa"/>
            <w:shd w:val="clear" w:color="auto" w:fill="auto"/>
          </w:tcPr>
          <w:p w:rsidR="00DD4C3F" w:rsidRPr="00DD4C3F" w:rsidRDefault="00DD4C3F" w:rsidP="00A13F39">
            <w:pPr>
              <w:spacing w:line="480" w:lineRule="auto"/>
              <w:rPr>
                <w:b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DD4C3F" w:rsidRPr="00DD4C3F" w:rsidRDefault="00DD4C3F" w:rsidP="00A13F39">
            <w:pPr>
              <w:spacing w:line="480" w:lineRule="auto"/>
              <w:ind w:hanging="19"/>
              <w:jc w:val="center"/>
              <w:rPr>
                <w:b/>
              </w:rPr>
            </w:pPr>
            <w:r w:rsidRPr="00DD4C3F">
              <w:rPr>
                <w:b/>
              </w:rPr>
              <w:t>P-Value</w:t>
            </w:r>
            <w:r w:rsidR="00A13F39" w:rsidRPr="00A13F39">
              <w:rPr>
                <w:b/>
                <w:vertAlign w:val="superscript"/>
              </w:rPr>
              <w:t>‡</w:t>
            </w:r>
            <w:r w:rsidRPr="00DD4C3F">
              <w:rPr>
                <w:b/>
              </w:rPr>
              <w:t xml:space="preserve"> 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D4C3F" w:rsidRPr="00DD4C3F" w:rsidRDefault="00DD4C3F" w:rsidP="00CB6C16">
            <w:pPr>
              <w:spacing w:before="120" w:line="360" w:lineRule="auto"/>
              <w:ind w:firstLine="29"/>
              <w:jc w:val="center"/>
              <w:rPr>
                <w:b/>
              </w:rPr>
            </w:pPr>
            <w:r w:rsidRPr="00DD4C3F">
              <w:rPr>
                <w:b/>
              </w:rPr>
              <w:t>Persistent Responders vs Nonresponders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DD4C3F" w:rsidRPr="000A4989" w:rsidRDefault="00DD4C3F" w:rsidP="00A13F39">
            <w:pPr>
              <w:spacing w:line="480" w:lineRule="auto"/>
              <w:ind w:hanging="38"/>
              <w:jc w:val="center"/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DD4C3F" w:rsidRPr="000A4989" w:rsidRDefault="00DD4C3F" w:rsidP="00A13F39">
            <w:pPr>
              <w:spacing w:line="480" w:lineRule="auto"/>
              <w:ind w:firstLine="0"/>
              <w:jc w:val="center"/>
            </w:pPr>
            <w:r>
              <w:t>&lt; 0.001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D4C3F" w:rsidRPr="000A4989" w:rsidRDefault="00DD4C3F" w:rsidP="00A13F39">
            <w:pPr>
              <w:spacing w:line="480" w:lineRule="auto"/>
              <w:ind w:firstLine="0"/>
              <w:jc w:val="center"/>
            </w:pPr>
            <w:r>
              <w:t>&lt; 0.001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D4C3F" w:rsidRPr="000A4989" w:rsidRDefault="00DD4C3F" w:rsidP="00A13F39">
            <w:pPr>
              <w:spacing w:line="480" w:lineRule="auto"/>
              <w:ind w:firstLine="8"/>
              <w:jc w:val="center"/>
            </w:pPr>
            <w:r>
              <w:t>&lt; 0.001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D4C3F" w:rsidRPr="000A4989" w:rsidRDefault="00DD4C3F" w:rsidP="00A13F39">
            <w:pPr>
              <w:spacing w:line="480" w:lineRule="auto"/>
              <w:ind w:firstLine="0"/>
              <w:jc w:val="center"/>
            </w:pPr>
            <w:r>
              <w:t>&lt; 0.001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D4C3F" w:rsidRPr="000A4989" w:rsidRDefault="00DD4C3F" w:rsidP="00A13F39">
            <w:pPr>
              <w:keepNext/>
              <w:autoSpaceDE w:val="0"/>
              <w:autoSpaceDN w:val="0"/>
              <w:adjustRightInd w:val="0"/>
              <w:spacing w:before="60" w:after="60" w:line="48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t>0.002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D4C3F" w:rsidRPr="000A4989" w:rsidRDefault="00DD4C3F" w:rsidP="00A13F39">
            <w:pPr>
              <w:keepNext/>
              <w:autoSpaceDE w:val="0"/>
              <w:autoSpaceDN w:val="0"/>
              <w:adjustRightInd w:val="0"/>
              <w:spacing w:before="60" w:after="60" w:line="48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t>&lt; 0.001</w:t>
            </w:r>
          </w:p>
        </w:tc>
      </w:tr>
    </w:tbl>
    <w:p w:rsidR="00200F65" w:rsidRDefault="00200F65">
      <w:pPr>
        <w:rPr>
          <w:b/>
        </w:rPr>
      </w:pPr>
    </w:p>
    <w:p w:rsidR="00CB6C16" w:rsidRDefault="00CB6C16">
      <w:pPr>
        <w:rPr>
          <w:b/>
        </w:rPr>
      </w:pPr>
    </w:p>
    <w:p w:rsidR="00CB6C16" w:rsidRDefault="00CB6C16">
      <w:pPr>
        <w:rPr>
          <w:b/>
        </w:rPr>
      </w:pPr>
    </w:p>
    <w:p w:rsidR="00CB6C16" w:rsidRDefault="00CB6C16">
      <w:pPr>
        <w:rPr>
          <w:b/>
        </w:rPr>
      </w:pPr>
    </w:p>
    <w:p w:rsidR="00CB6C16" w:rsidRDefault="00CB6C16">
      <w:pPr>
        <w:rPr>
          <w:b/>
        </w:rPr>
      </w:pPr>
      <w:r>
        <w:rPr>
          <w:b/>
        </w:rPr>
        <w:br w:type="page"/>
      </w:r>
    </w:p>
    <w:p w:rsidR="00200F65" w:rsidRPr="000A4989" w:rsidRDefault="00200F65" w:rsidP="00200F65">
      <w:pPr>
        <w:spacing w:after="0"/>
      </w:pPr>
      <w:r w:rsidRPr="00352BE9">
        <w:rPr>
          <w:b/>
        </w:rPr>
        <w:lastRenderedPageBreak/>
        <w:t xml:space="preserve">Table </w:t>
      </w:r>
      <w:r w:rsidR="00CB6C16">
        <w:rPr>
          <w:b/>
        </w:rPr>
        <w:t>3</w:t>
      </w:r>
      <w:r>
        <w:t>.</w:t>
      </w:r>
      <w:r w:rsidRPr="00B96640">
        <w:t xml:space="preserve"> Improvements in BCVA in Eyes that Did or Did Not Achieve Anatomic Success (Defined as CRT ≤250</w:t>
      </w:r>
      <w:r w:rsidRPr="00B96640">
        <w:rPr>
          <w:rFonts w:eastAsia="Times New Roman"/>
          <w:color w:val="000000"/>
        </w:rPr>
        <w:t xml:space="preserve"> µm)</w:t>
      </w:r>
      <w:r>
        <w:rPr>
          <w:vertAlign w:val="superscript"/>
        </w:rPr>
        <w:t>*</w:t>
      </w:r>
      <w:r w:rsidRPr="00B96640">
        <w:t xml:space="preserve"> </w:t>
      </w:r>
      <w:r w:rsidRPr="00200F65">
        <w:rPr>
          <w:b/>
        </w:rPr>
        <w:t>[continued]</w:t>
      </w:r>
    </w:p>
    <w:tbl>
      <w:tblPr>
        <w:tblStyle w:val="TableGrid"/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14" w:type="dxa"/>
        </w:tblCellMar>
        <w:tblLook w:val="04A0"/>
      </w:tblPr>
      <w:tblGrid>
        <w:gridCol w:w="1188"/>
        <w:gridCol w:w="1867"/>
        <w:gridCol w:w="1669"/>
        <w:gridCol w:w="864"/>
        <w:gridCol w:w="1301"/>
        <w:gridCol w:w="1383"/>
        <w:gridCol w:w="1219"/>
        <w:gridCol w:w="1301"/>
        <w:gridCol w:w="1138"/>
        <w:gridCol w:w="1138"/>
      </w:tblGrid>
      <w:tr w:rsidR="00CB6C16" w:rsidRPr="00DD4C3F" w:rsidTr="00E9552E">
        <w:tc>
          <w:tcPr>
            <w:tcW w:w="1188" w:type="dxa"/>
            <w:shd w:val="clear" w:color="auto" w:fill="auto"/>
          </w:tcPr>
          <w:p w:rsidR="00CB6C16" w:rsidRPr="00DD4C3F" w:rsidRDefault="00CB6C16" w:rsidP="00E9552E">
            <w:pPr>
              <w:spacing w:before="120" w:line="480" w:lineRule="auto"/>
              <w:ind w:firstLine="0"/>
              <w:rPr>
                <w:b/>
              </w:rPr>
            </w:pPr>
            <w:r w:rsidRPr="00DD4C3F">
              <w:rPr>
                <w:b/>
              </w:rPr>
              <w:t>Treatment</w:t>
            </w:r>
          </w:p>
        </w:tc>
        <w:tc>
          <w:tcPr>
            <w:tcW w:w="1867" w:type="dxa"/>
            <w:shd w:val="clear" w:color="auto" w:fill="auto"/>
          </w:tcPr>
          <w:p w:rsidR="00CB6C16" w:rsidRPr="00DD4C3F" w:rsidRDefault="00CB6C16" w:rsidP="00E9552E">
            <w:pPr>
              <w:spacing w:before="120" w:line="360" w:lineRule="auto"/>
              <w:ind w:firstLine="29"/>
              <w:jc w:val="center"/>
              <w:rPr>
                <w:b/>
              </w:rPr>
            </w:pPr>
            <w:r>
              <w:rPr>
                <w:b/>
              </w:rPr>
              <w:t>CRT</w:t>
            </w:r>
            <w:r>
              <w:rPr>
                <w:b/>
              </w:rPr>
              <w:t xml:space="preserve"> </w:t>
            </w:r>
            <w:r w:rsidRPr="00DD4C3F">
              <w:rPr>
                <w:b/>
              </w:rPr>
              <w:t>Response</w:t>
            </w:r>
          </w:p>
          <w:p w:rsidR="00CB6C16" w:rsidRPr="00DD4C3F" w:rsidRDefault="00CB6C16" w:rsidP="00CB6C16">
            <w:pPr>
              <w:spacing w:line="360" w:lineRule="auto"/>
              <w:ind w:firstLine="0"/>
              <w:jc w:val="center"/>
              <w:rPr>
                <w:b/>
              </w:rPr>
            </w:pPr>
            <w:r w:rsidRPr="00DD4C3F">
              <w:rPr>
                <w:b/>
              </w:rPr>
              <w:t xml:space="preserve">(Defined by </w:t>
            </w:r>
            <w:r>
              <w:rPr>
                <w:b/>
              </w:rPr>
              <w:t>CRT</w:t>
            </w:r>
            <w:r w:rsidRPr="00DD4C3F">
              <w:rPr>
                <w:b/>
              </w:rPr>
              <w:t xml:space="preserve"> at Days 90 and 180)</w:t>
            </w:r>
          </w:p>
        </w:tc>
        <w:tc>
          <w:tcPr>
            <w:tcW w:w="1669" w:type="dxa"/>
            <w:shd w:val="clear" w:color="auto" w:fill="auto"/>
          </w:tcPr>
          <w:p w:rsidR="00CB6C16" w:rsidRPr="00DD4C3F" w:rsidRDefault="00CB6C16" w:rsidP="00E9552E">
            <w:pPr>
              <w:spacing w:before="120" w:line="360" w:lineRule="auto"/>
              <w:ind w:firstLine="29"/>
              <w:jc w:val="center"/>
              <w:rPr>
                <w:b/>
              </w:rPr>
            </w:pPr>
            <w:r w:rsidRPr="00DD4C3F">
              <w:rPr>
                <w:b/>
              </w:rPr>
              <w:t>Anatomic Success</w:t>
            </w:r>
            <w:r w:rsidRPr="00DD4C3F">
              <w:rPr>
                <w:b/>
                <w:vertAlign w:val="superscript"/>
              </w:rPr>
              <w:t>†</w:t>
            </w:r>
            <w:r w:rsidRPr="00DD4C3F">
              <w:rPr>
                <w:b/>
              </w:rPr>
              <w:t xml:space="preserve"> </w:t>
            </w:r>
          </w:p>
          <w:p w:rsidR="00CB6C16" w:rsidRPr="00DD4C3F" w:rsidRDefault="00CB6C16" w:rsidP="00E9552E">
            <w:pPr>
              <w:spacing w:line="360" w:lineRule="auto"/>
              <w:ind w:firstLine="29"/>
              <w:jc w:val="center"/>
              <w:rPr>
                <w:b/>
              </w:rPr>
            </w:pPr>
            <w:r w:rsidRPr="00DD4C3F">
              <w:rPr>
                <w:b/>
              </w:rPr>
              <w:t>(Day 90/Day 180)</w:t>
            </w:r>
          </w:p>
        </w:tc>
        <w:tc>
          <w:tcPr>
            <w:tcW w:w="864" w:type="dxa"/>
            <w:shd w:val="clear" w:color="auto" w:fill="auto"/>
          </w:tcPr>
          <w:p w:rsidR="00CB6C16" w:rsidRPr="00DD4C3F" w:rsidRDefault="00CB6C16" w:rsidP="00E9552E">
            <w:pPr>
              <w:spacing w:before="120" w:line="360" w:lineRule="auto"/>
              <w:ind w:hanging="38"/>
              <w:jc w:val="center"/>
              <w:rPr>
                <w:b/>
              </w:rPr>
            </w:pPr>
            <w:r w:rsidRPr="00DD4C3F">
              <w:rPr>
                <w:b/>
              </w:rPr>
              <w:t>N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CB6C16" w:rsidRPr="00DD4C3F" w:rsidRDefault="00CB6C16" w:rsidP="00E9552E">
            <w:pPr>
              <w:spacing w:before="120" w:line="360" w:lineRule="auto"/>
              <w:ind w:firstLine="50"/>
              <w:jc w:val="center"/>
              <w:rPr>
                <w:b/>
              </w:rPr>
            </w:pPr>
            <w:r w:rsidRPr="00DD4C3F">
              <w:rPr>
                <w:b/>
              </w:rPr>
              <w:t xml:space="preserve">BCVA </w:t>
            </w:r>
          </w:p>
          <w:p w:rsidR="00CB6C16" w:rsidRPr="00DD4C3F" w:rsidRDefault="00CB6C16" w:rsidP="00E9552E">
            <w:pPr>
              <w:spacing w:before="120" w:line="360" w:lineRule="auto"/>
              <w:ind w:firstLine="50"/>
              <w:jc w:val="center"/>
              <w:rPr>
                <w:b/>
              </w:rPr>
            </w:pPr>
            <w:r w:rsidRPr="00DD4C3F">
              <w:rPr>
                <w:b/>
              </w:rPr>
              <w:t>Mean (SD)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B6C16" w:rsidRPr="00DD4C3F" w:rsidRDefault="00CB6C16" w:rsidP="00E9552E">
            <w:pPr>
              <w:spacing w:before="120" w:line="360" w:lineRule="auto"/>
              <w:ind w:firstLine="132"/>
              <w:jc w:val="center"/>
              <w:rPr>
                <w:b/>
              </w:rPr>
            </w:pPr>
            <w:r w:rsidRPr="00DD4C3F">
              <w:rPr>
                <w:b/>
              </w:rPr>
              <w:t>BCVA Change</w:t>
            </w:r>
          </w:p>
          <w:p w:rsidR="00CB6C16" w:rsidRPr="00DD4C3F" w:rsidRDefault="00CB6C16" w:rsidP="00E9552E">
            <w:pPr>
              <w:spacing w:before="120" w:line="360" w:lineRule="auto"/>
              <w:ind w:firstLine="132"/>
              <w:jc w:val="center"/>
              <w:rPr>
                <w:b/>
              </w:rPr>
            </w:pPr>
            <w:r w:rsidRPr="00DD4C3F">
              <w:rPr>
                <w:b/>
              </w:rPr>
              <w:t>Mean (SD)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CB6C16" w:rsidRPr="00DD4C3F" w:rsidRDefault="00CB6C16" w:rsidP="00E9552E">
            <w:pPr>
              <w:spacing w:before="120" w:line="360" w:lineRule="auto"/>
              <w:ind w:firstLine="112"/>
              <w:jc w:val="center"/>
              <w:rPr>
                <w:b/>
              </w:rPr>
            </w:pPr>
            <w:r w:rsidRPr="00DD4C3F">
              <w:rPr>
                <w:b/>
              </w:rPr>
              <w:t xml:space="preserve">15 Letters BCVA Gain </w:t>
            </w:r>
          </w:p>
          <w:p w:rsidR="00CB6C16" w:rsidRPr="00DD4C3F" w:rsidRDefault="00CB6C16" w:rsidP="00E9552E">
            <w:pPr>
              <w:spacing w:before="120" w:line="360" w:lineRule="auto"/>
              <w:ind w:firstLine="112"/>
              <w:jc w:val="center"/>
              <w:rPr>
                <w:b/>
              </w:rPr>
            </w:pPr>
            <w:r w:rsidRPr="00DD4C3F">
              <w:rPr>
                <w:b/>
              </w:rPr>
              <w:t>n (%)</w:t>
            </w:r>
          </w:p>
        </w:tc>
      </w:tr>
      <w:tr w:rsidR="00CB6C16" w:rsidRPr="000A4989" w:rsidTr="00E9552E">
        <w:tc>
          <w:tcPr>
            <w:tcW w:w="1188" w:type="dxa"/>
            <w:shd w:val="clear" w:color="auto" w:fill="auto"/>
          </w:tcPr>
          <w:p w:rsidR="00CB6C16" w:rsidRPr="000A4989" w:rsidRDefault="00CB6C16" w:rsidP="00E9552E">
            <w:pPr>
              <w:spacing w:before="120" w:line="480" w:lineRule="auto"/>
            </w:pPr>
          </w:p>
        </w:tc>
        <w:tc>
          <w:tcPr>
            <w:tcW w:w="1867" w:type="dxa"/>
            <w:shd w:val="clear" w:color="auto" w:fill="auto"/>
          </w:tcPr>
          <w:p w:rsidR="00CB6C16" w:rsidRPr="000A4989" w:rsidRDefault="00CB6C16" w:rsidP="00E9552E">
            <w:pPr>
              <w:spacing w:before="120"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69" w:type="dxa"/>
            <w:shd w:val="clear" w:color="auto" w:fill="auto"/>
          </w:tcPr>
          <w:p w:rsidR="00CB6C16" w:rsidRPr="000A4989" w:rsidRDefault="00CB6C16" w:rsidP="00E9552E">
            <w:pPr>
              <w:spacing w:before="120" w:line="480" w:lineRule="auto"/>
              <w:ind w:firstLine="26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64" w:type="dxa"/>
            <w:shd w:val="clear" w:color="auto" w:fill="auto"/>
          </w:tcPr>
          <w:p w:rsidR="00CB6C16" w:rsidRPr="000A4989" w:rsidRDefault="00CB6C16" w:rsidP="00E9552E">
            <w:pPr>
              <w:spacing w:before="120" w:line="480" w:lineRule="auto"/>
              <w:ind w:hanging="38"/>
              <w:jc w:val="center"/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CB6C16" w:rsidRPr="000A4989" w:rsidRDefault="00CB6C16" w:rsidP="00E9552E">
            <w:pPr>
              <w:spacing w:before="120" w:line="480" w:lineRule="auto"/>
              <w:ind w:firstLine="0"/>
              <w:jc w:val="center"/>
            </w:pPr>
            <w:r w:rsidRPr="000A4989">
              <w:t>Day 90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CB6C16" w:rsidRPr="000A4989" w:rsidRDefault="00CB6C16" w:rsidP="00E9552E">
            <w:pPr>
              <w:spacing w:before="120" w:line="480" w:lineRule="auto"/>
              <w:ind w:firstLine="0"/>
              <w:jc w:val="center"/>
            </w:pPr>
            <w:r w:rsidRPr="000A4989">
              <w:t>Day 180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B6C16" w:rsidRPr="000A4989" w:rsidRDefault="00CB6C16" w:rsidP="00E9552E">
            <w:pPr>
              <w:spacing w:before="120" w:line="480" w:lineRule="auto"/>
              <w:ind w:firstLine="0"/>
              <w:jc w:val="center"/>
            </w:pPr>
            <w:r w:rsidRPr="000A4989">
              <w:t>Day 90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B6C16" w:rsidRPr="000A4989" w:rsidRDefault="00CB6C16" w:rsidP="00E9552E">
            <w:pPr>
              <w:spacing w:before="120" w:line="480" w:lineRule="auto"/>
              <w:ind w:firstLine="0"/>
              <w:jc w:val="center"/>
            </w:pPr>
            <w:r w:rsidRPr="000A4989">
              <w:t>Day 180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B6C16" w:rsidRPr="000A4989" w:rsidRDefault="00CB6C16" w:rsidP="00E9552E">
            <w:pPr>
              <w:spacing w:before="120" w:line="480" w:lineRule="auto"/>
              <w:ind w:firstLine="0"/>
              <w:jc w:val="center"/>
            </w:pPr>
            <w:r w:rsidRPr="000A4989">
              <w:t>Day 90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B6C16" w:rsidRPr="000A4989" w:rsidRDefault="00CB6C16" w:rsidP="00E9552E">
            <w:pPr>
              <w:spacing w:before="120" w:line="480" w:lineRule="auto"/>
              <w:ind w:firstLine="0"/>
              <w:jc w:val="center"/>
            </w:pPr>
            <w:r w:rsidRPr="000A4989">
              <w:t>Day 180</w:t>
            </w:r>
          </w:p>
        </w:tc>
      </w:tr>
      <w:tr w:rsidR="00352BE9" w:rsidRPr="000A4989" w:rsidTr="00DD4C3F">
        <w:tc>
          <w:tcPr>
            <w:tcW w:w="1188" w:type="dxa"/>
            <w:shd w:val="clear" w:color="auto" w:fill="auto"/>
          </w:tcPr>
          <w:p w:rsidR="00352BE9" w:rsidRPr="00DD4C3F" w:rsidRDefault="00352BE9" w:rsidP="00CB6C16">
            <w:pPr>
              <w:spacing w:before="120" w:line="480" w:lineRule="auto"/>
              <w:ind w:firstLine="0"/>
              <w:rPr>
                <w:b/>
              </w:rPr>
            </w:pPr>
            <w:r w:rsidRPr="00DD4C3F">
              <w:rPr>
                <w:b/>
              </w:rPr>
              <w:t>Sham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B3FAD" w:rsidRPr="00DD4C3F" w:rsidRDefault="00352BE9" w:rsidP="00CB6C16">
            <w:pPr>
              <w:spacing w:before="120" w:line="360" w:lineRule="auto"/>
              <w:ind w:firstLine="0"/>
              <w:jc w:val="center"/>
              <w:rPr>
                <w:b/>
              </w:rPr>
            </w:pPr>
            <w:r w:rsidRPr="00DD4C3F">
              <w:rPr>
                <w:b/>
              </w:rPr>
              <w:t>Persistent responders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52BE9" w:rsidRPr="00DD4C3F" w:rsidRDefault="00352BE9" w:rsidP="00CB6C16">
            <w:pPr>
              <w:spacing w:line="360" w:lineRule="auto"/>
              <w:ind w:firstLine="26"/>
              <w:jc w:val="center"/>
              <w:rPr>
                <w:b/>
              </w:rPr>
            </w:pPr>
            <w:r w:rsidRPr="00DD4C3F">
              <w:rPr>
                <w:b/>
              </w:rPr>
              <w:t>Yes/Yes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hanging="38"/>
              <w:jc w:val="center"/>
            </w:pPr>
            <w:r w:rsidRPr="00DD4C3F">
              <w:t>44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E4FD0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68.9 (13.4)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E4FD0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71.7 (13.1)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E4FD0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11.4 (9.0)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E4FD0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14.2 (10.2)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E4FD0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15 (34%)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E4FD0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22 (50%)</w:t>
            </w:r>
          </w:p>
        </w:tc>
      </w:tr>
      <w:tr w:rsidR="00352BE9" w:rsidRPr="000A4989" w:rsidTr="00DD4C3F">
        <w:tc>
          <w:tcPr>
            <w:tcW w:w="1188" w:type="dxa"/>
            <w:shd w:val="clear" w:color="auto" w:fill="auto"/>
          </w:tcPr>
          <w:p w:rsidR="00352BE9" w:rsidRPr="00DD4C3F" w:rsidRDefault="00352BE9" w:rsidP="00CB6C16">
            <w:pPr>
              <w:spacing w:before="120" w:line="480" w:lineRule="auto"/>
              <w:rPr>
                <w:b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352BE9" w:rsidRPr="000A4989" w:rsidRDefault="00352BE9" w:rsidP="00CB6C16">
            <w:pPr>
              <w:spacing w:before="120" w:line="360" w:lineRule="auto"/>
              <w:ind w:firstLine="0"/>
              <w:jc w:val="center"/>
              <w:rPr>
                <w:b/>
              </w:rPr>
            </w:pPr>
            <w:r w:rsidRPr="000A4989">
              <w:rPr>
                <w:b/>
              </w:rPr>
              <w:t>Early</w:t>
            </w:r>
            <w:r w:rsidR="00CB6C16">
              <w:rPr>
                <w:b/>
              </w:rPr>
              <w:t xml:space="preserve"> </w:t>
            </w:r>
            <w:r w:rsidR="00CB6C16" w:rsidRPr="000A4989">
              <w:rPr>
                <w:b/>
              </w:rPr>
              <w:t>R</w:t>
            </w:r>
            <w:r w:rsidRPr="000A4989">
              <w:rPr>
                <w:b/>
              </w:rPr>
              <w:t>esponders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52BE9" w:rsidRPr="000A4989" w:rsidRDefault="00352BE9" w:rsidP="00CB6C16">
            <w:pPr>
              <w:spacing w:line="360" w:lineRule="auto"/>
              <w:ind w:firstLine="26"/>
              <w:jc w:val="center"/>
            </w:pPr>
            <w:r w:rsidRPr="000A4989">
              <w:rPr>
                <w:b/>
              </w:rPr>
              <w:t>Yes/</w:t>
            </w:r>
            <w:r w:rsidRPr="000A4989">
              <w:t>No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352BE9" w:rsidRPr="000A4989" w:rsidRDefault="00352BE9" w:rsidP="00A13F39">
            <w:pPr>
              <w:spacing w:line="480" w:lineRule="auto"/>
              <w:ind w:hanging="38"/>
              <w:jc w:val="center"/>
            </w:pPr>
            <w:r w:rsidRPr="000A4989">
              <w:t>12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52BE9" w:rsidRPr="000A4989" w:rsidRDefault="00352BE9" w:rsidP="00A13F39">
            <w:pPr>
              <w:spacing w:line="480" w:lineRule="auto"/>
              <w:ind w:firstLine="0"/>
              <w:jc w:val="center"/>
            </w:pPr>
            <w:r w:rsidRPr="000A4989">
              <w:t>68.3 (6.3)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52BE9" w:rsidRPr="000A4989" w:rsidRDefault="00352BE9" w:rsidP="00A13F39">
            <w:pPr>
              <w:spacing w:line="480" w:lineRule="auto"/>
              <w:ind w:firstLine="0"/>
              <w:jc w:val="center"/>
            </w:pPr>
            <w:r w:rsidRPr="000A4989">
              <w:t>62.9 (7.3)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52BE9" w:rsidRPr="000A4989" w:rsidRDefault="00352BE9" w:rsidP="00A13F39">
            <w:pPr>
              <w:spacing w:line="480" w:lineRule="auto"/>
              <w:ind w:firstLine="0"/>
              <w:jc w:val="center"/>
            </w:pPr>
            <w:r w:rsidRPr="000A4989">
              <w:t>8.7 (4.5)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52BE9" w:rsidRPr="000A4989" w:rsidRDefault="00352BE9" w:rsidP="00A13F39">
            <w:pPr>
              <w:spacing w:line="480" w:lineRule="auto"/>
              <w:ind w:firstLine="0"/>
              <w:jc w:val="center"/>
            </w:pPr>
            <w:r w:rsidRPr="000A4989">
              <w:t>3.3 (6.6)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52BE9" w:rsidRPr="000A4989" w:rsidRDefault="00352BE9" w:rsidP="00A13F39">
            <w:pPr>
              <w:spacing w:line="480" w:lineRule="auto"/>
              <w:ind w:firstLine="0"/>
              <w:jc w:val="center"/>
            </w:pPr>
            <w:r w:rsidRPr="000A4989">
              <w:t>1 (8%)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52BE9" w:rsidRPr="000A4989" w:rsidRDefault="00352BE9" w:rsidP="00A13F39">
            <w:pPr>
              <w:spacing w:line="480" w:lineRule="auto"/>
              <w:ind w:firstLine="0"/>
              <w:jc w:val="center"/>
            </w:pPr>
            <w:r w:rsidRPr="000A4989">
              <w:t>1 (8%)</w:t>
            </w:r>
          </w:p>
        </w:tc>
      </w:tr>
      <w:tr w:rsidR="00352BE9" w:rsidRPr="000A4989" w:rsidTr="00DD4C3F">
        <w:tc>
          <w:tcPr>
            <w:tcW w:w="1188" w:type="dxa"/>
            <w:shd w:val="clear" w:color="auto" w:fill="auto"/>
          </w:tcPr>
          <w:p w:rsidR="00352BE9" w:rsidRPr="00DD4C3F" w:rsidRDefault="00352BE9" w:rsidP="00CB6C16">
            <w:pPr>
              <w:spacing w:before="120" w:line="480" w:lineRule="auto"/>
              <w:rPr>
                <w:b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352BE9" w:rsidRPr="000A4989" w:rsidRDefault="00352BE9" w:rsidP="00CB6C16">
            <w:pPr>
              <w:spacing w:before="120" w:line="360" w:lineRule="auto"/>
              <w:ind w:firstLine="0"/>
              <w:jc w:val="center"/>
            </w:pPr>
            <w:r w:rsidRPr="000A4989">
              <w:rPr>
                <w:b/>
              </w:rPr>
              <w:t>Delayed responders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52BE9" w:rsidRPr="000A4989" w:rsidRDefault="00352BE9" w:rsidP="00CB6C16">
            <w:pPr>
              <w:spacing w:line="360" w:lineRule="auto"/>
              <w:ind w:firstLine="26"/>
              <w:jc w:val="center"/>
              <w:rPr>
                <w:b/>
              </w:rPr>
            </w:pPr>
            <w:r w:rsidRPr="000A4989">
              <w:t>No</w:t>
            </w:r>
            <w:r w:rsidRPr="000A4989">
              <w:rPr>
                <w:b/>
              </w:rPr>
              <w:t>/Yes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352BE9" w:rsidRPr="000A4989" w:rsidRDefault="00352BE9" w:rsidP="00A13F39">
            <w:pPr>
              <w:spacing w:line="480" w:lineRule="auto"/>
              <w:ind w:hanging="38"/>
              <w:jc w:val="center"/>
            </w:pPr>
            <w:r w:rsidRPr="000A4989">
              <w:t>39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52BE9" w:rsidRPr="000A4989" w:rsidRDefault="00352BE9" w:rsidP="00A13F39">
            <w:pPr>
              <w:spacing w:line="480" w:lineRule="auto"/>
              <w:ind w:firstLine="0"/>
              <w:jc w:val="center"/>
            </w:pPr>
            <w:r w:rsidRPr="000A4989">
              <w:t>62.1 (11.3)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52BE9" w:rsidRPr="000A4989" w:rsidRDefault="00352BE9" w:rsidP="00A13F39">
            <w:pPr>
              <w:spacing w:line="480" w:lineRule="auto"/>
              <w:ind w:firstLine="0"/>
              <w:jc w:val="center"/>
            </w:pPr>
            <w:r w:rsidRPr="000A4989">
              <w:t>66.4 (14.5)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52BE9" w:rsidRPr="000A4989" w:rsidRDefault="00352BE9" w:rsidP="00A13F39">
            <w:pPr>
              <w:spacing w:line="480" w:lineRule="auto"/>
              <w:ind w:firstLine="0"/>
              <w:jc w:val="center"/>
            </w:pPr>
            <w:r w:rsidRPr="000A4989">
              <w:t>7.0 (9.5)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52BE9" w:rsidRPr="000A4989" w:rsidRDefault="00352BE9" w:rsidP="00A13F39">
            <w:pPr>
              <w:spacing w:line="480" w:lineRule="auto"/>
              <w:ind w:firstLine="0"/>
              <w:jc w:val="center"/>
            </w:pPr>
            <w:r w:rsidRPr="000A4989">
              <w:t>11.2 (12.5)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52BE9" w:rsidRPr="000A4989" w:rsidRDefault="00352BE9" w:rsidP="00A13F39">
            <w:pPr>
              <w:spacing w:line="480" w:lineRule="auto"/>
              <w:ind w:firstLine="0"/>
              <w:jc w:val="center"/>
            </w:pPr>
            <w:r w:rsidRPr="000A4989">
              <w:t>9 (23%)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52BE9" w:rsidRPr="000A4989" w:rsidRDefault="00352BE9" w:rsidP="00A13F39">
            <w:pPr>
              <w:spacing w:line="480" w:lineRule="auto"/>
              <w:ind w:firstLine="0"/>
              <w:jc w:val="center"/>
            </w:pPr>
            <w:r w:rsidRPr="000A4989">
              <w:t>16 (41%)</w:t>
            </w:r>
          </w:p>
        </w:tc>
      </w:tr>
      <w:tr w:rsidR="00352BE9" w:rsidRPr="000A4989" w:rsidTr="00DD4C3F">
        <w:tc>
          <w:tcPr>
            <w:tcW w:w="1188" w:type="dxa"/>
            <w:shd w:val="clear" w:color="auto" w:fill="auto"/>
          </w:tcPr>
          <w:p w:rsidR="00352BE9" w:rsidRPr="00DD4C3F" w:rsidRDefault="00352BE9" w:rsidP="00CB6C16">
            <w:pPr>
              <w:spacing w:before="120" w:line="480" w:lineRule="auto"/>
              <w:rPr>
                <w:b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352BE9" w:rsidRPr="00CB6C16" w:rsidRDefault="00352BE9" w:rsidP="00CB6C16">
            <w:pPr>
              <w:spacing w:before="120" w:line="360" w:lineRule="auto"/>
              <w:ind w:firstLine="0"/>
              <w:jc w:val="center"/>
              <w:rPr>
                <w:b/>
              </w:rPr>
            </w:pPr>
            <w:r w:rsidRPr="00DD4C3F">
              <w:rPr>
                <w:b/>
              </w:rPr>
              <w:t>Non</w:t>
            </w:r>
            <w:r w:rsidR="00CB6C16">
              <w:rPr>
                <w:b/>
              </w:rPr>
              <w:t>r</w:t>
            </w:r>
            <w:r w:rsidRPr="00DD4C3F">
              <w:rPr>
                <w:b/>
              </w:rPr>
              <w:t>esponders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52BE9" w:rsidRPr="00DD4C3F" w:rsidRDefault="00352BE9" w:rsidP="00CB6C16">
            <w:pPr>
              <w:spacing w:line="360" w:lineRule="auto"/>
              <w:ind w:firstLine="26"/>
              <w:jc w:val="center"/>
            </w:pPr>
            <w:r w:rsidRPr="00DD4C3F">
              <w:t>No/No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hanging="38"/>
              <w:jc w:val="center"/>
            </w:pPr>
            <w:r w:rsidRPr="00DD4C3F">
              <w:t>275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57.2 (13.9)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55.9 (15.2)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2.0 (10.7)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0.7 (12.9)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25 (9%)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52BE9" w:rsidRPr="00DD4C3F" w:rsidRDefault="00352BE9" w:rsidP="00A13F39">
            <w:pPr>
              <w:spacing w:line="480" w:lineRule="auto"/>
              <w:ind w:firstLine="0"/>
              <w:jc w:val="center"/>
            </w:pPr>
            <w:r w:rsidRPr="00DD4C3F">
              <w:t>31 (11%)</w:t>
            </w:r>
          </w:p>
        </w:tc>
      </w:tr>
      <w:tr w:rsidR="00DD4C3F" w:rsidRPr="000A4989" w:rsidTr="008C7731">
        <w:tc>
          <w:tcPr>
            <w:tcW w:w="1188" w:type="dxa"/>
            <w:shd w:val="clear" w:color="auto" w:fill="auto"/>
          </w:tcPr>
          <w:p w:rsidR="00DD4C3F" w:rsidRPr="00DD4C3F" w:rsidRDefault="00DD4C3F" w:rsidP="00CB6C16">
            <w:pPr>
              <w:spacing w:before="120" w:line="480" w:lineRule="auto"/>
              <w:rPr>
                <w:b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DD4C3F" w:rsidRPr="00DD4C3F" w:rsidRDefault="00DD4C3F" w:rsidP="00CB6C16">
            <w:pPr>
              <w:spacing w:before="120" w:line="360" w:lineRule="auto"/>
              <w:ind w:hanging="19"/>
              <w:jc w:val="center"/>
              <w:rPr>
                <w:b/>
              </w:rPr>
            </w:pPr>
            <w:r w:rsidRPr="00DD4C3F">
              <w:rPr>
                <w:b/>
              </w:rPr>
              <w:t>P-Value</w:t>
            </w:r>
            <w:r w:rsidR="00A13F39" w:rsidRPr="00A13F39">
              <w:rPr>
                <w:b/>
                <w:vertAlign w:val="superscript"/>
              </w:rPr>
              <w:t>‡</w:t>
            </w:r>
            <w:r w:rsidRPr="00DD4C3F">
              <w:rPr>
                <w:b/>
              </w:rPr>
              <w:t xml:space="preserve"> 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D4C3F" w:rsidRPr="00DD4C3F" w:rsidRDefault="00DD4C3F" w:rsidP="00CB6C16">
            <w:pPr>
              <w:spacing w:before="120" w:line="360" w:lineRule="auto"/>
              <w:ind w:firstLine="29"/>
              <w:jc w:val="center"/>
              <w:rPr>
                <w:b/>
              </w:rPr>
            </w:pPr>
            <w:r w:rsidRPr="00DD4C3F">
              <w:rPr>
                <w:b/>
              </w:rPr>
              <w:t>Persistent Responders vs Nonresponders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DD4C3F" w:rsidRPr="000A4989" w:rsidRDefault="00DD4C3F" w:rsidP="00A13F39">
            <w:pPr>
              <w:spacing w:line="480" w:lineRule="auto"/>
              <w:ind w:hanging="38"/>
              <w:jc w:val="center"/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DD4C3F" w:rsidRPr="000A4989" w:rsidRDefault="00DD4C3F" w:rsidP="00A13F39">
            <w:pPr>
              <w:spacing w:line="480" w:lineRule="auto"/>
              <w:ind w:firstLine="0"/>
              <w:jc w:val="center"/>
            </w:pPr>
            <w:r>
              <w:t>&lt; 0.001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D4C3F" w:rsidRPr="000A4989" w:rsidRDefault="00DD4C3F" w:rsidP="00A13F39">
            <w:pPr>
              <w:spacing w:line="480" w:lineRule="auto"/>
              <w:ind w:firstLine="0"/>
              <w:jc w:val="center"/>
            </w:pPr>
            <w:r>
              <w:t>&lt; 0.001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D4C3F" w:rsidRPr="000A4989" w:rsidRDefault="00DD4C3F" w:rsidP="00A13F39">
            <w:pPr>
              <w:spacing w:line="480" w:lineRule="auto"/>
              <w:ind w:firstLine="8"/>
              <w:jc w:val="center"/>
            </w:pPr>
            <w:r>
              <w:t>&lt; 0.001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D4C3F" w:rsidRPr="000A4989" w:rsidRDefault="00DD4C3F" w:rsidP="00A13F39">
            <w:pPr>
              <w:spacing w:line="480" w:lineRule="auto"/>
              <w:ind w:firstLine="0"/>
              <w:jc w:val="center"/>
            </w:pPr>
            <w:r>
              <w:t>&lt; 0.001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D4C3F" w:rsidRPr="000A4989" w:rsidRDefault="00DD4C3F" w:rsidP="00A13F39">
            <w:pPr>
              <w:keepNext/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t>&lt; 0.001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D4C3F" w:rsidRPr="000A4989" w:rsidRDefault="00DD4C3F" w:rsidP="00A13F39">
            <w:pPr>
              <w:keepNext/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t>&lt; 0.001</w:t>
            </w:r>
          </w:p>
        </w:tc>
      </w:tr>
    </w:tbl>
    <w:p w:rsidR="00352BE9" w:rsidRPr="00B96640" w:rsidRDefault="00352BE9" w:rsidP="00352BE9">
      <w:pPr>
        <w:spacing w:after="0"/>
        <w:rPr>
          <w:vertAlign w:val="superscript"/>
        </w:rPr>
      </w:pPr>
      <w:r>
        <w:rPr>
          <w:rFonts w:eastAsia="Times New Roman"/>
          <w:color w:val="000000"/>
          <w:vertAlign w:val="superscript"/>
        </w:rPr>
        <w:t>*</w:t>
      </w:r>
      <w:r w:rsidRPr="00B96640">
        <w:rPr>
          <w:rFonts w:eastAsia="Times New Roman"/>
          <w:color w:val="000000"/>
        </w:rPr>
        <w:t>Persistent responders:</w:t>
      </w:r>
      <w:r w:rsidRPr="00B96640">
        <w:t xml:space="preserve"> CRT ≤250</w:t>
      </w:r>
      <w:r w:rsidRPr="00B96640">
        <w:rPr>
          <w:rFonts w:eastAsia="Times New Roman"/>
          <w:color w:val="000000"/>
        </w:rPr>
        <w:t xml:space="preserve"> µm at day 90 that was maintained through day 180. Early responders: </w:t>
      </w:r>
      <w:r w:rsidRPr="00B96640">
        <w:t>eyes that achieved a CRT ≤250</w:t>
      </w:r>
      <w:r w:rsidRPr="00B96640">
        <w:rPr>
          <w:rFonts w:eastAsia="Times New Roman"/>
          <w:color w:val="000000"/>
        </w:rPr>
        <w:t xml:space="preserve"> µm at day 90 that was not maintained through day 180. Delayed responders: eyes that only achieved </w:t>
      </w:r>
      <w:r w:rsidRPr="00B96640">
        <w:t>CRT ≤250</w:t>
      </w:r>
      <w:r w:rsidRPr="00B96640">
        <w:rPr>
          <w:rFonts w:eastAsia="Times New Roman"/>
          <w:color w:val="000000"/>
        </w:rPr>
        <w:t xml:space="preserve"> µm at day 180. Nonresponders: eyes that never achieved </w:t>
      </w:r>
      <w:r w:rsidRPr="00B96640">
        <w:t>CRT ≤250</w:t>
      </w:r>
      <w:r w:rsidRPr="00B96640">
        <w:rPr>
          <w:rFonts w:eastAsia="Times New Roman"/>
          <w:color w:val="000000"/>
        </w:rPr>
        <w:t xml:space="preserve"> µm.</w:t>
      </w:r>
    </w:p>
    <w:p w:rsidR="00CB6C16" w:rsidRDefault="00352BE9" w:rsidP="00CB6C16">
      <w:pPr>
        <w:spacing w:after="0"/>
      </w:pPr>
      <w:r>
        <w:rPr>
          <w:vertAlign w:val="superscript"/>
        </w:rPr>
        <w:t>†</w:t>
      </w:r>
      <w:r w:rsidRPr="00B96640">
        <w:t>Anatomic success is defined as CRT ≤250 µm.</w:t>
      </w:r>
      <w:r w:rsidR="00CB6C16">
        <w:t xml:space="preserve"> </w:t>
      </w:r>
    </w:p>
    <w:p w:rsidR="00CB6C16" w:rsidRDefault="00CB6C16" w:rsidP="00CB6C16">
      <w:pPr>
        <w:spacing w:after="0"/>
      </w:pPr>
      <w:r w:rsidRPr="00A13F39">
        <w:rPr>
          <w:b/>
          <w:vertAlign w:val="superscript"/>
        </w:rPr>
        <w:t>‡</w:t>
      </w:r>
      <w:r w:rsidRPr="00BB3FAD">
        <w:t>P-values are based on chi-square test for 15 letters BCVA response and two sample t-test for mean BCVA and change from baseline for comparison between Persistent responders and Non</w:t>
      </w:r>
      <w:r>
        <w:t>r</w:t>
      </w:r>
      <w:r w:rsidRPr="00BB3FAD">
        <w:t>esponders</w:t>
      </w:r>
      <w:r>
        <w:t>.</w:t>
      </w:r>
    </w:p>
    <w:p w:rsidR="00352BE9" w:rsidRDefault="00352BE9" w:rsidP="00BB3FAD">
      <w:pPr>
        <w:spacing w:after="0"/>
      </w:pPr>
      <w:r w:rsidRPr="00B96640">
        <w:t>BCVA</w:t>
      </w:r>
      <w:r>
        <w:t xml:space="preserve"> =</w:t>
      </w:r>
      <w:r w:rsidRPr="00B96640">
        <w:t xml:space="preserve"> best-corrected visual acuity; CRT</w:t>
      </w:r>
      <w:r>
        <w:t xml:space="preserve"> =</w:t>
      </w:r>
      <w:r w:rsidRPr="00B96640">
        <w:t xml:space="preserve"> central retinal thickness; DEX implant</w:t>
      </w:r>
      <w:r>
        <w:t xml:space="preserve"> =</w:t>
      </w:r>
      <w:r w:rsidRPr="00B96640">
        <w:t xml:space="preserve"> dexamethasone intravitreal implant;</w:t>
      </w:r>
      <w:r>
        <w:t xml:space="preserve"> SD = standard deviation</w:t>
      </w:r>
      <w:r w:rsidRPr="00B96640">
        <w:t>.</w:t>
      </w:r>
    </w:p>
    <w:sectPr w:rsidR="00352BE9" w:rsidSect="00B931B4">
      <w:pgSz w:w="15840" w:h="12240" w:orient="landscape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compat/>
  <w:rsids>
    <w:rsidRoot w:val="00352BE9"/>
    <w:rsid w:val="00065D43"/>
    <w:rsid w:val="000817B3"/>
    <w:rsid w:val="000C7F7D"/>
    <w:rsid w:val="00200F65"/>
    <w:rsid w:val="002A5A73"/>
    <w:rsid w:val="00352BE9"/>
    <w:rsid w:val="00353AB2"/>
    <w:rsid w:val="0044019E"/>
    <w:rsid w:val="007723D1"/>
    <w:rsid w:val="00783B2A"/>
    <w:rsid w:val="008C7731"/>
    <w:rsid w:val="009E4FD0"/>
    <w:rsid w:val="00A13F39"/>
    <w:rsid w:val="00A439FF"/>
    <w:rsid w:val="00B420BA"/>
    <w:rsid w:val="00B931B4"/>
    <w:rsid w:val="00BB24A2"/>
    <w:rsid w:val="00BB2C98"/>
    <w:rsid w:val="00BB3FAD"/>
    <w:rsid w:val="00CB6C16"/>
    <w:rsid w:val="00DD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52BE9"/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BE9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Biomedical Communications</dc:creator>
  <cp:lastModifiedBy>Lindsay Biomedical Communications</cp:lastModifiedBy>
  <cp:revision>8</cp:revision>
  <cp:lastPrinted>2013-06-04T23:50:00Z</cp:lastPrinted>
  <dcterms:created xsi:type="dcterms:W3CDTF">2013-06-07T00:06:00Z</dcterms:created>
  <dcterms:modified xsi:type="dcterms:W3CDTF">2014-11-19T18:17:00Z</dcterms:modified>
</cp:coreProperties>
</file>