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08" w:rsidRDefault="009B2B1F" w:rsidP="009B2B1F">
      <w:pPr>
        <w:pStyle w:val="NoSpacing"/>
      </w:pPr>
      <w:r w:rsidRPr="00A414D3">
        <w:rPr>
          <w:b/>
        </w:rPr>
        <w:t>Supplemental</w:t>
      </w:r>
      <w:r w:rsidR="00B23EFC">
        <w:rPr>
          <w:b/>
        </w:rPr>
        <w:t xml:space="preserve"> Digital Content 2,</w:t>
      </w:r>
      <w:r w:rsidRPr="00A414D3">
        <w:rPr>
          <w:b/>
        </w:rPr>
        <w:t xml:space="preserve"> Table.</w:t>
      </w:r>
      <w:r w:rsidRPr="00A414D3">
        <w:t xml:space="preserve"> </w:t>
      </w:r>
    </w:p>
    <w:p w:rsidR="009B2B1F" w:rsidRDefault="009B2B1F" w:rsidP="009B2B1F">
      <w:pPr>
        <w:pStyle w:val="NoSpacing"/>
      </w:pPr>
      <w:r w:rsidRPr="00A414D3">
        <w:t>Clinical parameters related to Rel-AVdiff in choroidal nevus patients.</w:t>
      </w:r>
    </w:p>
    <w:p w:rsidR="00C91675" w:rsidRPr="00A414D3" w:rsidRDefault="00C91675" w:rsidP="009B2B1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054"/>
      </w:tblGrid>
      <w:tr w:rsidR="009B2B1F" w:rsidRPr="0078084B" w:rsidTr="009D1933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084B">
              <w:rPr>
                <w:b/>
                <w:sz w:val="18"/>
                <w:szCs w:val="18"/>
              </w:rPr>
              <w:t xml:space="preserve">Low </w:t>
            </w:r>
            <w:proofErr w:type="spellStart"/>
            <w:r w:rsidRPr="0078084B">
              <w:rPr>
                <w:b/>
                <w:sz w:val="18"/>
                <w:szCs w:val="18"/>
              </w:rPr>
              <w:t>Rel-AVdiff</w:t>
            </w:r>
            <w:proofErr w:type="spellEnd"/>
            <w:r w:rsidR="002C6A8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78084B">
              <w:rPr>
                <w:b/>
                <w:sz w:val="18"/>
                <w:szCs w:val="18"/>
              </w:rPr>
              <w:t xml:space="preserve">High </w:t>
            </w:r>
            <w:proofErr w:type="spellStart"/>
            <w:r w:rsidRPr="0078084B">
              <w:rPr>
                <w:b/>
                <w:sz w:val="18"/>
                <w:szCs w:val="18"/>
              </w:rPr>
              <w:t>Rel-AVdiff</w:t>
            </w:r>
            <w:proofErr w:type="spellEnd"/>
            <w:r w:rsidR="002C6A8C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Cases (%)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Cases (%)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p-value</w:t>
            </w:r>
          </w:p>
        </w:tc>
      </w:tr>
      <w:tr w:rsidR="009B2B1F" w:rsidRPr="0078084B" w:rsidTr="009D1933">
        <w:tc>
          <w:tcPr>
            <w:tcW w:w="2235" w:type="dxa"/>
            <w:tcBorders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21 (100)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21 (100)</w:t>
            </w:r>
          </w:p>
        </w:tc>
        <w:tc>
          <w:tcPr>
            <w:tcW w:w="1054" w:type="dxa"/>
            <w:tcBorders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Sex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5 (24)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9 (43)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0.19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Female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16 (77)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12 (57)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Age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Mean ± SD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65.4 ± 12.3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66.5 ± 8.8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0.74</w:t>
            </w:r>
            <w:r w:rsidR="008336D2">
              <w:rPr>
                <w:vertAlign w:val="superscript"/>
              </w:rPr>
              <w:t>‡</w:t>
            </w:r>
            <w:r w:rsidR="002C6A8C">
              <w:rPr>
                <w:vertAlign w:val="superscript"/>
              </w:rPr>
              <w:t>‡</w:t>
            </w: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Side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 (29)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17 (81)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0.002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OS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15 (71)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4 (19)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Location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Central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4 (19)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4 (19)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0.92</w:t>
            </w:r>
            <w:r w:rsidR="008336D2">
              <w:rPr>
                <w:vertAlign w:val="superscript"/>
              </w:rPr>
              <w:t>†</w:t>
            </w:r>
            <w:r w:rsidR="002C6A8C">
              <w:rPr>
                <w:vertAlign w:val="superscript"/>
              </w:rPr>
              <w:t>†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Arcade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10 (48)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8 (38)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Peripheral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7 (33)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9 (43)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Thickness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Mean ± SD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1.76 ± 0.35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1.84 ± 0.54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0.61</w:t>
            </w:r>
            <w:r w:rsidR="008336D2">
              <w:rPr>
                <w:vertAlign w:val="superscript"/>
              </w:rPr>
              <w:t>‡</w:t>
            </w:r>
            <w:r w:rsidR="002C6A8C">
              <w:rPr>
                <w:vertAlign w:val="superscript"/>
              </w:rPr>
              <w:t>‡</w:t>
            </w: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Largest Bas Diameter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Mean ± SD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6.96 ± 2.8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5.89 ± 2.7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0.22</w:t>
            </w:r>
            <w:r w:rsidR="008336D2">
              <w:rPr>
                <w:vertAlign w:val="superscript"/>
              </w:rPr>
              <w:t>‡</w:t>
            </w:r>
            <w:r w:rsidR="002C6A8C">
              <w:rPr>
                <w:vertAlign w:val="superscript"/>
              </w:rPr>
              <w:t>‡</w:t>
            </w: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Nevus Thickness Cat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Small (&lt;1.5mm)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10 (48)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12 (57)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0.54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Large  (≥1.5mm)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11 (52)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9 (43)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Pigmentation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Pigmented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18 (86)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16 (76)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0.83</w:t>
            </w:r>
            <w:r w:rsidR="008336D2">
              <w:rPr>
                <w:vertAlign w:val="superscript"/>
              </w:rPr>
              <w:t>†</w:t>
            </w:r>
            <w:r w:rsidR="002C6A8C">
              <w:rPr>
                <w:vertAlign w:val="superscript"/>
              </w:rPr>
              <w:t>†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Amelanotic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 (10)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4 (19)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Mixed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 (5)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 (5)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Risk Factors</w:t>
            </w:r>
            <w:r w:rsidR="002C6A8C">
              <w:rPr>
                <w:vertAlign w:val="superscript"/>
              </w:rPr>
              <w:t>†,‡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0-4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18 (90)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16 (89)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1.00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5-8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 (10)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 (11)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Thickness &gt;2 mm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15 (71)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15 (71)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1.00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 (29)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 (29)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Subretinal fluid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20 (95)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19 (90)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1.00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 (5)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 (10)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Symptoms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18 (86)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18 (86)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1.00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3 (14)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3 (14)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Orange pigment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18 (86)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15 (71)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0.45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3 (14)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6 (29)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Margin &lt; 3mm of optic disc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14 (67)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14 (67)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1.00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7 (33)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7 (33)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Ultrasound Hollow</w:t>
            </w:r>
            <w:r w:rsidR="002C6A8C">
              <w:rPr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10 (50)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16 (89)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  <w:r w:rsidRPr="0078084B">
              <w:rPr>
                <w:sz w:val="18"/>
                <w:szCs w:val="18"/>
              </w:rPr>
              <w:t>0.015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10 (50)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 (11)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Halo Absent</w:t>
            </w:r>
            <w:r w:rsidR="002C6A8C">
              <w:rPr>
                <w:vertAlign w:val="superscript"/>
              </w:rPr>
              <w:t>‡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 (5)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 (10)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0.61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20 (95)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18 (90)</w:t>
            </w:r>
          </w:p>
        </w:tc>
        <w:tc>
          <w:tcPr>
            <w:tcW w:w="1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Drusen Absent 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11 (52)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7 (33)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0.21</w:t>
            </w:r>
            <w:r w:rsidR="008336D2">
              <w:rPr>
                <w:sz w:val="18"/>
                <w:szCs w:val="18"/>
              </w:rPr>
              <w:t>*</w:t>
            </w:r>
            <w:r w:rsidR="002C6A8C">
              <w:rPr>
                <w:sz w:val="18"/>
                <w:szCs w:val="18"/>
              </w:rPr>
              <w:t>*</w:t>
            </w:r>
          </w:p>
        </w:tc>
      </w:tr>
      <w:tr w:rsidR="009B2B1F" w:rsidRPr="0078084B" w:rsidTr="009D1933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contextualSpacing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 xml:space="preserve">  Yes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10 (48)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  <w:r w:rsidRPr="0078084B">
              <w:rPr>
                <w:sz w:val="18"/>
                <w:szCs w:val="18"/>
              </w:rPr>
              <w:t>14 (67)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B1F" w:rsidRPr="0078084B" w:rsidRDefault="009B2B1F" w:rsidP="009D19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9B2B1F" w:rsidRPr="0078084B" w:rsidRDefault="009B2B1F" w:rsidP="009B2B1F">
      <w:pPr>
        <w:pStyle w:val="NoSpacing"/>
        <w:contextualSpacing/>
        <w:rPr>
          <w:sz w:val="18"/>
        </w:rPr>
      </w:pPr>
      <w:r w:rsidRPr="0078084B">
        <w:rPr>
          <w:sz w:val="18"/>
        </w:rPr>
        <w:t>SD = Standard Deviation; TNM = AJCC TNM classification.</w:t>
      </w:r>
    </w:p>
    <w:p w:rsidR="00294A3C" w:rsidRDefault="00294A3C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2B1F" w:rsidRPr="00294A3C" w:rsidRDefault="002C6A8C" w:rsidP="009B2B1F">
      <w:pPr>
        <w:pStyle w:val="NoSpacing"/>
        <w:rPr>
          <w:sz w:val="20"/>
          <w:szCs w:val="20"/>
        </w:rPr>
      </w:pPr>
      <w:r w:rsidRPr="00294A3C">
        <w:rPr>
          <w:sz w:val="20"/>
          <w:szCs w:val="20"/>
        </w:rPr>
        <w:lastRenderedPageBreak/>
        <w:t>*</w:t>
      </w:r>
      <w:r w:rsidR="009B2B1F" w:rsidRPr="00294A3C">
        <w:rPr>
          <w:sz w:val="20"/>
          <w:szCs w:val="20"/>
        </w:rPr>
        <w:t xml:space="preserve"> Low and High groups are separated based on the median </w:t>
      </w:r>
      <w:proofErr w:type="spellStart"/>
      <w:r w:rsidR="009B2B1F" w:rsidRPr="00294A3C">
        <w:rPr>
          <w:sz w:val="20"/>
          <w:szCs w:val="20"/>
        </w:rPr>
        <w:t>Rel-AVdiff</w:t>
      </w:r>
      <w:proofErr w:type="spellEnd"/>
      <w:r w:rsidR="00640735" w:rsidRPr="00294A3C">
        <w:rPr>
          <w:sz w:val="20"/>
          <w:szCs w:val="20"/>
        </w:rPr>
        <w:t>.</w:t>
      </w:r>
    </w:p>
    <w:p w:rsidR="009B2B1F" w:rsidRPr="00294A3C" w:rsidRDefault="002C6A8C" w:rsidP="009B2B1F">
      <w:pPr>
        <w:pStyle w:val="NoSpacing"/>
        <w:rPr>
          <w:sz w:val="20"/>
          <w:szCs w:val="20"/>
        </w:rPr>
      </w:pPr>
      <w:r w:rsidRPr="00294A3C">
        <w:rPr>
          <w:sz w:val="20"/>
          <w:szCs w:val="20"/>
          <w:vertAlign w:val="superscript"/>
        </w:rPr>
        <w:t>†</w:t>
      </w:r>
      <w:r w:rsidR="009B2B1F" w:rsidRPr="00294A3C">
        <w:rPr>
          <w:sz w:val="20"/>
          <w:szCs w:val="20"/>
        </w:rPr>
        <w:t xml:space="preserve"> Risk factors are: thickness of &gt;2mm, subretinal fluid, clinical symptoms, orange pigment, a margin within 3mm of the optic disc, absence of halo, absence of drusen, and ultrasound hollowness.</w:t>
      </w:r>
      <w:r w:rsidR="009B2B1F" w:rsidRPr="00294A3C">
        <w:rPr>
          <w:sz w:val="20"/>
          <w:szCs w:val="20"/>
          <w:vertAlign w:val="superscript"/>
        </w:rPr>
        <w:t>15</w:t>
      </w:r>
    </w:p>
    <w:p w:rsidR="00876D1A" w:rsidRPr="00294A3C" w:rsidRDefault="002C6A8C" w:rsidP="009B2B1F">
      <w:pPr>
        <w:pStyle w:val="NoSpacing"/>
        <w:rPr>
          <w:sz w:val="20"/>
          <w:szCs w:val="20"/>
        </w:rPr>
      </w:pPr>
      <w:r w:rsidRPr="00294A3C">
        <w:rPr>
          <w:sz w:val="20"/>
          <w:szCs w:val="20"/>
          <w:vertAlign w:val="superscript"/>
        </w:rPr>
        <w:t>‡</w:t>
      </w:r>
      <w:r w:rsidR="009B2B1F" w:rsidRPr="00294A3C">
        <w:rPr>
          <w:sz w:val="20"/>
          <w:szCs w:val="20"/>
        </w:rPr>
        <w:t xml:space="preserve"> Four lesions in total could not be scored due to missing data.</w:t>
      </w:r>
    </w:p>
    <w:p w:rsidR="002C6A8C" w:rsidRPr="00294A3C" w:rsidRDefault="002C6A8C" w:rsidP="002C6A8C">
      <w:pPr>
        <w:pStyle w:val="NoSpacing"/>
        <w:contextualSpacing/>
        <w:rPr>
          <w:sz w:val="20"/>
          <w:szCs w:val="20"/>
        </w:rPr>
      </w:pPr>
      <w:r w:rsidRPr="00294A3C">
        <w:rPr>
          <w:sz w:val="20"/>
          <w:szCs w:val="20"/>
          <w:vertAlign w:val="superscript"/>
        </w:rPr>
        <w:t>**</w:t>
      </w:r>
      <w:r w:rsidR="00AA3ED6">
        <w:rPr>
          <w:sz w:val="20"/>
          <w:szCs w:val="20"/>
          <w:vertAlign w:val="superscript"/>
        </w:rPr>
        <w:t xml:space="preserve"> </w:t>
      </w:r>
      <w:r w:rsidRPr="00294A3C">
        <w:rPr>
          <w:sz w:val="20"/>
          <w:szCs w:val="20"/>
        </w:rPr>
        <w:t>Pearson Chi Square test.</w:t>
      </w:r>
    </w:p>
    <w:p w:rsidR="002C6A8C" w:rsidRPr="00294A3C" w:rsidRDefault="002C6A8C" w:rsidP="002C6A8C">
      <w:pPr>
        <w:pStyle w:val="NoSpacing"/>
        <w:contextualSpacing/>
        <w:rPr>
          <w:sz w:val="20"/>
          <w:szCs w:val="20"/>
        </w:rPr>
      </w:pPr>
      <w:r w:rsidRPr="00294A3C">
        <w:rPr>
          <w:sz w:val="20"/>
          <w:szCs w:val="20"/>
          <w:vertAlign w:val="superscript"/>
        </w:rPr>
        <w:t>††</w:t>
      </w:r>
      <w:r w:rsidR="00AA3ED6">
        <w:rPr>
          <w:sz w:val="20"/>
          <w:szCs w:val="20"/>
          <w:vertAlign w:val="superscript"/>
        </w:rPr>
        <w:t xml:space="preserve"> </w:t>
      </w:r>
      <w:r w:rsidRPr="00294A3C">
        <w:rPr>
          <w:sz w:val="20"/>
          <w:szCs w:val="20"/>
        </w:rPr>
        <w:t>Fisher Exact test.</w:t>
      </w:r>
    </w:p>
    <w:p w:rsidR="002C6A8C" w:rsidRPr="00294A3C" w:rsidRDefault="002C6A8C" w:rsidP="002C6A8C">
      <w:pPr>
        <w:pStyle w:val="NoSpacing"/>
        <w:contextualSpacing/>
        <w:rPr>
          <w:sz w:val="20"/>
          <w:szCs w:val="20"/>
        </w:rPr>
      </w:pPr>
      <w:r w:rsidRPr="00294A3C">
        <w:rPr>
          <w:sz w:val="20"/>
          <w:szCs w:val="20"/>
          <w:vertAlign w:val="superscript"/>
        </w:rPr>
        <w:t>‡‡</w:t>
      </w:r>
      <w:r w:rsidR="00AA3ED6">
        <w:rPr>
          <w:sz w:val="20"/>
          <w:szCs w:val="20"/>
          <w:vertAlign w:val="superscript"/>
        </w:rPr>
        <w:t xml:space="preserve"> </w:t>
      </w:r>
      <w:r w:rsidR="004624E2">
        <w:rPr>
          <w:sz w:val="20"/>
          <w:szCs w:val="20"/>
        </w:rPr>
        <w:t>I</w:t>
      </w:r>
      <w:r w:rsidRPr="00294A3C">
        <w:rPr>
          <w:sz w:val="20"/>
          <w:szCs w:val="20"/>
        </w:rPr>
        <w:t>ndependent samples t-test.</w:t>
      </w:r>
    </w:p>
    <w:p w:rsidR="008336D2" w:rsidRPr="009B2B1F" w:rsidRDefault="008336D2" w:rsidP="009B2B1F">
      <w:pPr>
        <w:pStyle w:val="NoSpacing"/>
        <w:rPr>
          <w:sz w:val="18"/>
          <w:szCs w:val="18"/>
        </w:rPr>
      </w:pPr>
    </w:p>
    <w:sectPr w:rsidR="008336D2" w:rsidRPr="009B2B1F" w:rsidSect="00F63A08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87E"/>
    <w:rsid w:val="00294A3C"/>
    <w:rsid w:val="002C6A8C"/>
    <w:rsid w:val="004624E2"/>
    <w:rsid w:val="00640735"/>
    <w:rsid w:val="008336D2"/>
    <w:rsid w:val="00876D1A"/>
    <w:rsid w:val="009B2B1F"/>
    <w:rsid w:val="00AA3ED6"/>
    <w:rsid w:val="00B23EFC"/>
    <w:rsid w:val="00B82FBB"/>
    <w:rsid w:val="00C91675"/>
    <w:rsid w:val="00E0387E"/>
    <w:rsid w:val="00F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9A4A"/>
  <w15:docId w15:val="{5DEB3AD4-2E51-40AF-A641-84D2A098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2B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B2B1F"/>
  </w:style>
  <w:style w:type="table" w:styleId="TableGrid">
    <w:name w:val="Table Grid"/>
    <w:basedOn w:val="TableNormal"/>
    <w:uiPriority w:val="59"/>
    <w:rsid w:val="009B2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E1A7CF4F</Template>
  <TotalTime>0</TotalTime>
  <Pages>2</Pages>
  <Words>266</Words>
  <Characters>1656</Characters>
  <Application>Microsoft Office Word</Application>
  <DocSecurity>0</DocSecurity>
  <Lines>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Brouwer, N.J. (OOG)</dc:creator>
  <cp:keywords/>
  <dc:description/>
  <cp:lastModifiedBy>Brouwer, N.J. (OOG)</cp:lastModifiedBy>
  <cp:revision>2</cp:revision>
  <dcterms:created xsi:type="dcterms:W3CDTF">2019-10-06T20:12:00Z</dcterms:created>
  <dcterms:modified xsi:type="dcterms:W3CDTF">2019-10-06T20:12:00Z</dcterms:modified>
</cp:coreProperties>
</file>